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46F9CA" w14:textId="28E99772" w:rsidR="00D85A50" w:rsidRPr="00D85A50" w:rsidRDefault="00D85A50" w:rsidP="00D85A50">
      <w:pPr>
        <w:spacing w:line="240" w:lineRule="auto"/>
        <w:ind w:left="0" w:firstLine="0"/>
        <w:jc w:val="center"/>
        <w:rPr>
          <w:b/>
          <w:szCs w:val="24"/>
        </w:rPr>
      </w:pPr>
      <w:r w:rsidRPr="00866D1C">
        <w:rPr>
          <w:b/>
          <w:sz w:val="28"/>
        </w:rPr>
        <w:t xml:space="preserve">The </w:t>
      </w:r>
      <w:proofErr w:type="spellStart"/>
      <w:r w:rsidRPr="00866D1C">
        <w:rPr>
          <w:b/>
          <w:sz w:val="28"/>
        </w:rPr>
        <w:t>Insidence</w:t>
      </w:r>
      <w:proofErr w:type="spellEnd"/>
      <w:r w:rsidRPr="00866D1C">
        <w:rPr>
          <w:b/>
          <w:sz w:val="28"/>
        </w:rPr>
        <w:t xml:space="preserve"> of Obesity in Indonesian and Taiwanese Adolescents Related to Self Perception, Diet, Exercise, and Body Image</w:t>
      </w:r>
    </w:p>
    <w:p w14:paraId="2463BAD2" w14:textId="77777777" w:rsidR="00D85A50" w:rsidRDefault="00D85A50" w:rsidP="00636D41">
      <w:pPr>
        <w:spacing w:line="240" w:lineRule="auto"/>
        <w:ind w:left="0" w:firstLine="0"/>
        <w:jc w:val="center"/>
        <w:rPr>
          <w:b/>
          <w:szCs w:val="24"/>
        </w:rPr>
      </w:pPr>
    </w:p>
    <w:p w14:paraId="46F6415B" w14:textId="77777777" w:rsidR="00114098" w:rsidRDefault="00114098" w:rsidP="00114098">
      <w:pPr>
        <w:spacing w:line="240" w:lineRule="auto"/>
        <w:ind w:left="0" w:firstLine="0"/>
        <w:jc w:val="left"/>
        <w:rPr>
          <w:b/>
          <w:szCs w:val="24"/>
        </w:rPr>
      </w:pPr>
    </w:p>
    <w:p w14:paraId="37B5C140" w14:textId="2CC5ED0C" w:rsidR="00114098" w:rsidRPr="00866D1C" w:rsidRDefault="00114098" w:rsidP="00866D1C">
      <w:pPr>
        <w:spacing w:line="240" w:lineRule="auto"/>
        <w:ind w:left="0" w:firstLine="0"/>
        <w:rPr>
          <w:szCs w:val="24"/>
        </w:rPr>
      </w:pPr>
      <w:proofErr w:type="spellStart"/>
      <w:r w:rsidRPr="00866D1C">
        <w:rPr>
          <w:szCs w:val="24"/>
        </w:rPr>
        <w:t>Mursid</w:t>
      </w:r>
      <w:proofErr w:type="spellEnd"/>
      <w:r w:rsidRPr="00866D1C">
        <w:rPr>
          <w:szCs w:val="24"/>
        </w:rPr>
        <w:t xml:space="preserve"> Tri Susilo</w:t>
      </w:r>
      <w:r w:rsidR="00866D1C" w:rsidRPr="00866D1C">
        <w:rPr>
          <w:szCs w:val="24"/>
          <w:vertAlign w:val="superscript"/>
        </w:rPr>
        <w:t>1</w:t>
      </w:r>
      <w:r w:rsidRPr="00866D1C">
        <w:rPr>
          <w:szCs w:val="24"/>
        </w:rPr>
        <w:t xml:space="preserve">, </w:t>
      </w:r>
      <w:proofErr w:type="spellStart"/>
      <w:r w:rsidRPr="00866D1C">
        <w:rPr>
          <w:szCs w:val="24"/>
        </w:rPr>
        <w:t>Arif</w:t>
      </w:r>
      <w:proofErr w:type="spellEnd"/>
      <w:r w:rsidRPr="00866D1C">
        <w:rPr>
          <w:szCs w:val="24"/>
        </w:rPr>
        <w:t xml:space="preserve"> </w:t>
      </w:r>
      <w:proofErr w:type="spellStart"/>
      <w:r w:rsidRPr="00866D1C">
        <w:rPr>
          <w:szCs w:val="24"/>
        </w:rPr>
        <w:t>Rahmat</w:t>
      </w:r>
      <w:proofErr w:type="spellEnd"/>
      <w:r w:rsidRPr="00866D1C">
        <w:rPr>
          <w:szCs w:val="24"/>
        </w:rPr>
        <w:t xml:space="preserve"> Kurnia</w:t>
      </w:r>
      <w:r w:rsidR="00866D1C" w:rsidRPr="00866D1C">
        <w:rPr>
          <w:szCs w:val="24"/>
          <w:vertAlign w:val="superscript"/>
        </w:rPr>
        <w:t>2</w:t>
      </w:r>
      <w:r w:rsidRPr="00866D1C">
        <w:rPr>
          <w:szCs w:val="24"/>
        </w:rPr>
        <w:t xml:space="preserve">, </w:t>
      </w:r>
      <w:proofErr w:type="spellStart"/>
      <w:r w:rsidRPr="00866D1C">
        <w:rPr>
          <w:szCs w:val="24"/>
        </w:rPr>
        <w:t>Oktia</w:t>
      </w:r>
      <w:proofErr w:type="spellEnd"/>
      <w:r w:rsidRPr="00866D1C">
        <w:rPr>
          <w:szCs w:val="24"/>
        </w:rPr>
        <w:t xml:space="preserve"> </w:t>
      </w:r>
      <w:proofErr w:type="spellStart"/>
      <w:r w:rsidRPr="00866D1C">
        <w:rPr>
          <w:szCs w:val="24"/>
        </w:rPr>
        <w:t>Woro</w:t>
      </w:r>
      <w:proofErr w:type="spellEnd"/>
      <w:r w:rsidRPr="00866D1C">
        <w:rPr>
          <w:szCs w:val="24"/>
        </w:rPr>
        <w:t xml:space="preserve"> </w:t>
      </w:r>
      <w:proofErr w:type="spellStart"/>
      <w:r w:rsidRPr="00866D1C">
        <w:rPr>
          <w:szCs w:val="24"/>
        </w:rPr>
        <w:t>Kasmini</w:t>
      </w:r>
      <w:proofErr w:type="spellEnd"/>
      <w:r w:rsidRPr="00866D1C">
        <w:rPr>
          <w:szCs w:val="24"/>
        </w:rPr>
        <w:t xml:space="preserve"> Handayani</w:t>
      </w:r>
      <w:r w:rsidR="00866D1C" w:rsidRPr="00866D1C">
        <w:rPr>
          <w:szCs w:val="24"/>
          <w:vertAlign w:val="superscript"/>
        </w:rPr>
        <w:t>1</w:t>
      </w:r>
      <w:r w:rsidR="000C44B5" w:rsidRPr="000C44B5">
        <w:rPr>
          <w:noProof/>
          <w:szCs w:val="24"/>
          <w:vertAlign w:val="superscript"/>
        </w:rPr>
        <w:drawing>
          <wp:inline distT="0" distB="0" distL="0" distR="0" wp14:anchorId="4023BF0D" wp14:editId="707616DD">
            <wp:extent cx="133350" cy="85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bol amplop.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283" cy="86967"/>
                    </a:xfrm>
                    <a:prstGeom prst="rect">
                      <a:avLst/>
                    </a:prstGeom>
                  </pic:spPr>
                </pic:pic>
              </a:graphicData>
            </a:graphic>
          </wp:inline>
        </w:drawing>
      </w:r>
      <w:r w:rsidR="00866D1C">
        <w:rPr>
          <w:szCs w:val="24"/>
        </w:rPr>
        <w:t xml:space="preserve">, </w:t>
      </w:r>
      <w:r w:rsidR="00866D1C" w:rsidRPr="00866D1C">
        <w:rPr>
          <w:szCs w:val="24"/>
        </w:rPr>
        <w:t xml:space="preserve">Sri </w:t>
      </w:r>
      <w:proofErr w:type="spellStart"/>
      <w:r w:rsidR="00866D1C" w:rsidRPr="00866D1C">
        <w:rPr>
          <w:szCs w:val="24"/>
        </w:rPr>
        <w:t>Ratna</w:t>
      </w:r>
      <w:proofErr w:type="spellEnd"/>
      <w:r w:rsidR="00866D1C" w:rsidRPr="00866D1C">
        <w:rPr>
          <w:szCs w:val="24"/>
        </w:rPr>
        <w:t xml:space="preserve"> Rahayu</w:t>
      </w:r>
      <w:r w:rsidR="00866D1C" w:rsidRPr="00866D1C">
        <w:rPr>
          <w:szCs w:val="24"/>
          <w:vertAlign w:val="superscript"/>
        </w:rPr>
        <w:t>1</w:t>
      </w:r>
      <w:r w:rsidR="00866D1C">
        <w:rPr>
          <w:szCs w:val="24"/>
        </w:rPr>
        <w:t xml:space="preserve">, </w:t>
      </w:r>
      <w:proofErr w:type="spellStart"/>
      <w:r w:rsidRPr="00866D1C">
        <w:rPr>
          <w:szCs w:val="24"/>
        </w:rPr>
        <w:t>Lukman</w:t>
      </w:r>
      <w:proofErr w:type="spellEnd"/>
      <w:r w:rsidRPr="00866D1C">
        <w:rPr>
          <w:szCs w:val="24"/>
        </w:rPr>
        <w:t xml:space="preserve"> Fauzi</w:t>
      </w:r>
      <w:r w:rsidR="00866D1C" w:rsidRPr="00866D1C">
        <w:rPr>
          <w:szCs w:val="24"/>
          <w:vertAlign w:val="superscript"/>
        </w:rPr>
        <w:t>1</w:t>
      </w:r>
      <w:r w:rsidRPr="00866D1C">
        <w:rPr>
          <w:szCs w:val="24"/>
        </w:rPr>
        <w:t xml:space="preserve">, </w:t>
      </w:r>
      <w:proofErr w:type="spellStart"/>
      <w:r w:rsidRPr="00866D1C">
        <w:rPr>
          <w:szCs w:val="24"/>
        </w:rPr>
        <w:t>Fajar</w:t>
      </w:r>
      <w:proofErr w:type="spellEnd"/>
      <w:r w:rsidRPr="00866D1C">
        <w:rPr>
          <w:szCs w:val="24"/>
        </w:rPr>
        <w:t xml:space="preserve"> </w:t>
      </w:r>
      <w:proofErr w:type="spellStart"/>
      <w:r w:rsidRPr="00866D1C">
        <w:rPr>
          <w:szCs w:val="24"/>
        </w:rPr>
        <w:t>Awang</w:t>
      </w:r>
      <w:proofErr w:type="spellEnd"/>
      <w:r w:rsidRPr="00866D1C">
        <w:rPr>
          <w:szCs w:val="24"/>
        </w:rPr>
        <w:t xml:space="preserve"> Irawan</w:t>
      </w:r>
      <w:r w:rsidR="00866D1C" w:rsidRPr="00866D1C">
        <w:rPr>
          <w:szCs w:val="24"/>
          <w:vertAlign w:val="superscript"/>
        </w:rPr>
        <w:t>1</w:t>
      </w:r>
      <w:r w:rsidRPr="00866D1C">
        <w:rPr>
          <w:szCs w:val="24"/>
        </w:rPr>
        <w:t>, Frank Jing-</w:t>
      </w:r>
      <w:proofErr w:type="spellStart"/>
      <w:r w:rsidRPr="00866D1C">
        <w:rPr>
          <w:szCs w:val="24"/>
        </w:rPr>
        <w:t>Horng</w:t>
      </w:r>
      <w:proofErr w:type="spellEnd"/>
      <w:r w:rsidRPr="00866D1C">
        <w:rPr>
          <w:szCs w:val="24"/>
        </w:rPr>
        <w:t xml:space="preserve"> Lu</w:t>
      </w:r>
      <w:r w:rsidR="00866D1C" w:rsidRPr="00866D1C">
        <w:rPr>
          <w:szCs w:val="24"/>
          <w:vertAlign w:val="superscript"/>
        </w:rPr>
        <w:t>3</w:t>
      </w:r>
      <w:r w:rsidRPr="00866D1C">
        <w:rPr>
          <w:szCs w:val="24"/>
        </w:rPr>
        <w:t xml:space="preserve">, </w:t>
      </w:r>
      <w:proofErr w:type="spellStart"/>
      <w:r w:rsidRPr="00866D1C">
        <w:rPr>
          <w:szCs w:val="24"/>
        </w:rPr>
        <w:t>Cenyi</w:t>
      </w:r>
      <w:proofErr w:type="spellEnd"/>
      <w:r w:rsidRPr="00866D1C">
        <w:rPr>
          <w:szCs w:val="24"/>
        </w:rPr>
        <w:t xml:space="preserve"> Lin</w:t>
      </w:r>
      <w:r w:rsidR="00866D1C" w:rsidRPr="00866D1C">
        <w:rPr>
          <w:szCs w:val="24"/>
          <w:vertAlign w:val="superscript"/>
        </w:rPr>
        <w:t>4</w:t>
      </w:r>
      <w:r w:rsidRPr="00866D1C">
        <w:rPr>
          <w:szCs w:val="24"/>
        </w:rPr>
        <w:t>, Mei Fen Lai</w:t>
      </w:r>
      <w:r w:rsidR="00866D1C" w:rsidRPr="00866D1C">
        <w:rPr>
          <w:szCs w:val="24"/>
          <w:vertAlign w:val="superscript"/>
        </w:rPr>
        <w:t>4</w:t>
      </w:r>
      <w:r w:rsidRPr="00866D1C">
        <w:rPr>
          <w:szCs w:val="24"/>
        </w:rPr>
        <w:t xml:space="preserve">, </w:t>
      </w:r>
      <w:proofErr w:type="spellStart"/>
      <w:r w:rsidRPr="00866D1C">
        <w:rPr>
          <w:szCs w:val="24"/>
        </w:rPr>
        <w:t>Ya-Chiao</w:t>
      </w:r>
      <w:proofErr w:type="spellEnd"/>
      <w:r w:rsidRPr="00866D1C">
        <w:rPr>
          <w:szCs w:val="24"/>
        </w:rPr>
        <w:t xml:space="preserve"> Yu</w:t>
      </w:r>
      <w:r w:rsidR="00866D1C" w:rsidRPr="00866D1C">
        <w:rPr>
          <w:szCs w:val="24"/>
          <w:vertAlign w:val="superscript"/>
        </w:rPr>
        <w:t>5</w:t>
      </w:r>
      <w:bookmarkStart w:id="0" w:name="_GoBack"/>
      <w:bookmarkEnd w:id="0"/>
    </w:p>
    <w:p w14:paraId="02EB1397" w14:textId="77777777" w:rsidR="00114098" w:rsidRPr="00866D1C" w:rsidRDefault="00114098" w:rsidP="00866D1C">
      <w:pPr>
        <w:spacing w:line="240" w:lineRule="auto"/>
        <w:ind w:left="0" w:firstLine="0"/>
        <w:rPr>
          <w:szCs w:val="24"/>
        </w:rPr>
      </w:pPr>
    </w:p>
    <w:p w14:paraId="0F5B4706" w14:textId="7AD5B634" w:rsidR="00114098" w:rsidRPr="00866D1C" w:rsidRDefault="00866D1C" w:rsidP="00866D1C">
      <w:pPr>
        <w:spacing w:line="240" w:lineRule="auto"/>
        <w:ind w:left="0" w:firstLine="0"/>
        <w:rPr>
          <w:szCs w:val="24"/>
        </w:rPr>
      </w:pPr>
      <w:r w:rsidRPr="00866D1C">
        <w:rPr>
          <w:szCs w:val="24"/>
          <w:vertAlign w:val="superscript"/>
        </w:rPr>
        <w:t>1</w:t>
      </w:r>
      <w:r w:rsidR="00114098" w:rsidRPr="00866D1C">
        <w:rPr>
          <w:szCs w:val="24"/>
        </w:rPr>
        <w:t xml:space="preserve">Faculty of Sports Science, </w:t>
      </w:r>
      <w:proofErr w:type="spellStart"/>
      <w:r w:rsidR="00114098" w:rsidRPr="00866D1C">
        <w:rPr>
          <w:szCs w:val="24"/>
        </w:rPr>
        <w:t>Universitas</w:t>
      </w:r>
      <w:proofErr w:type="spellEnd"/>
      <w:r w:rsidR="00114098" w:rsidRPr="00866D1C">
        <w:rPr>
          <w:szCs w:val="24"/>
        </w:rPr>
        <w:t xml:space="preserve"> </w:t>
      </w:r>
      <w:proofErr w:type="spellStart"/>
      <w:r w:rsidR="00114098" w:rsidRPr="00866D1C">
        <w:rPr>
          <w:szCs w:val="24"/>
        </w:rPr>
        <w:t>Negeri</w:t>
      </w:r>
      <w:proofErr w:type="spellEnd"/>
      <w:r w:rsidR="00114098" w:rsidRPr="00866D1C">
        <w:rPr>
          <w:szCs w:val="24"/>
        </w:rPr>
        <w:t xml:space="preserve"> Semarang, Indonesia</w:t>
      </w:r>
    </w:p>
    <w:p w14:paraId="41EBE91D" w14:textId="73BBE485" w:rsidR="00114098" w:rsidRPr="00866D1C" w:rsidRDefault="00866D1C" w:rsidP="00866D1C">
      <w:pPr>
        <w:spacing w:line="240" w:lineRule="auto"/>
        <w:ind w:left="0" w:firstLine="0"/>
        <w:rPr>
          <w:szCs w:val="24"/>
        </w:rPr>
      </w:pPr>
      <w:r w:rsidRPr="00866D1C">
        <w:rPr>
          <w:szCs w:val="24"/>
          <w:vertAlign w:val="superscript"/>
        </w:rPr>
        <w:t>2</w:t>
      </w:r>
      <w:r w:rsidR="00114098" w:rsidRPr="00866D1C">
        <w:rPr>
          <w:szCs w:val="24"/>
        </w:rPr>
        <w:t>Semarang Health Training Center, Ministry of Health of the Republic of Indonesia, Indonesia</w:t>
      </w:r>
    </w:p>
    <w:p w14:paraId="420D30A4" w14:textId="0A3AB748" w:rsidR="00114098" w:rsidRPr="00866D1C" w:rsidRDefault="00866D1C" w:rsidP="00866D1C">
      <w:pPr>
        <w:spacing w:line="240" w:lineRule="auto"/>
        <w:ind w:left="0" w:firstLine="0"/>
        <w:rPr>
          <w:szCs w:val="24"/>
        </w:rPr>
      </w:pPr>
      <w:r w:rsidRPr="00866D1C">
        <w:rPr>
          <w:szCs w:val="24"/>
          <w:vertAlign w:val="superscript"/>
        </w:rPr>
        <w:t>3</w:t>
      </w:r>
      <w:r w:rsidR="00114098" w:rsidRPr="00866D1C">
        <w:rPr>
          <w:szCs w:val="24"/>
        </w:rPr>
        <w:t>Graduate Institute of Sports Coaching Science, Chinese Culture University, Taiwan</w:t>
      </w:r>
    </w:p>
    <w:p w14:paraId="52C37942" w14:textId="09960D77" w:rsidR="00114098" w:rsidRPr="00866D1C" w:rsidRDefault="00866D1C" w:rsidP="00866D1C">
      <w:pPr>
        <w:spacing w:line="240" w:lineRule="auto"/>
        <w:ind w:left="0" w:firstLine="0"/>
        <w:rPr>
          <w:szCs w:val="24"/>
        </w:rPr>
      </w:pPr>
      <w:r w:rsidRPr="00866D1C">
        <w:rPr>
          <w:szCs w:val="24"/>
          <w:vertAlign w:val="superscript"/>
        </w:rPr>
        <w:t>4</w:t>
      </w:r>
      <w:r w:rsidRPr="00866D1C">
        <w:rPr>
          <w:szCs w:val="24"/>
        </w:rPr>
        <w:t>Graduate Institute of Physical Education, National Taiwan Sport University, Taiwan</w:t>
      </w:r>
    </w:p>
    <w:p w14:paraId="2E459568" w14:textId="5C8F4C92" w:rsidR="00866D1C" w:rsidRPr="00866D1C" w:rsidRDefault="00866D1C" w:rsidP="00866D1C">
      <w:pPr>
        <w:spacing w:line="240" w:lineRule="auto"/>
        <w:ind w:left="0" w:firstLine="0"/>
        <w:rPr>
          <w:szCs w:val="24"/>
        </w:rPr>
      </w:pPr>
      <w:r w:rsidRPr="00866D1C">
        <w:rPr>
          <w:szCs w:val="24"/>
          <w:vertAlign w:val="superscript"/>
        </w:rPr>
        <w:t>5</w:t>
      </w:r>
      <w:r w:rsidRPr="00866D1C">
        <w:rPr>
          <w:szCs w:val="24"/>
        </w:rPr>
        <w:t xml:space="preserve">Graduate Institute of Health and Sport Science, National </w:t>
      </w:r>
      <w:proofErr w:type="spellStart"/>
      <w:r w:rsidRPr="00866D1C">
        <w:rPr>
          <w:szCs w:val="24"/>
        </w:rPr>
        <w:t>Changhua</w:t>
      </w:r>
      <w:proofErr w:type="spellEnd"/>
      <w:r w:rsidRPr="00866D1C">
        <w:rPr>
          <w:szCs w:val="24"/>
        </w:rPr>
        <w:t xml:space="preserve"> University of Education, Taiwan</w:t>
      </w:r>
    </w:p>
    <w:p w14:paraId="3E817D24" w14:textId="77777777" w:rsidR="00866D1C" w:rsidRDefault="00866D1C" w:rsidP="00114098">
      <w:pPr>
        <w:spacing w:line="240" w:lineRule="auto"/>
        <w:ind w:left="0" w:firstLine="0"/>
        <w:jc w:val="left"/>
        <w:rPr>
          <w:b/>
          <w:szCs w:val="24"/>
        </w:rPr>
      </w:pPr>
    </w:p>
    <w:p w14:paraId="4A9B8192" w14:textId="77777777" w:rsidR="00866D1C" w:rsidRDefault="00866D1C" w:rsidP="00114098">
      <w:pPr>
        <w:spacing w:line="240" w:lineRule="auto"/>
        <w:ind w:left="0" w:firstLine="0"/>
        <w:jc w:val="left"/>
        <w:rPr>
          <w:b/>
          <w:szCs w:val="24"/>
        </w:rPr>
      </w:pPr>
    </w:p>
    <w:p w14:paraId="348E8631" w14:textId="6823D1F9" w:rsidR="00361367" w:rsidRPr="00DD750A" w:rsidRDefault="00866D1C" w:rsidP="00D84837">
      <w:pPr>
        <w:spacing w:line="240" w:lineRule="auto"/>
        <w:ind w:left="0" w:firstLine="0"/>
        <w:rPr>
          <w:b/>
          <w:szCs w:val="24"/>
        </w:rPr>
      </w:pPr>
      <w:r>
        <w:rPr>
          <w:b/>
          <w:szCs w:val="24"/>
        </w:rPr>
        <w:t>Abstract</w:t>
      </w:r>
    </w:p>
    <w:p w14:paraId="6A8B70F4" w14:textId="76472FB6" w:rsidR="007F746B" w:rsidRPr="00DD750A" w:rsidRDefault="000D7866" w:rsidP="007F746B">
      <w:pPr>
        <w:spacing w:line="240" w:lineRule="auto"/>
        <w:ind w:left="0" w:firstLine="0"/>
      </w:pPr>
      <w:r w:rsidRPr="00DD750A">
        <w:t xml:space="preserve">Obesity prevalence in Asia was </w:t>
      </w:r>
      <w:proofErr w:type="gramStart"/>
      <w:r w:rsidR="00133234" w:rsidRPr="00DD750A">
        <w:t>raising</w:t>
      </w:r>
      <w:proofErr w:type="gramEnd"/>
      <w:r w:rsidRPr="00DD750A">
        <w:t xml:space="preserve">. </w:t>
      </w:r>
      <w:r w:rsidR="00182D65" w:rsidRPr="00DD750A">
        <w:t>Self-perception</w:t>
      </w:r>
      <w:r w:rsidRPr="00DD750A">
        <w:t xml:space="preserve"> became an increasingly determinant predictor </w:t>
      </w:r>
      <w:r w:rsidR="002F4225" w:rsidRPr="00DD750A">
        <w:t>of</w:t>
      </w:r>
      <w:r w:rsidRPr="00DD750A">
        <w:t xml:space="preserve"> a healthier lifestyle. Th</w:t>
      </w:r>
      <w:r w:rsidR="000D24B0" w:rsidRPr="00DD750A">
        <w:t>e purpose of this study w</w:t>
      </w:r>
      <w:r w:rsidR="002F4225" w:rsidRPr="00DD750A">
        <w:t>as</w:t>
      </w:r>
      <w:r w:rsidR="000D24B0" w:rsidRPr="00DD750A">
        <w:t xml:space="preserve"> to investigate the</w:t>
      </w:r>
      <w:r w:rsidRPr="00DD750A">
        <w:t xml:space="preserve"> </w:t>
      </w:r>
      <w:r w:rsidR="00946303" w:rsidRPr="00DD750A">
        <w:t>relationship between self-perception and actual BMI</w:t>
      </w:r>
      <w:r w:rsidRPr="00DD750A">
        <w:t xml:space="preserve"> among Indonesian and Taiwanese teenagers. </w:t>
      </w:r>
      <w:r w:rsidR="002F4225" w:rsidRPr="00DD750A">
        <w:t>This research was cross</w:t>
      </w:r>
      <w:r w:rsidR="00210A89">
        <w:t xml:space="preserve"> </w:t>
      </w:r>
      <w:r w:rsidR="002F4225" w:rsidRPr="00DD750A">
        <w:t>sectional and using participatory sampling of</w:t>
      </w:r>
      <w:r w:rsidRPr="00DD750A">
        <w:t xml:space="preserve"> 415 </w:t>
      </w:r>
      <w:r w:rsidR="000D24B0" w:rsidRPr="00DD750A">
        <w:t>participan</w:t>
      </w:r>
      <w:r w:rsidRPr="00DD750A">
        <w:t xml:space="preserve">ts from 6 high schools in Indonesia, and 717 </w:t>
      </w:r>
      <w:r w:rsidR="000D24B0" w:rsidRPr="00DD750A">
        <w:t>participants</w:t>
      </w:r>
      <w:r w:rsidRPr="00DD750A">
        <w:t xml:space="preserve"> from 7 high schools in Taiwan. </w:t>
      </w:r>
      <w:r w:rsidR="00210DD9" w:rsidRPr="00DD750A">
        <w:t>The data was taken by enumerator</w:t>
      </w:r>
      <w:r w:rsidR="000D24B0" w:rsidRPr="00DD750A">
        <w:t xml:space="preserve"> us</w:t>
      </w:r>
      <w:r w:rsidR="00210DD9" w:rsidRPr="00DD750A">
        <w:t>ing</w:t>
      </w:r>
      <w:r w:rsidR="000D24B0" w:rsidRPr="00DD750A">
        <w:t xml:space="preserve"> </w:t>
      </w:r>
      <w:r w:rsidR="00C20740" w:rsidRPr="00DD750A">
        <w:t>the</w:t>
      </w:r>
      <w:r w:rsidR="000D24B0" w:rsidRPr="00DD750A">
        <w:t xml:space="preserve"> </w:t>
      </w:r>
      <w:r w:rsidR="00C20740" w:rsidRPr="00DD750A">
        <w:t>Obesity</w:t>
      </w:r>
      <w:r w:rsidR="000D24B0" w:rsidRPr="00DD750A">
        <w:t xml:space="preserve"> </w:t>
      </w:r>
      <w:r w:rsidR="00C20740" w:rsidRPr="00DD750A">
        <w:t>I</w:t>
      </w:r>
      <w:r w:rsidR="000D24B0" w:rsidRPr="00DD750A">
        <w:t xml:space="preserve">mpact on the </w:t>
      </w:r>
      <w:r w:rsidR="00C20740" w:rsidRPr="00DD750A">
        <w:t>Q</w:t>
      </w:r>
      <w:r w:rsidR="000D24B0" w:rsidRPr="00DD750A">
        <w:t xml:space="preserve">uality of </w:t>
      </w:r>
      <w:r w:rsidR="00C20740" w:rsidRPr="00DD750A">
        <w:t>L</w:t>
      </w:r>
      <w:r w:rsidR="000D24B0" w:rsidRPr="00DD750A">
        <w:t xml:space="preserve">ife </w:t>
      </w:r>
      <w:r w:rsidR="00C20740" w:rsidRPr="00DD750A">
        <w:t>P</w:t>
      </w:r>
      <w:r w:rsidR="000D24B0" w:rsidRPr="00DD750A">
        <w:t>erception</w:t>
      </w:r>
      <w:r w:rsidR="00C20740" w:rsidRPr="00DD750A">
        <w:t xml:space="preserve"> Q</w:t>
      </w:r>
      <w:r w:rsidR="000D24B0" w:rsidRPr="00DD750A">
        <w:t>uestionnaire</w:t>
      </w:r>
      <w:r w:rsidRPr="00DD750A">
        <w:t xml:space="preserve"> </w:t>
      </w:r>
      <w:r w:rsidR="000D24B0" w:rsidRPr="00DD750A">
        <w:t>(</w:t>
      </w:r>
      <w:proofErr w:type="spellStart"/>
      <w:r w:rsidRPr="00DD750A">
        <w:t>ObI</w:t>
      </w:r>
      <w:proofErr w:type="spellEnd"/>
      <w:r w:rsidRPr="00DD750A">
        <w:t>-Q</w:t>
      </w:r>
      <w:r w:rsidR="000D24B0" w:rsidRPr="00DD750A">
        <w:t>)</w:t>
      </w:r>
      <w:r w:rsidR="00C20740" w:rsidRPr="00DD750A">
        <w:t xml:space="preserve"> and</w:t>
      </w:r>
      <w:r w:rsidRPr="00DD750A">
        <w:t xml:space="preserve"> </w:t>
      </w:r>
      <w:r w:rsidR="00104AF1" w:rsidRPr="00DD750A">
        <w:t>the Projective Test.</w:t>
      </w:r>
      <w:r w:rsidRPr="00DD750A">
        <w:t xml:space="preserve"> </w:t>
      </w:r>
      <w:r w:rsidR="00F236BC" w:rsidRPr="00DD750A">
        <w:t>On the overweight students, the self-perception variable statistically associated</w:t>
      </w:r>
      <w:r w:rsidR="00546789" w:rsidRPr="00DD750A">
        <w:t xml:space="preserve"> with actual BMI</w:t>
      </w:r>
      <w:r w:rsidR="00F236BC" w:rsidRPr="00DD750A">
        <w:t xml:space="preserve"> was only </w:t>
      </w:r>
      <w:r w:rsidR="006C76A3" w:rsidRPr="00DD750A">
        <w:t xml:space="preserve">obesity </w:t>
      </w:r>
      <w:r w:rsidR="00B065E0" w:rsidRPr="00DD750A">
        <w:t>might</w:t>
      </w:r>
      <w:r w:rsidR="006C76A3" w:rsidRPr="00DD750A">
        <w:t xml:space="preserve"> be </w:t>
      </w:r>
      <w:r w:rsidR="00F236BC" w:rsidRPr="00DD750A">
        <w:t>treated by hospital, clinics, or specialist (p&lt;0.001).</w:t>
      </w:r>
      <w:r w:rsidR="00546789" w:rsidRPr="00DD750A">
        <w:t xml:space="preserve"> The variables statistically associated were self-perception of obesity is related to degenerative disease (p = 0.003) and obesity affects social life (p = 0.04). Self-perception that in sports, obese people could be as good as normal people showed there was no significant difference, both in teenagers who were overweight and not overweight (p=0.11). Most teenagers who were overweight and not overweight had the correct perception regarding ideal body image and it was statistically significan</w:t>
      </w:r>
      <w:r w:rsidR="00210A89">
        <w:t>t (p=0.04). The multivariable analy</w:t>
      </w:r>
      <w:r w:rsidR="00546789" w:rsidRPr="00DD750A">
        <w:t xml:space="preserve">sis showed that </w:t>
      </w:r>
      <w:r w:rsidR="006C76A3" w:rsidRPr="00DD750A">
        <w:t>t</w:t>
      </w:r>
      <w:r w:rsidR="00546789" w:rsidRPr="00DD750A">
        <w:t>eenagers who did not have self-perception of desire to lose weight were 6.37 times more likely to have overweight than teenagers who had self-perception of desire to lose weight.</w:t>
      </w:r>
      <w:r w:rsidR="000D24B0" w:rsidRPr="00DD750A">
        <w:t xml:space="preserve"> </w:t>
      </w:r>
      <w:r w:rsidR="00182D65" w:rsidRPr="00DD750A">
        <w:t>Self-perception of desire to lose weight was a variable with major cont</w:t>
      </w:r>
      <w:r w:rsidR="00210A89">
        <w:t>r</w:t>
      </w:r>
      <w:r w:rsidR="00182D65" w:rsidRPr="00DD750A">
        <w:t xml:space="preserve">ibution to actual BMI among teenagers. </w:t>
      </w:r>
    </w:p>
    <w:p w14:paraId="6A51C469" w14:textId="2405E02E" w:rsidR="008E4788" w:rsidRPr="00DD750A" w:rsidRDefault="008E4788" w:rsidP="00802436">
      <w:pPr>
        <w:spacing w:line="240" w:lineRule="auto"/>
        <w:ind w:left="0" w:firstLine="0"/>
      </w:pPr>
    </w:p>
    <w:p w14:paraId="76C80821" w14:textId="77777777" w:rsidR="00FB30CF" w:rsidRPr="00DD750A" w:rsidRDefault="00FB30CF" w:rsidP="00FB30CF">
      <w:pPr>
        <w:spacing w:line="240" w:lineRule="auto"/>
        <w:ind w:left="0" w:firstLine="0"/>
      </w:pPr>
    </w:p>
    <w:p w14:paraId="286F1DF7" w14:textId="1CAA970A" w:rsidR="00D4343B" w:rsidRPr="00DD750A" w:rsidRDefault="000D24B0" w:rsidP="00FB30CF">
      <w:pPr>
        <w:spacing w:line="240" w:lineRule="auto"/>
        <w:ind w:left="0" w:firstLine="0"/>
        <w:jc w:val="left"/>
      </w:pPr>
      <w:r w:rsidRPr="00D85A50">
        <w:rPr>
          <w:b/>
        </w:rPr>
        <w:t>Keywords:</w:t>
      </w:r>
      <w:r w:rsidRPr="00DD750A">
        <w:t xml:space="preserve"> </w:t>
      </w:r>
      <w:r w:rsidR="00B065E0" w:rsidRPr="00DD750A">
        <w:t>Self-perception, Body Mass Index, Obesity, Teenagers</w:t>
      </w:r>
      <w:r w:rsidR="002045F2" w:rsidRPr="00DD750A">
        <w:t xml:space="preserve"> </w:t>
      </w:r>
    </w:p>
    <w:p w14:paraId="16D2EC08" w14:textId="77777777" w:rsidR="00D4343B" w:rsidRPr="00DD750A" w:rsidRDefault="00D4343B" w:rsidP="00FB30CF">
      <w:pPr>
        <w:spacing w:line="240" w:lineRule="auto"/>
        <w:ind w:left="0" w:firstLine="0"/>
        <w:jc w:val="left"/>
      </w:pPr>
    </w:p>
    <w:p w14:paraId="75870DE0" w14:textId="3C2BA3ED" w:rsidR="00D4343B" w:rsidRPr="00DD750A" w:rsidRDefault="00D4343B" w:rsidP="005624E7">
      <w:pPr>
        <w:spacing w:line="240" w:lineRule="auto"/>
        <w:ind w:left="0" w:firstLine="0"/>
        <w:jc w:val="left"/>
        <w:rPr>
          <w:lang w:eastAsia="zh-TW"/>
        </w:rPr>
      </w:pPr>
      <w:r w:rsidRPr="00DD750A">
        <w:br w:type="page"/>
      </w:r>
    </w:p>
    <w:p w14:paraId="3021138A" w14:textId="77777777" w:rsidR="00D4343B" w:rsidRPr="00DD750A" w:rsidRDefault="00D4343B" w:rsidP="00FB30CF">
      <w:pPr>
        <w:spacing w:line="240" w:lineRule="auto"/>
        <w:ind w:left="0" w:firstLine="0"/>
        <w:jc w:val="left"/>
        <w:rPr>
          <w:szCs w:val="24"/>
        </w:rPr>
        <w:sectPr w:rsidR="00D4343B" w:rsidRPr="00DD750A" w:rsidSect="00D4343B">
          <w:headerReference w:type="default" r:id="rId10"/>
          <w:footerReference w:type="default" r:id="rId11"/>
          <w:footerReference w:type="first" r:id="rId12"/>
          <w:type w:val="nextColumn"/>
          <w:pgSz w:w="11906" w:h="16838" w:code="9"/>
          <w:pgMar w:top="1440" w:right="1440" w:bottom="1440" w:left="1440" w:header="709" w:footer="284" w:gutter="0"/>
          <w:paperSrc w:first="15" w:other="15"/>
          <w:cols w:space="708"/>
          <w:docGrid w:linePitch="360"/>
        </w:sectPr>
      </w:pPr>
    </w:p>
    <w:p w14:paraId="7BD4FA86" w14:textId="28B5FC34" w:rsidR="006B4714" w:rsidRPr="00DD750A" w:rsidRDefault="00866D1C" w:rsidP="00A713C5">
      <w:pPr>
        <w:pStyle w:val="Heading1"/>
      </w:pPr>
      <w:r w:rsidRPr="006A37F8">
        <w:rPr>
          <w:sz w:val="28"/>
        </w:rPr>
        <w:lastRenderedPageBreak/>
        <w:t>Introduction</w:t>
      </w:r>
    </w:p>
    <w:p w14:paraId="6A5B63C0" w14:textId="5F8DCD5B" w:rsidR="007418F0" w:rsidRPr="00DD750A" w:rsidRDefault="000D24B0" w:rsidP="00BB21EE">
      <w:pPr>
        <w:ind w:left="0" w:firstLine="0"/>
      </w:pPr>
      <w:bookmarkStart w:id="1" w:name="_Hlk28323459"/>
      <w:r w:rsidRPr="00DD750A">
        <w:t xml:space="preserve">          </w:t>
      </w:r>
      <w:r w:rsidR="003625A5" w:rsidRPr="00DD750A">
        <w:t xml:space="preserve">Obesity </w:t>
      </w:r>
      <w:r w:rsidR="0077796A" w:rsidRPr="00DD750A">
        <w:t xml:space="preserve">is a </w:t>
      </w:r>
      <w:r w:rsidR="003625A5" w:rsidRPr="00DD750A">
        <w:t xml:space="preserve">nutrition-related disease with the highest prevalence </w:t>
      </w:r>
      <w:r w:rsidR="007257A2" w:rsidRPr="00DD750A">
        <w:t>globally</w:t>
      </w:r>
      <w:r w:rsidR="003625A5" w:rsidRPr="00DD750A">
        <w:t>. This condition impacts medical, psychological, social and economic problems faced by countr</w:t>
      </w:r>
      <w:r w:rsidR="007257A2" w:rsidRPr="00DD750A">
        <w:t>ies</w:t>
      </w:r>
      <w:r w:rsidR="003625A5" w:rsidRPr="00DD750A">
        <w:t xml:space="preserve"> in the upcoming years</w:t>
      </w:r>
      <w:r w:rsidR="00BB7BA5">
        <w:t xml:space="preserve"> (1,</w:t>
      </w:r>
      <w:r w:rsidR="002477EA">
        <w:t xml:space="preserve"> </w:t>
      </w:r>
      <w:r w:rsidR="00BB7BA5">
        <w:t>2)</w:t>
      </w:r>
      <w:r w:rsidR="003625A5" w:rsidRPr="00DD750A">
        <w:t xml:space="preserve">. Obesity </w:t>
      </w:r>
      <w:r w:rsidR="0016270A" w:rsidRPr="00DD750A">
        <w:t>could began from</w:t>
      </w:r>
      <w:r w:rsidR="003625A5" w:rsidRPr="00DD750A">
        <w:t xml:space="preserve"> the childhood period due to </w:t>
      </w:r>
      <w:r w:rsidR="008C64F2" w:rsidRPr="00DD750A">
        <w:t xml:space="preserve">more </w:t>
      </w:r>
      <w:r w:rsidR="003625A5" w:rsidRPr="00DD750A">
        <w:t>consum</w:t>
      </w:r>
      <w:r w:rsidR="0016270A" w:rsidRPr="00DD750A">
        <w:t xml:space="preserve">ption of </w:t>
      </w:r>
      <w:r w:rsidR="003625A5" w:rsidRPr="00DD750A">
        <w:t>high energy, sweet and fat contained meals</w:t>
      </w:r>
      <w:r w:rsidR="008C64F2" w:rsidRPr="00DD750A">
        <w:t xml:space="preserve"> compared to </w:t>
      </w:r>
      <w:r w:rsidR="003625A5" w:rsidRPr="00DD750A">
        <w:t>fiber and nutrition-rich food like fruits and vegetables</w:t>
      </w:r>
      <w:r w:rsidR="002E44F3">
        <w:t xml:space="preserve"> (3)</w:t>
      </w:r>
      <w:r w:rsidR="003625A5" w:rsidRPr="00DD750A">
        <w:t xml:space="preserve">. The typical problem occurs on </w:t>
      </w:r>
      <w:r w:rsidR="00870A2B" w:rsidRPr="00DD750A">
        <w:t xml:space="preserve">obese teenagers were </w:t>
      </w:r>
      <w:r w:rsidR="003625A5" w:rsidRPr="00DD750A">
        <w:t>stress</w:t>
      </w:r>
      <w:r w:rsidR="00870A2B" w:rsidRPr="00DD750A">
        <w:t xml:space="preserve"> because of </w:t>
      </w:r>
      <w:r w:rsidR="003625A5" w:rsidRPr="00DD750A">
        <w:t xml:space="preserve">unsatisfied feeling </w:t>
      </w:r>
      <w:r w:rsidR="00870A2B" w:rsidRPr="00DD750A">
        <w:t>about their</w:t>
      </w:r>
      <w:r w:rsidR="003625A5" w:rsidRPr="00DD750A">
        <w:t xml:space="preserve"> body shape. </w:t>
      </w:r>
      <w:bookmarkStart w:id="2" w:name="_Hlk28369271"/>
      <w:r w:rsidR="003625A5" w:rsidRPr="00DD750A">
        <w:t xml:space="preserve">This </w:t>
      </w:r>
      <w:r w:rsidR="004561B3" w:rsidRPr="00DD750A">
        <w:t xml:space="preserve">perception </w:t>
      </w:r>
      <w:r w:rsidR="003625A5" w:rsidRPr="00DD750A">
        <w:t>leads to the lost motivation thus making the</w:t>
      </w:r>
      <w:r w:rsidR="00511400" w:rsidRPr="00DD750A">
        <w:t xml:space="preserve"> </w:t>
      </w:r>
      <w:r w:rsidR="003625A5" w:rsidRPr="00DD750A">
        <w:t>weight reduction pro</w:t>
      </w:r>
      <w:r w:rsidR="004561B3" w:rsidRPr="00DD750A">
        <w:t>gram</w:t>
      </w:r>
      <w:r w:rsidR="003625A5" w:rsidRPr="00DD750A">
        <w:t xml:space="preserve"> difficult</w:t>
      </w:r>
      <w:bookmarkEnd w:id="2"/>
      <w:r w:rsidR="002E44F3">
        <w:t xml:space="preserve"> (4)</w:t>
      </w:r>
      <w:r w:rsidR="003625A5" w:rsidRPr="00DD750A">
        <w:t>.</w:t>
      </w:r>
    </w:p>
    <w:p w14:paraId="10801F11" w14:textId="1A6093A6" w:rsidR="001E4B0A" w:rsidRPr="00DD750A" w:rsidRDefault="00E8091A" w:rsidP="00717058">
      <w:pPr>
        <w:ind w:left="0" w:firstLine="720"/>
      </w:pPr>
      <w:bookmarkStart w:id="3" w:name="_Hlk28325805"/>
      <w:bookmarkEnd w:id="1"/>
      <w:r w:rsidRPr="00DD750A">
        <w:t xml:space="preserve">Adult obesity was not only related to </w:t>
      </w:r>
      <w:r w:rsidR="000D24B0" w:rsidRPr="00DD750A">
        <w:t>genetic factors</w:t>
      </w:r>
      <w:r w:rsidRPr="00DD750A">
        <w:t xml:space="preserve">, but also related to their environment on the </w:t>
      </w:r>
      <w:r w:rsidR="000D24B0" w:rsidRPr="00DD750A">
        <w:t>developmental</w:t>
      </w:r>
      <w:r w:rsidRPr="00DD750A">
        <w:t xml:space="preserve"> stages. </w:t>
      </w:r>
      <w:r w:rsidR="000D24B0" w:rsidRPr="00DD750A">
        <w:t xml:space="preserve"> </w:t>
      </w:r>
      <w:r w:rsidR="00362A2F" w:rsidRPr="00DD750A">
        <w:t>There was</w:t>
      </w:r>
      <w:r w:rsidR="000D24B0" w:rsidRPr="00DD750A">
        <w:t xml:space="preserve"> strong </w:t>
      </w:r>
      <w:r w:rsidR="00362A2F" w:rsidRPr="00DD750A">
        <w:t>influence</w:t>
      </w:r>
      <w:r w:rsidR="000D24B0" w:rsidRPr="00DD750A">
        <w:t xml:space="preserve"> </w:t>
      </w:r>
      <w:r w:rsidR="00362A2F" w:rsidRPr="00DD750A">
        <w:t>of</w:t>
      </w:r>
      <w:r w:rsidR="000D24B0" w:rsidRPr="00DD750A">
        <w:t xml:space="preserve"> child genetic</w:t>
      </w:r>
      <w:r w:rsidR="00362A2F" w:rsidRPr="00DD750A">
        <w:t xml:space="preserve"> on </w:t>
      </w:r>
      <w:r w:rsidR="000D24B0" w:rsidRPr="00DD750A">
        <w:t>the adult Body Mass Index (BMI</w:t>
      </w:r>
      <w:r w:rsidR="00362A2F" w:rsidRPr="00DD750A">
        <w:t xml:space="preserve">), especially </w:t>
      </w:r>
      <w:r w:rsidR="000D24B0" w:rsidRPr="00DD750A">
        <w:t xml:space="preserve">by variations in the LEPR/LEPROT </w:t>
      </w:r>
      <w:r w:rsidR="00E55267" w:rsidRPr="00DD750A">
        <w:t>locus</w:t>
      </w:r>
      <w:r w:rsidR="000D24B0" w:rsidRPr="00DD750A">
        <w:t xml:space="preserve">. These findings suggest that different genetic factors </w:t>
      </w:r>
      <w:r w:rsidR="00960621" w:rsidRPr="00DD750A">
        <w:t>influence</w:t>
      </w:r>
      <w:r w:rsidR="000D24B0" w:rsidRPr="00DD750A">
        <w:t xml:space="preserve"> the BMI of infants and children. In light of the obesity epidemic, the findings are important to inform the time and target of the prevention strategy</w:t>
      </w:r>
      <w:r w:rsidR="002E44F3">
        <w:t xml:space="preserve"> (5)</w:t>
      </w:r>
      <w:r w:rsidR="000D24B0" w:rsidRPr="00DD750A">
        <w:t xml:space="preserve">. Additional </w:t>
      </w:r>
      <w:r w:rsidR="009950F4" w:rsidRPr="00DD750A">
        <w:t>pediatric obesity locus was found by a t</w:t>
      </w:r>
      <w:r w:rsidR="000D24B0" w:rsidRPr="00DD750A">
        <w:t>rans-ancestor meta-analysis of the 13</w:t>
      </w:r>
      <w:r w:rsidR="009950F4" w:rsidRPr="00DD750A">
        <w:t>,</w:t>
      </w:r>
      <w:r w:rsidR="000D24B0" w:rsidRPr="00DD750A">
        <w:t>005 cases and 15</w:t>
      </w:r>
      <w:r w:rsidR="009950F4" w:rsidRPr="00DD750A">
        <w:t>,</w:t>
      </w:r>
      <w:r w:rsidR="000D24B0" w:rsidRPr="00DD750A">
        <w:t>599 control from Europe, Africa, America, and East Asian ancestors</w:t>
      </w:r>
      <w:r w:rsidR="002E44F3">
        <w:t xml:space="preserve"> (6)</w:t>
      </w:r>
      <w:r w:rsidR="00B40B73" w:rsidRPr="00DD750A">
        <w:t>.</w:t>
      </w:r>
    </w:p>
    <w:p w14:paraId="398F2586" w14:textId="43798E48" w:rsidR="003625A5" w:rsidRPr="00DD750A" w:rsidRDefault="000D24B0" w:rsidP="007418F0">
      <w:pPr>
        <w:ind w:left="0" w:firstLine="720"/>
      </w:pPr>
      <w:r w:rsidRPr="00DD750A">
        <w:t xml:space="preserve">Obesity prevalence on the people ages above 18 years old in Indonesia </w:t>
      </w:r>
      <w:r w:rsidR="0083222F" w:rsidRPr="00DD750A">
        <w:t>was steadily increasing</w:t>
      </w:r>
      <w:r w:rsidRPr="00DD750A">
        <w:t xml:space="preserve">. </w:t>
      </w:r>
      <w:r w:rsidR="0083222F" w:rsidRPr="00DD750A">
        <w:t xml:space="preserve">Data from Indonesian </w:t>
      </w:r>
      <w:r w:rsidR="004561B3" w:rsidRPr="00DD750A">
        <w:t xml:space="preserve">Basic Health Research (RISKESDAS) </w:t>
      </w:r>
      <w:r w:rsidRPr="00DD750A">
        <w:t xml:space="preserve">2007, 2013 and 2018 </w:t>
      </w:r>
      <w:r w:rsidR="004561B3" w:rsidRPr="00DD750A">
        <w:t xml:space="preserve">the </w:t>
      </w:r>
      <w:proofErr w:type="spellStart"/>
      <w:r w:rsidR="00210A89">
        <w:t>prevalence</w:t>
      </w:r>
      <w:r w:rsidR="0065055F">
        <w:t>s</w:t>
      </w:r>
      <w:proofErr w:type="spellEnd"/>
      <w:r w:rsidR="004561B3" w:rsidRPr="00DD750A">
        <w:t xml:space="preserve"> obesity</w:t>
      </w:r>
      <w:r w:rsidRPr="00DD750A">
        <w:t xml:space="preserve"> </w:t>
      </w:r>
      <w:r w:rsidR="004561B3" w:rsidRPr="00DD750A">
        <w:t>(</w:t>
      </w:r>
      <w:r w:rsidRPr="00DD750A">
        <w:t>IMT≥27</w:t>
      </w:r>
      <w:r w:rsidR="004561B3" w:rsidRPr="00DD750A">
        <w:t>)</w:t>
      </w:r>
      <w:r w:rsidRPr="00DD750A">
        <w:t xml:space="preserve"> consecutively </w:t>
      </w:r>
      <w:r w:rsidR="004561B3" w:rsidRPr="00DD750A">
        <w:t>were</w:t>
      </w:r>
      <w:r w:rsidRPr="00DD750A">
        <w:t xml:space="preserve"> 10.5%; 14.8%; 21.8%</w:t>
      </w:r>
      <w:r w:rsidR="002E44F3">
        <w:t xml:space="preserve"> (7)</w:t>
      </w:r>
      <w:r w:rsidRPr="00DD750A">
        <w:t xml:space="preserve">. </w:t>
      </w:r>
      <w:bookmarkEnd w:id="3"/>
      <w:r w:rsidRPr="00DD750A">
        <w:t>Th</w:t>
      </w:r>
      <w:r w:rsidR="006B2681" w:rsidRPr="00DD750A">
        <w:t xml:space="preserve">ese numbers </w:t>
      </w:r>
      <w:r w:rsidRPr="00DD750A">
        <w:t>c</w:t>
      </w:r>
      <w:r w:rsidR="006B2681" w:rsidRPr="00DD750A">
        <w:t>ame</w:t>
      </w:r>
      <w:r w:rsidRPr="00DD750A">
        <w:t xml:space="preserve"> along with the increase of central obesity prevalence on community aging ≥ 15 years old in those years </w:t>
      </w:r>
      <w:r w:rsidR="004561B3" w:rsidRPr="00DD750A">
        <w:t>wer</w:t>
      </w:r>
      <w:r w:rsidRPr="00DD750A">
        <w:t>e 18,8%; 26,6%; 31,0%</w:t>
      </w:r>
      <w:r w:rsidR="002E44F3">
        <w:t xml:space="preserve"> (7)</w:t>
      </w:r>
      <w:r w:rsidRPr="00DD750A">
        <w:t>. The proportion of poor physical activity (</w:t>
      </w:r>
      <w:r w:rsidR="006766C5" w:rsidRPr="00DD750A">
        <w:t xml:space="preserve">exercise </w:t>
      </w:r>
      <w:r w:rsidRPr="00DD750A">
        <w:t>less than 150 minutes per week) on Indonesia</w:t>
      </w:r>
      <w:r w:rsidR="004561B3" w:rsidRPr="00DD750A">
        <w:t>n</w:t>
      </w:r>
      <w:r w:rsidRPr="00DD750A">
        <w:t xml:space="preserve"> population aging &gt; 10 years </w:t>
      </w:r>
      <w:r w:rsidR="004561B3" w:rsidRPr="00DD750A">
        <w:t>wa</w:t>
      </w:r>
      <w:r w:rsidRPr="00DD750A">
        <w:t>s increased from 26,1% in 2013 to 33,5% in 2018</w:t>
      </w:r>
      <w:r w:rsidR="002E44F3">
        <w:t xml:space="preserve"> (7)</w:t>
      </w:r>
      <w:r w:rsidRPr="00DD750A">
        <w:t xml:space="preserve">. Obesity prevalence in Indonesia </w:t>
      </w:r>
      <w:r w:rsidR="004561B3" w:rsidRPr="00DD750A">
        <w:t>wa</w:t>
      </w:r>
      <w:r w:rsidRPr="00DD750A">
        <w:t xml:space="preserve">s higher in the </w:t>
      </w:r>
      <w:r w:rsidR="005C187B" w:rsidRPr="00DD750A">
        <w:t>urban areas</w:t>
      </w:r>
      <w:r w:rsidRPr="00DD750A">
        <w:t xml:space="preserve"> (38</w:t>
      </w:r>
      <w:proofErr w:type="gramStart"/>
      <w:r w:rsidRPr="00DD750A">
        <w:t>,3</w:t>
      </w:r>
      <w:proofErr w:type="gramEnd"/>
      <w:r w:rsidRPr="00DD750A">
        <w:t>%) compare</w:t>
      </w:r>
      <w:r w:rsidR="004561B3" w:rsidRPr="00DD750A">
        <w:t>d</w:t>
      </w:r>
      <w:r w:rsidRPr="00DD750A">
        <w:t xml:space="preserve"> to rural </w:t>
      </w:r>
      <w:r w:rsidR="004561B3" w:rsidRPr="00DD750A">
        <w:t xml:space="preserve">areas </w:t>
      </w:r>
      <w:r w:rsidRPr="00DD750A">
        <w:t>(28,2%)</w:t>
      </w:r>
      <w:r w:rsidR="002E44F3">
        <w:t xml:space="preserve"> (7)</w:t>
      </w:r>
      <w:r w:rsidRPr="00DD750A">
        <w:t xml:space="preserve">. </w:t>
      </w:r>
      <w:bookmarkStart w:id="4" w:name="_Hlk28370629"/>
      <w:proofErr w:type="gramStart"/>
      <w:r w:rsidRPr="00DD750A">
        <w:t>This</w:t>
      </w:r>
      <w:proofErr w:type="gramEnd"/>
      <w:r w:rsidRPr="00DD750A">
        <w:t xml:space="preserve"> condition certainly is worr</w:t>
      </w:r>
      <w:r w:rsidR="000C43D8" w:rsidRPr="00DD750A">
        <w:t>ying</w:t>
      </w:r>
      <w:r w:rsidRPr="00DD750A">
        <w:t xml:space="preserve"> due to obesity is the risk factor</w:t>
      </w:r>
      <w:r w:rsidR="005C187B" w:rsidRPr="00DD750A">
        <w:t>s</w:t>
      </w:r>
      <w:r w:rsidRPr="00DD750A">
        <w:t xml:space="preserve"> for diabetes, stroke, cancer, and some other degenerative disease</w:t>
      </w:r>
      <w:bookmarkEnd w:id="4"/>
      <w:r w:rsidRPr="00DD750A">
        <w:t>.</w:t>
      </w:r>
    </w:p>
    <w:p w14:paraId="54FAB929" w14:textId="56113A66" w:rsidR="003625A5" w:rsidRPr="00DD750A" w:rsidRDefault="000D24B0" w:rsidP="00BB21EE">
      <w:pPr>
        <w:ind w:left="0" w:firstLine="0"/>
      </w:pPr>
      <w:r w:rsidRPr="00DD750A">
        <w:t xml:space="preserve">          </w:t>
      </w:r>
      <w:r w:rsidR="00DD750A">
        <w:t>Taiwan was close to Indonesia in terms of economy, social, and culture</w:t>
      </w:r>
      <w:r w:rsidR="00BC580A" w:rsidRPr="00DD750A">
        <w:t>.</w:t>
      </w:r>
      <w:r w:rsidR="00DD750A">
        <w:t xml:space="preserve"> There were many Indonesian lived in Taiwan</w:t>
      </w:r>
      <w:r w:rsidR="009B75DD">
        <w:t>, mostly</w:t>
      </w:r>
      <w:r w:rsidR="00DD750A">
        <w:t xml:space="preserve"> as student</w:t>
      </w:r>
      <w:r w:rsidR="009B75DD">
        <w:t>s and migrant workers. This condition created shared culture between two countries. Malnutrition was one of the shared problems in both countries. In Taiwan, t</w:t>
      </w:r>
      <w:r w:rsidR="00A977C5" w:rsidRPr="00DD750A">
        <w:t xml:space="preserve">he prevalence of overweight relatively stabilized, but </w:t>
      </w:r>
      <w:r w:rsidR="00841300" w:rsidRPr="00DD750A">
        <w:t xml:space="preserve">the prevalence of morbid obesity and obesity increased sharply </w:t>
      </w:r>
      <w:r w:rsidR="00961BE7" w:rsidRPr="00DD750A">
        <w:t>from 0</w:t>
      </w:r>
      <w:proofErr w:type="gramStart"/>
      <w:r w:rsidR="00961BE7" w:rsidRPr="00DD750A">
        <w:t>,4</w:t>
      </w:r>
      <w:proofErr w:type="gramEnd"/>
      <w:r w:rsidR="00961BE7" w:rsidRPr="00DD750A">
        <w:t>% and 11,8% in 1993-1996 to 1,4% and 22% in 2013-2014</w:t>
      </w:r>
      <w:r w:rsidR="002477EA">
        <w:t xml:space="preserve"> (8)</w:t>
      </w:r>
      <w:r w:rsidR="00961BE7" w:rsidRPr="00DD750A">
        <w:t>.</w:t>
      </w:r>
      <w:r w:rsidR="008E0697" w:rsidRPr="00DD750A">
        <w:t xml:space="preserve"> The increasing prevalence mainly caused by low physical activity, decreased leisure sit time, and decreased sleep time. </w:t>
      </w:r>
      <w:r w:rsidR="00AF7963" w:rsidRPr="00DD750A">
        <w:t xml:space="preserve">The problem is made </w:t>
      </w:r>
      <w:r w:rsidR="00AF7963" w:rsidRPr="00DD750A">
        <w:lastRenderedPageBreak/>
        <w:t xml:space="preserve">worse by the low health literacy </w:t>
      </w:r>
      <w:r w:rsidR="000E33D6" w:rsidRPr="00DD750A">
        <w:t>among</w:t>
      </w:r>
      <w:r w:rsidR="00AF7963" w:rsidRPr="00DD750A">
        <w:t xml:space="preserve"> school children and </w:t>
      </w:r>
      <w:r w:rsidR="006D271E" w:rsidRPr="00DD750A">
        <w:t>the high</w:t>
      </w:r>
      <w:r w:rsidR="00AF7963" w:rsidRPr="00DD750A">
        <w:t xml:space="preserve"> consumption of sugar-sweetened beverages</w:t>
      </w:r>
      <w:r w:rsidR="002477EA">
        <w:t xml:space="preserve"> (9)</w:t>
      </w:r>
      <w:r w:rsidR="000E33D6" w:rsidRPr="00DD750A">
        <w:t>.</w:t>
      </w:r>
      <w:r w:rsidR="009157A0" w:rsidRPr="00DD750A">
        <w:t xml:space="preserve"> </w:t>
      </w:r>
      <w:bookmarkStart w:id="5" w:name="_Hlk28372213"/>
      <w:r w:rsidR="009157A0" w:rsidRPr="00DD750A">
        <w:t>Fortunately, obese children in Taiwan are harboring some unique characteristics</w:t>
      </w:r>
      <w:r w:rsidR="00A977FD" w:rsidRPr="00DD750A">
        <w:t>,</w:t>
      </w:r>
      <w:r w:rsidR="009157A0" w:rsidRPr="00DD750A">
        <w:t xml:space="preserve"> </w:t>
      </w:r>
      <w:r w:rsidR="00A977FD" w:rsidRPr="00DD750A">
        <w:t>t</w:t>
      </w:r>
      <w:r w:rsidR="00031A50" w:rsidRPr="00DD750A">
        <w:t>hey tend to have less disruptive behavior</w:t>
      </w:r>
      <w:proofErr w:type="gramStart"/>
      <w:r w:rsidR="00031A50" w:rsidRPr="00DD750A">
        <w:t xml:space="preserve">, </w:t>
      </w:r>
      <w:r w:rsidR="009157A0" w:rsidRPr="00DD750A">
        <w:t xml:space="preserve"> </w:t>
      </w:r>
      <w:r w:rsidR="00031A50" w:rsidRPr="00DD750A">
        <w:t>have</w:t>
      </w:r>
      <w:proofErr w:type="gramEnd"/>
      <w:r w:rsidR="00031A50" w:rsidRPr="00DD750A">
        <w:t xml:space="preserve"> a lower prevalence of anxiety, and more unlikely to fall into depression</w:t>
      </w:r>
      <w:r w:rsidR="002477EA">
        <w:t xml:space="preserve"> (10)</w:t>
      </w:r>
      <w:r w:rsidR="00031A50" w:rsidRPr="00DD750A">
        <w:t>.</w:t>
      </w:r>
      <w:bookmarkEnd w:id="5"/>
      <w:r w:rsidR="003637DD" w:rsidRPr="00DD750A">
        <w:t xml:space="preserve"> The </w:t>
      </w:r>
      <w:proofErr w:type="gramStart"/>
      <w:r w:rsidR="003637DD" w:rsidRPr="00DD750A">
        <w:t xml:space="preserve">difference in </w:t>
      </w:r>
      <w:r w:rsidR="00136792" w:rsidRPr="00DD750A">
        <w:t>self-</w:t>
      </w:r>
      <w:r w:rsidR="003637DD" w:rsidRPr="00DD750A">
        <w:t xml:space="preserve">perception </w:t>
      </w:r>
      <w:r w:rsidR="00136792" w:rsidRPr="00DD750A">
        <w:t xml:space="preserve">of their own body </w:t>
      </w:r>
      <w:r w:rsidR="003637DD" w:rsidRPr="00DD750A">
        <w:t>w</w:t>
      </w:r>
      <w:r w:rsidR="00136792" w:rsidRPr="00DD750A">
        <w:t>ere</w:t>
      </w:r>
      <w:proofErr w:type="gramEnd"/>
      <w:r w:rsidR="003637DD" w:rsidRPr="00DD750A">
        <w:t xml:space="preserve"> related to their respective cultures</w:t>
      </w:r>
      <w:r w:rsidR="002477EA">
        <w:t xml:space="preserve"> (11, 12)</w:t>
      </w:r>
      <w:r w:rsidR="003637DD" w:rsidRPr="00DD750A">
        <w:t xml:space="preserve">. </w:t>
      </w:r>
    </w:p>
    <w:p w14:paraId="72DE03D9" w14:textId="08FE17BC" w:rsidR="0046745C" w:rsidRPr="00DD750A" w:rsidRDefault="000D24B0" w:rsidP="0046745C">
      <w:pPr>
        <w:ind w:left="0" w:firstLine="0"/>
      </w:pPr>
      <w:r w:rsidRPr="00DD750A">
        <w:t xml:space="preserve">         </w:t>
      </w:r>
      <w:r w:rsidR="003625A5" w:rsidRPr="00DD750A">
        <w:t xml:space="preserve">The community awareness regarding the risk of obesity </w:t>
      </w:r>
      <w:r w:rsidR="005F2D59" w:rsidRPr="00DD750A">
        <w:t>wa</w:t>
      </w:r>
      <w:r w:rsidR="003625A5" w:rsidRPr="00DD750A">
        <w:t xml:space="preserve">s </w:t>
      </w:r>
      <w:r w:rsidR="005F2D59" w:rsidRPr="00DD750A">
        <w:t>still low. People saw obesity as a negative trait, often showed by continuously shaming obese persons of their own body</w:t>
      </w:r>
      <w:r w:rsidR="003625A5" w:rsidRPr="00DD750A">
        <w:t xml:space="preserve">. </w:t>
      </w:r>
      <w:r w:rsidR="005F2D59" w:rsidRPr="00DD750A">
        <w:t>Increasing</w:t>
      </w:r>
      <w:r w:rsidR="003625A5" w:rsidRPr="00DD750A">
        <w:t xml:space="preserve"> stigma to the obese person </w:t>
      </w:r>
      <w:r w:rsidR="005F2D59" w:rsidRPr="00DD750A">
        <w:t>causing t</w:t>
      </w:r>
      <w:r w:rsidR="004474A6" w:rsidRPr="00DD750A">
        <w:t xml:space="preserve">hem </w:t>
      </w:r>
      <w:proofErr w:type="gramStart"/>
      <w:r w:rsidR="004474A6" w:rsidRPr="00DD750A">
        <w:t xml:space="preserve">to </w:t>
      </w:r>
      <w:r w:rsidR="003625A5" w:rsidRPr="00DD750A">
        <w:t xml:space="preserve"> avoid</w:t>
      </w:r>
      <w:proofErr w:type="gramEnd"/>
      <w:r w:rsidR="003625A5" w:rsidRPr="00DD750A">
        <w:t xml:space="preserve"> any conversation of fat and physical activity</w:t>
      </w:r>
      <w:r w:rsidR="002477EA">
        <w:t xml:space="preserve"> (13)</w:t>
      </w:r>
      <w:r w:rsidR="003625A5" w:rsidRPr="00DD750A">
        <w:t xml:space="preserve">. This condition particularly occurs in high school </w:t>
      </w:r>
      <w:r w:rsidR="00A713C5" w:rsidRPr="00DD750A">
        <w:t>teenager</w:t>
      </w:r>
      <w:r w:rsidR="003625A5" w:rsidRPr="00DD750A">
        <w:t>s or those who just enter the college. This problem requires</w:t>
      </w:r>
      <w:r w:rsidR="004474A6" w:rsidRPr="00DD750A">
        <w:t xml:space="preserve"> </w:t>
      </w:r>
      <w:r w:rsidR="003625A5" w:rsidRPr="00DD750A">
        <w:t>specific approach</w:t>
      </w:r>
      <w:r w:rsidR="004474A6" w:rsidRPr="00DD750A">
        <w:t>es</w:t>
      </w:r>
      <w:r w:rsidR="003625A5" w:rsidRPr="00DD750A">
        <w:t>, particularly related to the perception of health promotion target thus the community can accept and implement communicated messages</w:t>
      </w:r>
      <w:r w:rsidR="002477EA">
        <w:t xml:space="preserve"> (14)</w:t>
      </w:r>
      <w:r w:rsidR="003625A5" w:rsidRPr="00DD750A">
        <w:t>.</w:t>
      </w:r>
      <w:r w:rsidR="00EE376C" w:rsidRPr="00DD750A">
        <w:t xml:space="preserve"> This research </w:t>
      </w:r>
      <w:r w:rsidR="003D7B20" w:rsidRPr="00DD750A">
        <w:t>p</w:t>
      </w:r>
      <w:r w:rsidR="00EE376C" w:rsidRPr="00DD750A">
        <w:t>rovide</w:t>
      </w:r>
      <w:r w:rsidR="003D7B20" w:rsidRPr="00DD750A">
        <w:t>d</w:t>
      </w:r>
      <w:r w:rsidR="00EE376C" w:rsidRPr="00DD750A">
        <w:t xml:space="preserve"> analysis of self-perception</w:t>
      </w:r>
      <w:r w:rsidR="00136792" w:rsidRPr="00DD750A">
        <w:t xml:space="preserve"> </w:t>
      </w:r>
      <w:r w:rsidR="00EE376C" w:rsidRPr="00DD750A">
        <w:t xml:space="preserve">and actual body weight among </w:t>
      </w:r>
      <w:r w:rsidR="007C6480" w:rsidRPr="00DD750A">
        <w:t>Indonesian and Taiwanese</w:t>
      </w:r>
      <w:r w:rsidR="00EE376C" w:rsidRPr="00DD750A">
        <w:t xml:space="preserve"> </w:t>
      </w:r>
      <w:r w:rsidR="00A713C5" w:rsidRPr="00DD750A">
        <w:t>teenager</w:t>
      </w:r>
      <w:r w:rsidR="005C6562" w:rsidRPr="00DD750A">
        <w:t>s</w:t>
      </w:r>
      <w:r w:rsidR="00EE376C" w:rsidRPr="00DD750A">
        <w:t>.</w:t>
      </w:r>
    </w:p>
    <w:p w14:paraId="76460B61" w14:textId="77777777" w:rsidR="00EE376C" w:rsidRPr="00DD750A" w:rsidRDefault="00EE376C" w:rsidP="0046745C">
      <w:pPr>
        <w:ind w:left="0" w:firstLine="0"/>
      </w:pPr>
    </w:p>
    <w:p w14:paraId="75F2C862" w14:textId="2011BB24" w:rsidR="0046745C" w:rsidRPr="007E3A98" w:rsidRDefault="00866D1C" w:rsidP="00A713C5">
      <w:pPr>
        <w:pStyle w:val="Heading1"/>
        <w:rPr>
          <w:sz w:val="28"/>
        </w:rPr>
      </w:pPr>
      <w:r w:rsidRPr="007E3A98">
        <w:rPr>
          <w:sz w:val="28"/>
        </w:rPr>
        <w:t>Method</w:t>
      </w:r>
    </w:p>
    <w:p w14:paraId="3DFD7E9D" w14:textId="51513E27" w:rsidR="00F3606A" w:rsidRPr="00DD750A" w:rsidRDefault="000D24B0" w:rsidP="00D54314">
      <w:pPr>
        <w:ind w:left="0" w:firstLine="0"/>
      </w:pPr>
      <w:r w:rsidRPr="00DD750A">
        <w:rPr>
          <w:b/>
        </w:rPr>
        <w:t xml:space="preserve">        </w:t>
      </w:r>
      <w:r w:rsidR="00C10558" w:rsidRPr="00DD750A">
        <w:t xml:space="preserve">This study focused on </w:t>
      </w:r>
      <w:r w:rsidR="00D54314" w:rsidRPr="00DD750A">
        <w:t>understanding self-perception</w:t>
      </w:r>
      <w:r w:rsidR="00D33C43" w:rsidRPr="00DD750A">
        <w:t>s</w:t>
      </w:r>
      <w:r w:rsidR="00D54314" w:rsidRPr="00DD750A">
        <w:t xml:space="preserve"> and actual weight</w:t>
      </w:r>
      <w:r w:rsidR="00B362A5" w:rsidRPr="00DD750A">
        <w:t xml:space="preserve"> teenagers </w:t>
      </w:r>
      <w:r w:rsidR="00C10558" w:rsidRPr="00DD750A">
        <w:t xml:space="preserve">in </w:t>
      </w:r>
      <w:r w:rsidR="00B362A5" w:rsidRPr="00DD750A">
        <w:t xml:space="preserve">both </w:t>
      </w:r>
      <w:r w:rsidR="00C10558" w:rsidRPr="00DD750A">
        <w:t xml:space="preserve">Indonesia and </w:t>
      </w:r>
      <w:r w:rsidR="001E5092" w:rsidRPr="00DD750A">
        <w:t>Taiwan</w:t>
      </w:r>
      <w:r w:rsidR="00C10558" w:rsidRPr="00DD750A">
        <w:t>. This research was conducted using a quantitative approach with a cross-sectional design. The study was conducted after the proposal received ethical proof of ethics commissions in each country.</w:t>
      </w:r>
      <w:r w:rsidR="0028269B" w:rsidRPr="00DD750A">
        <w:t xml:space="preserve"> The respondents were from 6 high schools in Indonesia and 7 high schools in Taiwan. </w:t>
      </w:r>
      <w:r w:rsidR="00362B50" w:rsidRPr="00DD750A">
        <w:t xml:space="preserve">The sampling </w:t>
      </w:r>
      <w:r w:rsidR="00063D25" w:rsidRPr="00DD750A">
        <w:t xml:space="preserve">technique used in this research was purposive sampling </w:t>
      </w:r>
      <w:r w:rsidR="0028269B" w:rsidRPr="00DD750A">
        <w:t>at</w:t>
      </w:r>
      <w:r w:rsidR="00063D25" w:rsidRPr="00DD750A">
        <w:t xml:space="preserve"> the schools which </w:t>
      </w:r>
      <w:r w:rsidR="0028269B" w:rsidRPr="00DD750A">
        <w:t>meet</w:t>
      </w:r>
      <w:r w:rsidR="00063D25" w:rsidRPr="00DD750A">
        <w:t xml:space="preserve"> </w:t>
      </w:r>
      <w:r w:rsidR="00DF7179" w:rsidRPr="00DD750A">
        <w:t>three</w:t>
      </w:r>
      <w:r w:rsidR="00210A89">
        <w:t xml:space="preserve"> </w:t>
      </w:r>
      <w:proofErr w:type="spellStart"/>
      <w:r w:rsidR="00210A89">
        <w:t>criterias</w:t>
      </w:r>
      <w:proofErr w:type="spellEnd"/>
      <w:r w:rsidR="00362B50" w:rsidRPr="00DD750A">
        <w:t>. Th</w:t>
      </w:r>
      <w:r w:rsidR="00210A89">
        <w:t xml:space="preserve">ese </w:t>
      </w:r>
      <w:proofErr w:type="spellStart"/>
      <w:r w:rsidR="00210A89">
        <w:t>criterias</w:t>
      </w:r>
      <w:proofErr w:type="spellEnd"/>
      <w:r w:rsidR="0028269B" w:rsidRPr="00DD750A">
        <w:t xml:space="preserve"> were: l</w:t>
      </w:r>
      <w:r w:rsidR="00362B50" w:rsidRPr="00DD750A">
        <w:t>ocated in urban areas</w:t>
      </w:r>
      <w:r w:rsidR="0028269B" w:rsidRPr="00DD750A">
        <w:t>, p</w:t>
      </w:r>
      <w:r w:rsidR="00362B50" w:rsidRPr="00DD750A">
        <w:t>ublic school with</w:t>
      </w:r>
      <w:r w:rsidR="0028269B" w:rsidRPr="00DD750A">
        <w:t xml:space="preserve"> e</w:t>
      </w:r>
      <w:r w:rsidR="00362B50" w:rsidRPr="00DD750A">
        <w:t>xcellent accreditation</w:t>
      </w:r>
      <w:r w:rsidR="0028269B" w:rsidRPr="00DD750A">
        <w:t>,</w:t>
      </w:r>
      <w:r w:rsidR="00362B50" w:rsidRPr="00DD750A">
        <w:t xml:space="preserve"> </w:t>
      </w:r>
      <w:r w:rsidR="0028269B" w:rsidRPr="00DD750A">
        <w:t>and a</w:t>
      </w:r>
      <w:r w:rsidR="00362B50" w:rsidRPr="00DD750A">
        <w:t>gree to participate in the research</w:t>
      </w:r>
      <w:r w:rsidR="00637DD7" w:rsidRPr="00DD750A">
        <w:t>.</w:t>
      </w:r>
      <w:r w:rsidR="002D509D" w:rsidRPr="00DD750A">
        <w:t xml:space="preserve"> </w:t>
      </w:r>
      <w:r w:rsidR="0028269B" w:rsidRPr="00DD750A">
        <w:t>Students sit in the 11</w:t>
      </w:r>
      <w:r w:rsidR="0028269B" w:rsidRPr="00DD750A">
        <w:rPr>
          <w:vertAlign w:val="superscript"/>
        </w:rPr>
        <w:t>th</w:t>
      </w:r>
      <w:r w:rsidR="0028269B" w:rsidRPr="00DD750A">
        <w:t xml:space="preserve"> grade were then asked </w:t>
      </w:r>
      <w:r w:rsidR="00DF7179" w:rsidRPr="00DD750A">
        <w:t xml:space="preserve">for their consent </w:t>
      </w:r>
      <w:r w:rsidR="0028269B" w:rsidRPr="00DD750A">
        <w:t>to volunteered as respondents for the research</w:t>
      </w:r>
      <w:r w:rsidR="00DF7179" w:rsidRPr="00DD750A">
        <w:t xml:space="preserve">. This consideration was taken </w:t>
      </w:r>
      <w:r w:rsidR="003F3986" w:rsidRPr="00DD750A">
        <w:t>to prevent our research from obstructing teaching and learning process</w:t>
      </w:r>
      <w:r w:rsidR="0028269B" w:rsidRPr="00DD750A">
        <w:t xml:space="preserve">. </w:t>
      </w:r>
      <w:r w:rsidR="00DF7179" w:rsidRPr="00DD750A">
        <w:t xml:space="preserve">The reason behind the three </w:t>
      </w:r>
      <w:proofErr w:type="spellStart"/>
      <w:r w:rsidR="00DF7179" w:rsidRPr="00DD750A">
        <w:t>criterias</w:t>
      </w:r>
      <w:proofErr w:type="spellEnd"/>
      <w:r w:rsidR="00DF7179" w:rsidRPr="00DD750A">
        <w:t xml:space="preserve"> was for having similar school quality between Indonesia and Taiwan. </w:t>
      </w:r>
      <w:r w:rsidR="00A713FF" w:rsidRPr="00DD750A">
        <w:t>Totally</w:t>
      </w:r>
      <w:r w:rsidR="002D509D" w:rsidRPr="00DD750A">
        <w:t xml:space="preserve">, there were 415 </w:t>
      </w:r>
      <w:r w:rsidR="00A713FF" w:rsidRPr="00DD750A">
        <w:t>participants</w:t>
      </w:r>
      <w:r w:rsidR="00362B50" w:rsidRPr="00DD750A">
        <w:t xml:space="preserve"> in Indonesia and 717 </w:t>
      </w:r>
      <w:r w:rsidR="00A713FF" w:rsidRPr="00DD750A">
        <w:t>participants</w:t>
      </w:r>
      <w:r w:rsidR="00362B50" w:rsidRPr="00DD750A">
        <w:t xml:space="preserve"> in Taiwan completed all </w:t>
      </w:r>
      <w:r w:rsidR="00A713FF" w:rsidRPr="00DD750A">
        <w:t>survey package</w:t>
      </w:r>
      <w:r w:rsidR="00362B50" w:rsidRPr="00DD750A">
        <w:t xml:space="preserve">. </w:t>
      </w:r>
    </w:p>
    <w:p w14:paraId="530D53E7" w14:textId="079AB6A4" w:rsidR="006832E6" w:rsidRPr="00DD750A" w:rsidRDefault="00A713FF" w:rsidP="00362B50">
      <w:pPr>
        <w:ind w:left="0" w:firstLine="0"/>
      </w:pPr>
      <w:r w:rsidRPr="00DD750A">
        <w:t xml:space="preserve">We </w:t>
      </w:r>
      <w:r w:rsidR="00D5423F" w:rsidRPr="00DD750A">
        <w:t>adapt the questionna</w:t>
      </w:r>
      <w:r w:rsidR="0027339D" w:rsidRPr="00DD750A">
        <w:t>i</w:t>
      </w:r>
      <w:r w:rsidR="00D5423F" w:rsidRPr="00DD750A">
        <w:t>re</w:t>
      </w:r>
      <w:r w:rsidR="00C10558" w:rsidRPr="00DD750A">
        <w:t xml:space="preserve"> of the </w:t>
      </w:r>
      <w:r w:rsidR="00FA1520" w:rsidRPr="00DD750A">
        <w:t xml:space="preserve">Obesity </w:t>
      </w:r>
      <w:r w:rsidR="00D5423F" w:rsidRPr="00DD750A">
        <w:t>I</w:t>
      </w:r>
      <w:r w:rsidR="00FA1520" w:rsidRPr="00DD750A">
        <w:t xml:space="preserve">mpact on the </w:t>
      </w:r>
      <w:r w:rsidR="00D5423F" w:rsidRPr="00DD750A">
        <w:t>Q</w:t>
      </w:r>
      <w:r w:rsidR="00FA1520" w:rsidRPr="00DD750A">
        <w:t xml:space="preserve">uality of </w:t>
      </w:r>
      <w:r w:rsidR="00D5423F" w:rsidRPr="00DD750A">
        <w:t>L</w:t>
      </w:r>
      <w:r w:rsidR="00FA1520" w:rsidRPr="00DD750A">
        <w:t xml:space="preserve">ife </w:t>
      </w:r>
      <w:r w:rsidR="00D5423F" w:rsidRPr="00DD750A">
        <w:t>P</w:t>
      </w:r>
      <w:r w:rsidR="00FA1520" w:rsidRPr="00DD750A">
        <w:t>erception</w:t>
      </w:r>
      <w:r w:rsidR="00D5423F" w:rsidRPr="00DD750A">
        <w:t xml:space="preserve"> </w:t>
      </w:r>
      <w:r w:rsidR="00136792" w:rsidRPr="00DD750A">
        <w:t>Q</w:t>
      </w:r>
      <w:r w:rsidR="00FA1520" w:rsidRPr="00DD750A">
        <w:t>uestionnaire (</w:t>
      </w:r>
      <w:proofErr w:type="spellStart"/>
      <w:r w:rsidR="00C10558" w:rsidRPr="00DD750A">
        <w:t>ObI</w:t>
      </w:r>
      <w:proofErr w:type="spellEnd"/>
      <w:r w:rsidR="00C10558" w:rsidRPr="00DD750A">
        <w:t>-Q</w:t>
      </w:r>
      <w:r w:rsidR="00FA1520" w:rsidRPr="00DD750A">
        <w:t>)</w:t>
      </w:r>
      <w:r w:rsidR="00C10558" w:rsidRPr="00DD750A">
        <w:t xml:space="preserve">, </w:t>
      </w:r>
      <w:r w:rsidR="00D5423F" w:rsidRPr="00DD750A">
        <w:t xml:space="preserve">and the </w:t>
      </w:r>
      <w:r w:rsidR="00104AF1" w:rsidRPr="00DD750A">
        <w:t>Projective Test</w:t>
      </w:r>
      <w:r w:rsidR="002477EA">
        <w:t xml:space="preserve"> (15, 16, </w:t>
      </w:r>
      <w:proofErr w:type="gramStart"/>
      <w:r w:rsidR="002477EA">
        <w:t>17</w:t>
      </w:r>
      <w:proofErr w:type="gramEnd"/>
      <w:r w:rsidR="002477EA">
        <w:t>)</w:t>
      </w:r>
      <w:r w:rsidR="00C10558" w:rsidRPr="00DD750A">
        <w:t xml:space="preserve">. </w:t>
      </w:r>
      <w:r w:rsidR="00431F2D" w:rsidRPr="00DD750A">
        <w:t xml:space="preserve">The </w:t>
      </w:r>
      <w:proofErr w:type="spellStart"/>
      <w:r w:rsidR="00431F2D" w:rsidRPr="00DD750A">
        <w:t>Ob</w:t>
      </w:r>
      <w:r w:rsidR="0027339D" w:rsidRPr="00DD750A">
        <w:t>I</w:t>
      </w:r>
      <w:proofErr w:type="spellEnd"/>
      <w:r w:rsidR="00431F2D" w:rsidRPr="00DD750A">
        <w:t xml:space="preserve">-Q and the Projective Test were adapted as it is. In both countries, researcher employ translator and enumerator to help students in understanding the questions. </w:t>
      </w:r>
      <w:r w:rsidR="00C10558" w:rsidRPr="00DD750A">
        <w:t>Data analysis used a quantitative approach using the</w:t>
      </w:r>
      <w:r w:rsidR="004E1316" w:rsidRPr="00DD750A">
        <w:t xml:space="preserve"> chi-square test for bivariate analysis and the logistic regression for multivariate analysis.</w:t>
      </w:r>
    </w:p>
    <w:p w14:paraId="40D7ABC7" w14:textId="77777777" w:rsidR="00CD4BE8" w:rsidRDefault="00CD4BE8" w:rsidP="00362B50">
      <w:pPr>
        <w:ind w:left="0" w:firstLine="0"/>
      </w:pPr>
    </w:p>
    <w:p w14:paraId="1CE09C68" w14:textId="77777777" w:rsidR="00D84837" w:rsidRDefault="00D84837" w:rsidP="00362B50">
      <w:pPr>
        <w:ind w:left="0" w:firstLine="0"/>
      </w:pPr>
    </w:p>
    <w:p w14:paraId="6FDD0849" w14:textId="77777777" w:rsidR="00D84837" w:rsidRPr="00DD750A" w:rsidRDefault="00D84837" w:rsidP="00362B50">
      <w:pPr>
        <w:ind w:left="0" w:firstLine="0"/>
      </w:pPr>
    </w:p>
    <w:p w14:paraId="4EC26D80" w14:textId="5193C3AF" w:rsidR="00616776" w:rsidRPr="007E3A98" w:rsidRDefault="006A37F8" w:rsidP="000B5D9E">
      <w:pPr>
        <w:pStyle w:val="Heading1"/>
        <w:rPr>
          <w:sz w:val="28"/>
        </w:rPr>
      </w:pPr>
      <w:r w:rsidRPr="007E3A98">
        <w:rPr>
          <w:sz w:val="28"/>
        </w:rPr>
        <w:t>Results and Discussion</w:t>
      </w:r>
    </w:p>
    <w:p w14:paraId="1E2B3E36" w14:textId="0693F5F3" w:rsidR="00044CF1" w:rsidRPr="00DD750A" w:rsidRDefault="00044CF1" w:rsidP="00210A89">
      <w:pPr>
        <w:ind w:left="0" w:firstLine="567"/>
      </w:pPr>
      <w:r w:rsidRPr="00DD750A">
        <w:t xml:space="preserve">Data regarding self-perception and BMI were available from 1,138 teenagers. Among them, a total of 415 </w:t>
      </w:r>
      <w:r w:rsidR="004B48C1" w:rsidRPr="00DD750A">
        <w:t>teenagers</w:t>
      </w:r>
      <w:r w:rsidRPr="00DD750A">
        <w:t xml:space="preserve"> were from Indonesia, whereas 723 </w:t>
      </w:r>
      <w:r w:rsidR="004B48C1" w:rsidRPr="00DD750A">
        <w:t>teenagers</w:t>
      </w:r>
      <w:r w:rsidRPr="00DD750A">
        <w:t xml:space="preserve"> were from Taiwan. Descriptive characteristics of the </w:t>
      </w:r>
      <w:r w:rsidR="004B48C1" w:rsidRPr="00DD750A">
        <w:t>teenagers</w:t>
      </w:r>
      <w:r w:rsidRPr="00DD750A">
        <w:t xml:space="preserve"> are reported in Table 1. The mean age was 15.79 (±1.48) years old, and there was a significant difference in means between Indonesian and Taiwanese teenagers (p&lt;0.001). Fifty four percent of the </w:t>
      </w:r>
      <w:r w:rsidR="004B48C1" w:rsidRPr="00DD750A">
        <w:t>teenagers</w:t>
      </w:r>
      <w:r w:rsidRPr="00DD750A">
        <w:t xml:space="preserve"> were males, and 149 of them were from Indonesia (24.39%). When compared to male teenagers between 2 countries, there was a statistical difference between groups (p&lt;0.001).</w:t>
      </w:r>
    </w:p>
    <w:p w14:paraId="14FB94A0" w14:textId="7F55D36F" w:rsidR="00044CF1" w:rsidRPr="00DD750A" w:rsidRDefault="00044CF1" w:rsidP="00044CF1">
      <w:pPr>
        <w:ind w:left="0" w:firstLine="567"/>
      </w:pPr>
      <w:r w:rsidRPr="00DD750A">
        <w:t>BMI was analyzed as a numeric variable from body weight (kg) and height (m). The mean of BMI was 21.07 (</w:t>
      </w:r>
      <w:r w:rsidRPr="00DD750A">
        <w:rPr>
          <w:u w:val="single"/>
        </w:rPr>
        <w:t>+</w:t>
      </w:r>
      <w:r w:rsidRPr="00DD750A">
        <w:t xml:space="preserve"> 4.11) kg/m</w:t>
      </w:r>
      <w:r w:rsidRPr="00DD750A">
        <w:rPr>
          <w:vertAlign w:val="superscript"/>
        </w:rPr>
        <w:t>2</w:t>
      </w:r>
      <w:r w:rsidRPr="00DD750A">
        <w:t xml:space="preserve"> and there was no significant difference of BMI between Indonesian and Taiwanese teenagers (p=0.77). If categorized, underweight teenagers were found in 17% participants. Among them, 57,2% of them were from Indonesia and 42,7% were from Taiwan. Normal BMI were found in 59.1% </w:t>
      </w:r>
      <w:r w:rsidR="004B48C1" w:rsidRPr="00DD750A">
        <w:t>teenagers</w:t>
      </w:r>
      <w:r w:rsidRPr="00DD750A">
        <w:t xml:space="preserve">. Among them, 35.6% of them were from Indonesia and 64.4% were from Taiwan. However, there were more overweight teenagers from Taiwan (86.4%) than from Indonesia (13.6%). </w:t>
      </w:r>
      <w:r w:rsidR="00182D65" w:rsidRPr="00DD750A">
        <w:t>Likewise,</w:t>
      </w:r>
      <w:r w:rsidRPr="00DD750A">
        <w:t xml:space="preserve"> in obese teenagers, there were more obese teenagers from Taiwan (61.2%) than from Indonesia (38.2%). When compared to 4 categories of BMI between 2 countries, there was a statistical difference between groups (p&lt;0.001).</w:t>
      </w:r>
    </w:p>
    <w:p w14:paraId="39C3417E" w14:textId="39611781" w:rsidR="00044CF1" w:rsidRPr="00DD750A" w:rsidRDefault="00044CF1" w:rsidP="00210A89">
      <w:pPr>
        <w:ind w:left="0" w:firstLine="567"/>
      </w:pPr>
      <w:r w:rsidRPr="00DD750A">
        <w:t xml:space="preserve">The association between self-perception and BMI among 2 countries was reported in Table 2. </w:t>
      </w:r>
      <w:r w:rsidR="00CE50BC" w:rsidRPr="00DD750A">
        <w:t xml:space="preserve">Out of </w:t>
      </w:r>
      <w:r w:rsidR="002C42A6" w:rsidRPr="00DD750A">
        <w:t>21</w:t>
      </w:r>
      <w:r w:rsidRPr="00DD750A">
        <w:t xml:space="preserve"> self-perception</w:t>
      </w:r>
      <w:r w:rsidR="00CE50BC" w:rsidRPr="00DD750A">
        <w:t xml:space="preserve"> variables assessed</w:t>
      </w:r>
      <w:r w:rsidR="002C42A6" w:rsidRPr="00DD750A">
        <w:t xml:space="preserve">, </w:t>
      </w:r>
      <w:r w:rsidR="00CE50BC" w:rsidRPr="00DD750A">
        <w:t>the bivariate analysis found 10</w:t>
      </w:r>
      <w:r w:rsidR="002C42A6" w:rsidRPr="00DD750A">
        <w:t xml:space="preserve"> </w:t>
      </w:r>
      <w:r w:rsidR="00CE50BC" w:rsidRPr="00DD750A">
        <w:t>self-perception</w:t>
      </w:r>
      <w:r w:rsidR="004B48C1" w:rsidRPr="00DD750A">
        <w:t>s</w:t>
      </w:r>
      <w:r w:rsidR="002C42A6" w:rsidRPr="00DD750A">
        <w:t xml:space="preserve"> associated with BMI</w:t>
      </w:r>
      <w:r w:rsidR="002D0AB4" w:rsidRPr="00DD750A">
        <w:t xml:space="preserve"> (p&lt;0.05)</w:t>
      </w:r>
      <w:r w:rsidR="00CE50BC" w:rsidRPr="00DD750A">
        <w:t xml:space="preserve">: </w:t>
      </w:r>
      <w:r w:rsidR="00A70F18" w:rsidRPr="00DD750A">
        <w:t xml:space="preserve">self-perception of </w:t>
      </w:r>
      <w:r w:rsidR="00335C99" w:rsidRPr="00DD750A">
        <w:t>desire to lose weight</w:t>
      </w:r>
      <w:r w:rsidR="00A70F18" w:rsidRPr="00DD750A">
        <w:t>, rea</w:t>
      </w:r>
      <w:r w:rsidR="00081EFA" w:rsidRPr="00DD750A">
        <w:t>son to lose weight for appe</w:t>
      </w:r>
      <w:r w:rsidR="00D30D94" w:rsidRPr="00DD750A">
        <w:t>a</w:t>
      </w:r>
      <w:r w:rsidR="00081EFA" w:rsidRPr="00DD750A">
        <w:t xml:space="preserve">rance, </w:t>
      </w:r>
      <w:r w:rsidR="00460649" w:rsidRPr="00DD750A">
        <w:t>reason to lose weight for better health, reason to lose weight for better we</w:t>
      </w:r>
      <w:r w:rsidR="00936C1A" w:rsidRPr="00DD750A">
        <w:t>l</w:t>
      </w:r>
      <w:r w:rsidR="00460649" w:rsidRPr="00DD750A">
        <w:t>l-being</w:t>
      </w:r>
      <w:r w:rsidR="00742711" w:rsidRPr="00DD750A">
        <w:t xml:space="preserve">, </w:t>
      </w:r>
      <w:r w:rsidR="00163BCF" w:rsidRPr="00DD750A">
        <w:t xml:space="preserve">reason to lose weight to fit the clothes, obesity might be treated by hospital, clinics, and specialist, obesity is related to degenerative disease, </w:t>
      </w:r>
      <w:r w:rsidR="008D67A6" w:rsidRPr="00DD750A">
        <w:t>obesity affects mental condition, and ideal body image</w:t>
      </w:r>
      <w:r w:rsidR="002D0AB4" w:rsidRPr="00DD750A">
        <w:t>.</w:t>
      </w:r>
    </w:p>
    <w:p w14:paraId="768D25BD" w14:textId="3CD85723" w:rsidR="00E85C84" w:rsidRPr="00DD750A" w:rsidRDefault="00F2786E" w:rsidP="008D67A6">
      <w:pPr>
        <w:ind w:left="0" w:firstLine="567"/>
      </w:pPr>
      <w:r w:rsidRPr="00DD750A">
        <w:t>From 201 overweight teenagers, t</w:t>
      </w:r>
      <w:r w:rsidR="008D67A6" w:rsidRPr="00DD750A">
        <w:t>he propo</w:t>
      </w:r>
      <w:r w:rsidR="00936C1A" w:rsidRPr="00DD750A">
        <w:t>r</w:t>
      </w:r>
      <w:r w:rsidR="008D67A6" w:rsidRPr="00DD750A">
        <w:t xml:space="preserve">tion was more common in </w:t>
      </w:r>
      <w:r w:rsidR="002D0AB4" w:rsidRPr="00DD750A">
        <w:t xml:space="preserve">teenagers who had self-perception of desire to lose weight </w:t>
      </w:r>
      <w:r w:rsidR="008D67A6" w:rsidRPr="00DD750A">
        <w:t>(</w:t>
      </w:r>
      <w:r w:rsidRPr="00DD750A">
        <w:t>86.7</w:t>
      </w:r>
      <w:r w:rsidR="008D67A6" w:rsidRPr="00DD750A">
        <w:t xml:space="preserve">%) than </w:t>
      </w:r>
      <w:r w:rsidR="002D0AB4" w:rsidRPr="00DD750A">
        <w:t xml:space="preserve">those who did not have self-perception of desire to lose weight </w:t>
      </w:r>
      <w:r w:rsidR="008D67A6" w:rsidRPr="00DD750A">
        <w:t>(</w:t>
      </w:r>
      <w:r w:rsidRPr="00DD750A">
        <w:t>1</w:t>
      </w:r>
      <w:r w:rsidR="002D0AB4" w:rsidRPr="00DD750A">
        <w:t>5</w:t>
      </w:r>
      <w:r w:rsidR="008D67A6" w:rsidRPr="00DD750A">
        <w:t>.</w:t>
      </w:r>
      <w:r w:rsidRPr="00DD750A">
        <w:t>5</w:t>
      </w:r>
      <w:r w:rsidR="008D67A6" w:rsidRPr="00DD750A">
        <w:t>%)</w:t>
      </w:r>
      <w:r w:rsidR="002D0AB4" w:rsidRPr="00DD750A">
        <w:t xml:space="preserve">. </w:t>
      </w:r>
      <w:r w:rsidR="00E061B5" w:rsidRPr="00DD750A">
        <w:t xml:space="preserve">Current study </w:t>
      </w:r>
      <w:r w:rsidR="00936C1A" w:rsidRPr="00DD750A">
        <w:t xml:space="preserve">also </w:t>
      </w:r>
      <w:r w:rsidR="00E061B5" w:rsidRPr="00DD750A">
        <w:t xml:space="preserve">found that </w:t>
      </w:r>
      <w:r w:rsidR="00936C1A" w:rsidRPr="00DD750A">
        <w:t>the proportion of overweight teenagers was higher among teenagers who had reason to lose weight for appe</w:t>
      </w:r>
      <w:r w:rsidR="00D30D94" w:rsidRPr="00DD750A">
        <w:t>a</w:t>
      </w:r>
      <w:r w:rsidR="00936C1A" w:rsidRPr="00DD750A">
        <w:t>rance (</w:t>
      </w:r>
      <w:r w:rsidRPr="00DD750A">
        <w:t>58.7</w:t>
      </w:r>
      <w:r w:rsidR="00E85C84" w:rsidRPr="00DD750A">
        <w:t>%) and for better health (</w:t>
      </w:r>
      <w:r w:rsidRPr="00DD750A">
        <w:t>68.7</w:t>
      </w:r>
      <w:r w:rsidR="00E85C84" w:rsidRPr="00DD750A">
        <w:t>%) compared to those who did not have</w:t>
      </w:r>
      <w:r w:rsidR="00D30D94" w:rsidRPr="00DD750A">
        <w:t xml:space="preserve"> reason </w:t>
      </w:r>
      <w:r w:rsidR="00D30D94" w:rsidRPr="00DD750A">
        <w:lastRenderedPageBreak/>
        <w:t>for appearance (</w:t>
      </w:r>
      <w:r w:rsidRPr="00DD750A">
        <w:t>41,3</w:t>
      </w:r>
      <w:r w:rsidR="00D30D94" w:rsidRPr="00DD750A">
        <w:t>%) and for better health (</w:t>
      </w:r>
      <w:r w:rsidRPr="00DD750A">
        <w:t>31,3</w:t>
      </w:r>
      <w:r w:rsidR="00D30D94" w:rsidRPr="00DD750A">
        <w:t>%). However, teenagers who did not have reason to lose weight for better well-being, to get in shape</w:t>
      </w:r>
      <w:r w:rsidR="00172607" w:rsidRPr="00DD750A">
        <w:t xml:space="preserve">, and to fit the clothes were more common in overweight teenagers. </w:t>
      </w:r>
      <w:r w:rsidR="00560D8A" w:rsidRPr="00DD750A">
        <w:t xml:space="preserve">Seventy percent of overweight teenagers assumed that the role of genetics in obesity is important </w:t>
      </w:r>
      <w:r w:rsidR="00F72AF9" w:rsidRPr="00DD750A">
        <w:t xml:space="preserve">than other assumption, however, this difference was not statistically significant (p=0.20). </w:t>
      </w:r>
    </w:p>
    <w:p w14:paraId="44068EFD" w14:textId="76587C56" w:rsidR="008D1C86" w:rsidRPr="00DD750A" w:rsidRDefault="008D1C86" w:rsidP="008D67A6">
      <w:pPr>
        <w:ind w:left="0" w:firstLine="567"/>
      </w:pPr>
      <w:r w:rsidRPr="00DD750A">
        <w:t xml:space="preserve">When compared with overweight teenagers, non-overweight teenagers had more self-perception that diet and exercise might induce weight loss (83.4%) than overweight teenagers (16.6%). Regarding the management of obesity, the perception that obesity might be treated was mostly owned by non-overweight teenagers than those who were overweight, treated by hospital, clinics, or specialists (87.2%), by general practitioners (84.9%), dietitians/ </w:t>
      </w:r>
      <w:r w:rsidR="00210A89">
        <w:t>nutritionists (83.3%), social w</w:t>
      </w:r>
      <w:r w:rsidRPr="00DD750A">
        <w:t>o</w:t>
      </w:r>
      <w:r w:rsidR="00210A89">
        <w:t>r</w:t>
      </w:r>
      <w:r w:rsidRPr="00DD750A">
        <w:t xml:space="preserve">kers (85.7%), individual efforts (82.6%), bariatric surgery (84.6%), and prescribed drugs (86.1%). Of the 7 </w:t>
      </w:r>
      <w:r w:rsidR="0040459F" w:rsidRPr="00DD750A">
        <w:t>self-</w:t>
      </w:r>
      <w:r w:rsidRPr="00DD750A">
        <w:t xml:space="preserve">perceptions related to obesity management, the variable </w:t>
      </w:r>
      <w:r w:rsidR="0040459F" w:rsidRPr="00DD750A">
        <w:t xml:space="preserve">statistically associated </w:t>
      </w:r>
      <w:r w:rsidRPr="00DD750A">
        <w:t>w</w:t>
      </w:r>
      <w:r w:rsidR="0040459F" w:rsidRPr="00DD750A">
        <w:t>as</w:t>
      </w:r>
      <w:r w:rsidRPr="00DD750A">
        <w:t xml:space="preserve"> </w:t>
      </w:r>
      <w:r w:rsidR="0040459F" w:rsidRPr="00DD750A">
        <w:t xml:space="preserve">only </w:t>
      </w:r>
      <w:r w:rsidR="00B065E0" w:rsidRPr="00DD750A">
        <w:t xml:space="preserve">obesity might be </w:t>
      </w:r>
      <w:r w:rsidRPr="00DD750A">
        <w:t>treated by hospital, clinics, or specialist (p&lt;0.001).</w:t>
      </w:r>
    </w:p>
    <w:p w14:paraId="29FE5CB4" w14:textId="1765F870" w:rsidR="00670922" w:rsidRPr="00DD750A" w:rsidRDefault="0040459F" w:rsidP="00670922">
      <w:pPr>
        <w:ind w:left="0" w:firstLine="567"/>
      </w:pPr>
      <w:r w:rsidRPr="00DD750A">
        <w:t xml:space="preserve">Other perceptions also showed that non-overweight teenagers had more self-perception that obesity is related to degenerative disease (84.3%), obesity is related to life expectancy (83%), obesity affects mental condition (85.2%), and obesity affects social life (85.4%) compared to those who were overweight. However, the variables statistically associated were self-perception of obesity is related to degenerative disease (p = 0.003) and obesity affects social life (p = 0.04). Self-perception that in sports, obese people could be as good as normal people showed </w:t>
      </w:r>
      <w:r w:rsidR="00670922" w:rsidRPr="00DD750A">
        <w:t>there was no significant difference</w:t>
      </w:r>
      <w:r w:rsidRPr="00DD750A">
        <w:t xml:space="preserve">, both in </w:t>
      </w:r>
      <w:r w:rsidR="00670922" w:rsidRPr="00DD750A">
        <w:t>teenagers</w:t>
      </w:r>
      <w:r w:rsidRPr="00DD750A">
        <w:t xml:space="preserve"> who were overweight and not overweight (p=0.11). Most </w:t>
      </w:r>
      <w:r w:rsidR="00670922" w:rsidRPr="00DD750A">
        <w:t>teenagers</w:t>
      </w:r>
      <w:r w:rsidRPr="00DD750A">
        <w:t xml:space="preserve"> who </w:t>
      </w:r>
      <w:r w:rsidR="00670922" w:rsidRPr="00DD750A">
        <w:t xml:space="preserve">were </w:t>
      </w:r>
      <w:r w:rsidRPr="00DD750A">
        <w:t>overweight and not overweight ha</w:t>
      </w:r>
      <w:r w:rsidR="00670922" w:rsidRPr="00DD750A">
        <w:t>d</w:t>
      </w:r>
      <w:r w:rsidRPr="00DD750A">
        <w:t xml:space="preserve"> the correct perception regarding ideal body image and </w:t>
      </w:r>
      <w:r w:rsidR="00670922" w:rsidRPr="00DD750A">
        <w:t>it</w:t>
      </w:r>
      <w:r w:rsidRPr="00DD750A">
        <w:t xml:space="preserve"> </w:t>
      </w:r>
      <w:r w:rsidR="00670922" w:rsidRPr="00DD750A">
        <w:t>was</w:t>
      </w:r>
      <w:r w:rsidRPr="00DD750A">
        <w:t xml:space="preserve"> statistically significant (p=0.04</w:t>
      </w:r>
      <w:r w:rsidR="00670922" w:rsidRPr="00DD750A">
        <w:t>).</w:t>
      </w:r>
    </w:p>
    <w:p w14:paraId="7EDBE5AE" w14:textId="77777777" w:rsidR="000F53EC" w:rsidRDefault="00670922" w:rsidP="00670922">
      <w:pPr>
        <w:ind w:left="0" w:firstLine="567"/>
      </w:pPr>
      <w:r w:rsidRPr="00DD750A">
        <w:t>The multivariable logistic analysis is shown in Table 3. From</w:t>
      </w:r>
      <w:r w:rsidR="004B48C1" w:rsidRPr="00DD750A">
        <w:t xml:space="preserve"> 10 self-perceptions associated with BMI in bivariate analysis, the multivariable analysis found 5 associated self-perceptions: desire to lose weight, re</w:t>
      </w:r>
      <w:r w:rsidR="00BF53D5" w:rsidRPr="00DD750A">
        <w:t>a</w:t>
      </w:r>
      <w:r w:rsidR="004B48C1" w:rsidRPr="00DD750A">
        <w:t xml:space="preserve">son to lose weight for better health, </w:t>
      </w:r>
      <w:r w:rsidR="00BF53D5" w:rsidRPr="00DD750A">
        <w:t xml:space="preserve">diet and exercise might induce weight </w:t>
      </w:r>
      <w:proofErr w:type="spellStart"/>
      <w:r w:rsidR="00BF53D5" w:rsidRPr="00DD750A">
        <w:t>lose</w:t>
      </w:r>
      <w:proofErr w:type="spellEnd"/>
      <w:r w:rsidR="00BF53D5" w:rsidRPr="00DD750A">
        <w:t xml:space="preserve">, obesity might be treated by hospital, clinics, or specialist, and obesity is related to degenerative disease. </w:t>
      </w:r>
    </w:p>
    <w:p w14:paraId="53B202CF" w14:textId="23060CCB" w:rsidR="00670922" w:rsidRPr="00DD750A" w:rsidRDefault="00210A89" w:rsidP="000F53EC">
      <w:pPr>
        <w:ind w:left="0" w:firstLine="0"/>
      </w:pPr>
      <w:r>
        <w:t>From this result, inves</w:t>
      </w:r>
      <w:r w:rsidR="009765E8" w:rsidRPr="00DD750A">
        <w:t>tigators concluded that self-perception of desire to lose weight was a variable with major cont</w:t>
      </w:r>
      <w:r>
        <w:t>r</w:t>
      </w:r>
      <w:r w:rsidR="009765E8" w:rsidRPr="00DD750A">
        <w:t xml:space="preserve">ibution to actual BMI among teenagers. Teenagers who did not have self-perception of desire to lose weight were 6.37 </w:t>
      </w:r>
      <w:r w:rsidR="0032544B" w:rsidRPr="00DD750A">
        <w:t xml:space="preserve">times more likely to have overweight than teenagers who had self-perception of desire to lose weight. </w:t>
      </w:r>
    </w:p>
    <w:p w14:paraId="67D92BE1" w14:textId="17CBFE9F" w:rsidR="00E52E62" w:rsidRDefault="000D24B0" w:rsidP="00E90B10">
      <w:pPr>
        <w:ind w:left="0" w:firstLine="0"/>
      </w:pPr>
      <w:bookmarkStart w:id="6" w:name="_Hlk28320571"/>
      <w:r w:rsidRPr="00DD750A">
        <w:rPr>
          <w:szCs w:val="24"/>
        </w:rPr>
        <w:t xml:space="preserve">         </w:t>
      </w:r>
      <w:r w:rsidR="009367B4" w:rsidRPr="00DD750A">
        <w:rPr>
          <w:szCs w:val="24"/>
        </w:rPr>
        <w:t xml:space="preserve"> </w:t>
      </w:r>
      <w:r w:rsidR="00DD750A" w:rsidRPr="00DD750A">
        <w:rPr>
          <w:szCs w:val="24"/>
        </w:rPr>
        <w:t xml:space="preserve">This research was trying to explore the relationship </w:t>
      </w:r>
      <w:r w:rsidR="006D6CFB">
        <w:rPr>
          <w:szCs w:val="24"/>
        </w:rPr>
        <w:t>between</w:t>
      </w:r>
      <w:r w:rsidR="00DD750A" w:rsidRPr="00DD750A">
        <w:rPr>
          <w:szCs w:val="24"/>
        </w:rPr>
        <w:t xml:space="preserve"> self-perception and actual BMI of teenagers in Indonesia and Taiwan.</w:t>
      </w:r>
      <w:r w:rsidR="008E6968">
        <w:rPr>
          <w:szCs w:val="24"/>
        </w:rPr>
        <w:t xml:space="preserve"> </w:t>
      </w:r>
      <w:r w:rsidR="00E52E62">
        <w:rPr>
          <w:szCs w:val="24"/>
        </w:rPr>
        <w:t>The data was collected from 1,138 11</w:t>
      </w:r>
      <w:r w:rsidR="00E52E62" w:rsidRPr="00E52E62">
        <w:rPr>
          <w:szCs w:val="24"/>
          <w:vertAlign w:val="superscript"/>
        </w:rPr>
        <w:t>th</w:t>
      </w:r>
      <w:r w:rsidR="00E52E62">
        <w:rPr>
          <w:szCs w:val="24"/>
        </w:rPr>
        <w:t xml:space="preserve"> graders </w:t>
      </w:r>
      <w:r w:rsidR="00E52E62">
        <w:rPr>
          <w:szCs w:val="24"/>
        </w:rPr>
        <w:lastRenderedPageBreak/>
        <w:t xml:space="preserve">spreading across 13 different schools in Indonesia and Taiwan. </w:t>
      </w:r>
      <w:r w:rsidR="00E90B10">
        <w:rPr>
          <w:szCs w:val="24"/>
        </w:rPr>
        <w:t xml:space="preserve">The average respondents age was </w:t>
      </w:r>
      <w:r w:rsidR="00E52E62" w:rsidRPr="00DD750A">
        <w:t>15.79 (±1.48) years old</w:t>
      </w:r>
      <w:r w:rsidR="00E90B10">
        <w:t xml:space="preserve">. There were </w:t>
      </w:r>
      <w:r w:rsidR="00967D18">
        <w:t xml:space="preserve">53.7% </w:t>
      </w:r>
      <w:r w:rsidR="00E90B10">
        <w:t>male teenagers and 527 female teenagers</w:t>
      </w:r>
      <w:r w:rsidR="00967D18">
        <w:t xml:space="preserve"> with average BMI of 21.07</w:t>
      </w:r>
      <w:r w:rsidR="00E90B10">
        <w:t>.</w:t>
      </w:r>
    </w:p>
    <w:p w14:paraId="4284EA58" w14:textId="2954459C" w:rsidR="00CC5138" w:rsidRDefault="00967D18" w:rsidP="00CC5138">
      <w:pPr>
        <w:ind w:left="0" w:firstLine="567"/>
      </w:pPr>
      <w:r w:rsidRPr="00DD750A">
        <w:t>B</w:t>
      </w:r>
      <w:r>
        <w:t>ivariate analysis showed that there was significant difference between categories of BMI in Indonesia and Taiwan</w:t>
      </w:r>
      <w:r w:rsidR="003E64CF">
        <w:t xml:space="preserve"> (p&lt;0.001), but no different in numeric BMI</w:t>
      </w:r>
      <w:r>
        <w:t xml:space="preserve">. </w:t>
      </w:r>
      <w:r w:rsidR="00B76B1B">
        <w:t xml:space="preserve">In Indonesia, most of teenagers were underweight and normal. On the other hand, most teenagers in Taiwan were normal and overweight. </w:t>
      </w:r>
      <w:r w:rsidR="007936A9">
        <w:t>The questionnaires containing 21 self-perception variables, in which 10 self-perceptions ass</w:t>
      </w:r>
      <w:r w:rsidRPr="00DD750A">
        <w:t>ociated with BMI (p&lt;0.05): self-perception of desire to lose weight, reason to lose weight for appearance, reason to lose weight for better health, reason to lose weight for better well-being, reason to lose weight to fit the clothes, obesity might be treated by hospital, clinics, and specialist, obesity is related to degenerative disease, obesity affects mental condition, and ideal body image.</w:t>
      </w:r>
      <w:bookmarkStart w:id="7" w:name="_Hlk28372797"/>
      <w:r w:rsidR="00D22A7D">
        <w:t xml:space="preserve"> The 10 self-perceptions then analyzed by using logistic regression. It has </w:t>
      </w:r>
      <w:r w:rsidR="00D22A7D" w:rsidRPr="00DD750A">
        <w:t xml:space="preserve">5 associated self-perceptions: desire to lose weight, reason to lose weight for better health, diet and exercise might induce weight </w:t>
      </w:r>
      <w:proofErr w:type="spellStart"/>
      <w:r w:rsidR="00D22A7D" w:rsidRPr="00DD750A">
        <w:t>lose</w:t>
      </w:r>
      <w:proofErr w:type="spellEnd"/>
      <w:r w:rsidR="00D22A7D" w:rsidRPr="00DD750A">
        <w:t xml:space="preserve">, obesity might be treated by hospital, clinics, or specialist, and obesity is related to degenerative disease. </w:t>
      </w:r>
      <w:r w:rsidR="00DD72B9">
        <w:t xml:space="preserve">The </w:t>
      </w:r>
      <w:r w:rsidR="00D22A7D" w:rsidRPr="00DD750A">
        <w:t>desire to lose weight was a variable with major cont</w:t>
      </w:r>
      <w:r w:rsidR="0065055F">
        <w:t>r</w:t>
      </w:r>
      <w:r w:rsidR="00D22A7D" w:rsidRPr="00DD750A">
        <w:t>ibution to actual BMI among teenagers</w:t>
      </w:r>
      <w:r w:rsidR="00DD72B9">
        <w:t>, if t</w:t>
      </w:r>
      <w:r w:rsidR="00D22A7D" w:rsidRPr="00DD750A">
        <w:t xml:space="preserve">eenagers did not have self-perception of desire to lose </w:t>
      </w:r>
      <w:r w:rsidR="00DD72B9" w:rsidRPr="00DD750A">
        <w:t>weight,</w:t>
      </w:r>
      <w:r w:rsidR="00D22A7D" w:rsidRPr="00DD750A">
        <w:t xml:space="preserve"> </w:t>
      </w:r>
      <w:r w:rsidR="00DD72B9">
        <w:t xml:space="preserve">they </w:t>
      </w:r>
      <w:r w:rsidR="00D22A7D" w:rsidRPr="00DD750A">
        <w:t>w</w:t>
      </w:r>
      <w:r w:rsidR="00DD72B9">
        <w:t>ill be</w:t>
      </w:r>
      <w:r w:rsidR="00D22A7D" w:rsidRPr="00DD750A">
        <w:t xml:space="preserve"> 6.37 times more likely to </w:t>
      </w:r>
      <w:r w:rsidR="00DD72B9">
        <w:t>be</w:t>
      </w:r>
      <w:r w:rsidR="00D22A7D" w:rsidRPr="00DD750A">
        <w:t xml:space="preserve"> overweight</w:t>
      </w:r>
      <w:r w:rsidR="00DD72B9">
        <w:t>.</w:t>
      </w:r>
    </w:p>
    <w:bookmarkEnd w:id="7"/>
    <w:p w14:paraId="2FCCD449" w14:textId="62397056" w:rsidR="005D2B2E" w:rsidRPr="00DD750A" w:rsidRDefault="00CC5138" w:rsidP="00D22A7D">
      <w:pPr>
        <w:ind w:left="0" w:firstLine="567"/>
      </w:pPr>
      <w:r>
        <w:t xml:space="preserve">Result of this research </w:t>
      </w:r>
      <w:r w:rsidR="000D24B0" w:rsidRPr="00DD750A">
        <w:t xml:space="preserve">is consistent with the results of </w:t>
      </w:r>
      <w:r w:rsidR="00C838E6">
        <w:t>another study proving that</w:t>
      </w:r>
      <w:r w:rsidR="000D24B0" w:rsidRPr="00DD750A">
        <w:t xml:space="preserve"> eating behavior and physical activity are thought to be the main triggers of the high prevalence of </w:t>
      </w:r>
      <w:proofErr w:type="gramStart"/>
      <w:r w:rsidR="00A713C5" w:rsidRPr="00DD750A">
        <w:t>teenager</w:t>
      </w:r>
      <w:r w:rsidR="000D24B0" w:rsidRPr="00DD750A">
        <w:t>s</w:t>
      </w:r>
      <w:proofErr w:type="gramEnd"/>
      <w:r w:rsidR="000D24B0" w:rsidRPr="00DD750A">
        <w:t xml:space="preserve"> </w:t>
      </w:r>
      <w:r w:rsidR="00C838E6">
        <w:t>obese teenagers</w:t>
      </w:r>
      <w:r w:rsidR="002477EA">
        <w:t xml:space="preserve"> (18)</w:t>
      </w:r>
      <w:r w:rsidR="000D24B0" w:rsidRPr="00DD750A">
        <w:t xml:space="preserve">. </w:t>
      </w:r>
      <w:r w:rsidR="001D5079" w:rsidRPr="00DD750A">
        <w:t>The study of the Gene-Environment Interaction (GEI) has shown that heritability had an impact on both monogenic and polygenic obesity. It provided convergent evidence wherein obesity-predisposition genes interact with various environments, lifestyle and exposure treatment</w:t>
      </w:r>
      <w:r w:rsidR="002477EA">
        <w:t xml:space="preserve"> (19)</w:t>
      </w:r>
      <w:r w:rsidR="009755C0" w:rsidRPr="00DD750A">
        <w:t xml:space="preserve">. </w:t>
      </w:r>
      <w:r w:rsidR="001937C1" w:rsidRPr="00DD750A">
        <w:t>Interventions with lifestyle approach</w:t>
      </w:r>
      <w:r w:rsidR="001937C1">
        <w:t>es consisted of</w:t>
      </w:r>
      <w:r w:rsidR="001937C1" w:rsidRPr="00DD750A">
        <w:t xml:space="preserve"> the promotion of healthy lifestyles, nutritional counseling, physical training, and behavioral change </w:t>
      </w:r>
      <w:r w:rsidR="001937C1">
        <w:t>improved</w:t>
      </w:r>
      <w:r w:rsidR="001937C1" w:rsidRPr="00DD750A">
        <w:t xml:space="preserve"> weight loss and </w:t>
      </w:r>
      <w:r w:rsidR="001937C1">
        <w:t xml:space="preserve">reduced </w:t>
      </w:r>
      <w:r w:rsidR="001937C1" w:rsidRPr="00DD750A">
        <w:t>risk factors for cardiovascular disease</w:t>
      </w:r>
      <w:r w:rsidR="002477EA">
        <w:t xml:space="preserve"> (20, 21)</w:t>
      </w:r>
      <w:r w:rsidR="001937C1" w:rsidRPr="00DD750A">
        <w:t>.</w:t>
      </w:r>
    </w:p>
    <w:p w14:paraId="3FDEB117" w14:textId="6C2FA726" w:rsidR="00752201" w:rsidRPr="00DD750A" w:rsidRDefault="000D24B0" w:rsidP="00903A92">
      <w:pPr>
        <w:ind w:left="0" w:firstLine="0"/>
      </w:pPr>
      <w:r w:rsidRPr="00DD750A">
        <w:t xml:space="preserve"> </w:t>
      </w:r>
      <w:r w:rsidR="00F710D5" w:rsidRPr="00DD750A">
        <w:tab/>
      </w:r>
      <w:r w:rsidRPr="00DD750A">
        <w:t xml:space="preserve"> </w:t>
      </w:r>
      <w:r w:rsidR="00C33969">
        <w:t xml:space="preserve">This research had different approach in understanding the </w:t>
      </w:r>
      <w:r w:rsidR="00BA7A07">
        <w:t xml:space="preserve">nature of body weight and </w:t>
      </w:r>
      <w:smartTag w:uri="urn:schemas-microsoft-com:office:smarttags" w:element="stockticker">
        <w:r w:rsidR="00BA7A07">
          <w:t>BMI</w:t>
        </w:r>
      </w:smartTag>
      <w:r w:rsidR="00C33969">
        <w:t xml:space="preserve">. </w:t>
      </w:r>
      <w:r w:rsidR="00F90F12" w:rsidRPr="00DD750A">
        <w:t>T</w:t>
      </w:r>
      <w:r w:rsidR="0065055F">
        <w:t>his unique</w:t>
      </w:r>
      <w:r w:rsidR="00E877B1">
        <w:t xml:space="preserve">ness made it possible to conclude that self-perception played an important role in the actual </w:t>
      </w:r>
      <w:smartTag w:uri="urn:schemas-microsoft-com:office:smarttags" w:element="stockticker">
        <w:r w:rsidR="00E877B1">
          <w:t>BMI</w:t>
        </w:r>
      </w:smartTag>
      <w:r w:rsidR="00F90F12" w:rsidRPr="00DD750A">
        <w:t xml:space="preserve">. </w:t>
      </w:r>
      <w:r w:rsidR="00E877B1">
        <w:t>Those with good self-perception of their own weight will be less likely to be overweight or obese. Differences</w:t>
      </w:r>
      <w:r w:rsidR="00F90F12" w:rsidRPr="00DD750A">
        <w:t xml:space="preserve"> in race, ethnicity, </w:t>
      </w:r>
      <w:r w:rsidR="00E877B1">
        <w:t>and</w:t>
      </w:r>
      <w:r w:rsidR="00F90F12" w:rsidRPr="00DD750A">
        <w:t xml:space="preserve"> tradition will result in differences in health treatment and health care</w:t>
      </w:r>
      <w:r w:rsidR="00E877B1">
        <w:t xml:space="preserve"> which will shape different perception</w:t>
      </w:r>
      <w:r w:rsidR="002477EA">
        <w:t xml:space="preserve"> (22)</w:t>
      </w:r>
      <w:r w:rsidR="00F90F12" w:rsidRPr="00DD750A">
        <w:t>.</w:t>
      </w:r>
      <w:r w:rsidR="000F7E92" w:rsidRPr="00DD750A">
        <w:t xml:space="preserve"> </w:t>
      </w:r>
      <w:bookmarkStart w:id="8" w:name="_Hlk28367908"/>
      <w:r w:rsidR="00BB090A">
        <w:t xml:space="preserve">This study combined data of Taiwanese and Indonesian teenagers, which showed that the </w:t>
      </w:r>
      <w:r w:rsidR="00BB090A">
        <w:lastRenderedPageBreak/>
        <w:t>shared culture shaped nearly similar self-per</w:t>
      </w:r>
      <w:r w:rsidR="0065055F">
        <w:t>c</w:t>
      </w:r>
      <w:r w:rsidR="00BB090A">
        <w:t xml:space="preserve">eption </w:t>
      </w:r>
      <w:proofErr w:type="gramStart"/>
      <w:r w:rsidR="00B9467D" w:rsidRPr="00DD750A">
        <w:t>Correct</w:t>
      </w:r>
      <w:proofErr w:type="gramEnd"/>
      <w:r w:rsidR="00B9467D" w:rsidRPr="00DD750A">
        <w:t xml:space="preserve"> perception of obesity will help </w:t>
      </w:r>
      <w:r w:rsidR="00A713C5" w:rsidRPr="00DD750A">
        <w:t>teenager</w:t>
      </w:r>
      <w:r w:rsidR="00B9467D" w:rsidRPr="00DD750A">
        <w:t>s to lose their weight</w:t>
      </w:r>
      <w:r w:rsidR="002477EA">
        <w:t xml:space="preserve"> (23)</w:t>
      </w:r>
      <w:r w:rsidR="00B9467D" w:rsidRPr="00DD750A">
        <w:t>.</w:t>
      </w:r>
    </w:p>
    <w:p w14:paraId="69743484" w14:textId="37F303A3" w:rsidR="0055030B" w:rsidRPr="00DD750A" w:rsidRDefault="00C265AA" w:rsidP="00AC35A7">
      <w:pPr>
        <w:ind w:left="0" w:firstLine="720"/>
      </w:pPr>
      <w:bookmarkStart w:id="9" w:name="_Hlk28322096"/>
      <w:bookmarkEnd w:id="8"/>
      <w:r>
        <w:t>O</w:t>
      </w:r>
      <w:r w:rsidR="001937C1" w:rsidRPr="00DD750A">
        <w:t>bese people tend to watch more television and rarely have a physical activity or in other words have a sedentary lifestyle</w:t>
      </w:r>
      <w:r w:rsidR="002477EA">
        <w:t xml:space="preserve"> (24)</w:t>
      </w:r>
      <w:r w:rsidR="001937C1" w:rsidRPr="00DD750A">
        <w:t>.</w:t>
      </w:r>
      <w:r w:rsidR="001937C1">
        <w:t xml:space="preserve"> </w:t>
      </w:r>
      <w:r w:rsidR="000D24B0" w:rsidRPr="00DD750A">
        <w:t xml:space="preserve">The habits of Indonesian </w:t>
      </w:r>
      <w:r w:rsidR="00A713C5" w:rsidRPr="00DD750A">
        <w:t>teenager</w:t>
      </w:r>
      <w:r w:rsidR="000D24B0" w:rsidRPr="00DD750A">
        <w:t>s who watch shows on TV during their free time and idolize popular artists who influence perceptions related to obesity and activity</w:t>
      </w:r>
      <w:r w:rsidR="000B5D9E" w:rsidRPr="00DD750A">
        <w:t xml:space="preserve">. </w:t>
      </w:r>
      <w:r w:rsidR="000D24B0" w:rsidRPr="00DD750A">
        <w:t>In line with the results of research which states that various online media such as advertisements and public figures provide the dogma that the ideal body is slim and thin so that it can influence people's perceptions about obesity</w:t>
      </w:r>
      <w:r w:rsidR="002477EA">
        <w:t xml:space="preserve"> (25)</w:t>
      </w:r>
      <w:r w:rsidR="000D24B0" w:rsidRPr="00DD750A">
        <w:t xml:space="preserve">. </w:t>
      </w:r>
      <w:bookmarkEnd w:id="9"/>
      <w:r w:rsidR="00B473DD" w:rsidRPr="00DD750A">
        <w:t>Good c</w:t>
      </w:r>
      <w:r w:rsidR="000D24B0" w:rsidRPr="00DD750A">
        <w:t xml:space="preserve">ommunity </w:t>
      </w:r>
      <w:r w:rsidR="00B473DD" w:rsidRPr="00DD750A">
        <w:t>perceptions about ideal</w:t>
      </w:r>
      <w:r w:rsidR="000D24B0" w:rsidRPr="00DD750A">
        <w:t xml:space="preserve"> </w:t>
      </w:r>
      <w:r w:rsidR="00B473DD" w:rsidRPr="00DD750A">
        <w:t xml:space="preserve">body shape will motivate teenagers to </w:t>
      </w:r>
      <w:r w:rsidR="000D24B0" w:rsidRPr="00DD750A">
        <w:t>reach a better body goal</w:t>
      </w:r>
      <w:r w:rsidR="002477EA">
        <w:t xml:space="preserve"> (26)</w:t>
      </w:r>
      <w:r w:rsidR="00B473DD" w:rsidRPr="00DD750A">
        <w:t>.</w:t>
      </w:r>
      <w:r w:rsidR="005D1676">
        <w:t xml:space="preserve"> The limitation of this research was there were no observations done in rural environments. This made the result of this research limited only to urban teenagers.</w:t>
      </w:r>
    </w:p>
    <w:p w14:paraId="0A869238" w14:textId="77777777" w:rsidR="00511400" w:rsidRPr="00DD750A" w:rsidRDefault="00511400" w:rsidP="00AC35A7">
      <w:pPr>
        <w:ind w:left="0" w:firstLine="720"/>
      </w:pPr>
    </w:p>
    <w:p w14:paraId="503AA6F5" w14:textId="4A03F6AD" w:rsidR="008B2BE3" w:rsidRPr="007E3A98" w:rsidRDefault="007E3A98" w:rsidP="000B5D9E">
      <w:pPr>
        <w:pStyle w:val="Heading1"/>
        <w:rPr>
          <w:sz w:val="28"/>
        </w:rPr>
      </w:pPr>
      <w:r w:rsidRPr="007E3A98">
        <w:rPr>
          <w:sz w:val="28"/>
        </w:rPr>
        <w:t>Conclusion</w:t>
      </w:r>
    </w:p>
    <w:p w14:paraId="01492BAF" w14:textId="752E5E03" w:rsidR="005D1676" w:rsidRPr="00DD750A" w:rsidRDefault="00F322CF" w:rsidP="00F322CF">
      <w:pPr>
        <w:ind w:left="0" w:firstLine="810"/>
        <w:rPr>
          <w:szCs w:val="24"/>
        </w:rPr>
      </w:pPr>
      <w:r>
        <w:rPr>
          <w:szCs w:val="24"/>
        </w:rPr>
        <w:t xml:space="preserve">There were no significant differences in BMI between Indonesian and Taiwanese teenagers, but there was a significant difference in BMI categories. </w:t>
      </w:r>
      <w:r>
        <w:t xml:space="preserve">Most Indonesian teenagers were categorized as underweight and normal, </w:t>
      </w:r>
      <w:proofErr w:type="spellStart"/>
      <w:r>
        <w:t>where as</w:t>
      </w:r>
      <w:proofErr w:type="spellEnd"/>
      <w:r>
        <w:t xml:space="preserve"> Taiwanese teenagers categorized as overweight and normal. The</w:t>
      </w:r>
      <w:r w:rsidR="005D1676" w:rsidRPr="00DD750A">
        <w:t xml:space="preserve"> desire to lose weight, reason to lose weight for better health, diet and exercise might induce weight </w:t>
      </w:r>
      <w:proofErr w:type="spellStart"/>
      <w:r w:rsidR="005D1676" w:rsidRPr="00DD750A">
        <w:t>lose</w:t>
      </w:r>
      <w:proofErr w:type="spellEnd"/>
      <w:r w:rsidR="005D1676" w:rsidRPr="00DD750A">
        <w:t>, obesity might be treated by hospital, clinics, or specialist, and obesity is related to degenerative disease</w:t>
      </w:r>
      <w:r>
        <w:t xml:space="preserve"> were significant perceptions affecting the actual BMI</w:t>
      </w:r>
      <w:r w:rsidR="005D1676" w:rsidRPr="00DD750A">
        <w:t xml:space="preserve">. </w:t>
      </w:r>
      <w:r>
        <w:t>Teenagers with no self-perception to lose weight will be more likely to developed overweight than their counterparts. It is important to include the rural areas for the future research.</w:t>
      </w:r>
    </w:p>
    <w:p w14:paraId="1FE5EE87" w14:textId="3EF5E34E" w:rsidR="00616776" w:rsidRPr="00DD750A" w:rsidRDefault="00616776" w:rsidP="001115B9">
      <w:pPr>
        <w:ind w:left="0" w:firstLine="0"/>
        <w:rPr>
          <w:sz w:val="20"/>
          <w:szCs w:val="20"/>
        </w:rPr>
      </w:pPr>
    </w:p>
    <w:p w14:paraId="7A1E0358" w14:textId="55A048EF" w:rsidR="00C504A9" w:rsidRPr="007E3A98" w:rsidRDefault="007E3A98" w:rsidP="00C504A9">
      <w:pPr>
        <w:pStyle w:val="Heading1"/>
        <w:rPr>
          <w:sz w:val="28"/>
        </w:rPr>
      </w:pPr>
      <w:r w:rsidRPr="007E3A98">
        <w:rPr>
          <w:sz w:val="28"/>
        </w:rPr>
        <w:t>Acknowledgement</w:t>
      </w:r>
    </w:p>
    <w:p w14:paraId="0060AD21" w14:textId="009C2536" w:rsidR="00C504A9" w:rsidRPr="00DD750A" w:rsidRDefault="000D24B0" w:rsidP="00C504A9">
      <w:pPr>
        <w:ind w:left="0" w:firstLine="0"/>
      </w:pPr>
      <w:r w:rsidRPr="00DD750A">
        <w:t xml:space="preserve"> This study was funded by the "</w:t>
      </w:r>
      <w:proofErr w:type="spellStart"/>
      <w:r w:rsidRPr="00DD750A">
        <w:t>Hibah</w:t>
      </w:r>
      <w:proofErr w:type="spellEnd"/>
      <w:r w:rsidRPr="00DD750A">
        <w:t xml:space="preserve"> Dana DIPA PNBP </w:t>
      </w:r>
      <w:proofErr w:type="spellStart"/>
      <w:r w:rsidRPr="00DD750A">
        <w:t>Fakultas</w:t>
      </w:r>
      <w:proofErr w:type="spellEnd"/>
      <w:r w:rsidRPr="00DD750A">
        <w:t xml:space="preserve"> </w:t>
      </w:r>
      <w:proofErr w:type="spellStart"/>
      <w:r w:rsidRPr="00DD750A">
        <w:t>Ilmu</w:t>
      </w:r>
      <w:proofErr w:type="spellEnd"/>
      <w:r w:rsidRPr="00DD750A">
        <w:t xml:space="preserve"> </w:t>
      </w:r>
      <w:proofErr w:type="spellStart"/>
      <w:r w:rsidRPr="00DD750A">
        <w:t>Keolahragaan</w:t>
      </w:r>
      <w:proofErr w:type="spellEnd"/>
      <w:r w:rsidRPr="00DD750A">
        <w:t xml:space="preserve">” grant from Faculty of Sports Science, Universitas Negeri Semarang, </w:t>
      </w:r>
      <w:proofErr w:type="gramStart"/>
      <w:r w:rsidRPr="00DD750A">
        <w:t>Indonesia</w:t>
      </w:r>
      <w:proofErr w:type="gramEnd"/>
      <w:r w:rsidRPr="00DD750A">
        <w:t>.</w:t>
      </w:r>
    </w:p>
    <w:p w14:paraId="50D8A577" w14:textId="525BE281" w:rsidR="00C504A9" w:rsidRPr="00DD750A" w:rsidRDefault="00C504A9" w:rsidP="001115B9">
      <w:pPr>
        <w:ind w:left="0" w:firstLine="0"/>
        <w:rPr>
          <w:sz w:val="20"/>
          <w:szCs w:val="20"/>
        </w:rPr>
      </w:pPr>
    </w:p>
    <w:p w14:paraId="2A0D4854" w14:textId="77777777" w:rsidR="0055030B" w:rsidRPr="00DD750A" w:rsidRDefault="0055030B" w:rsidP="001115B9">
      <w:pPr>
        <w:ind w:left="0" w:firstLine="0"/>
        <w:rPr>
          <w:sz w:val="20"/>
          <w:szCs w:val="20"/>
        </w:rPr>
      </w:pPr>
    </w:p>
    <w:bookmarkEnd w:id="6"/>
    <w:p w14:paraId="4C4393FE" w14:textId="28197F0A" w:rsidR="0083309F" w:rsidRPr="007E3A98" w:rsidRDefault="007E3A98" w:rsidP="000B5D9E">
      <w:pPr>
        <w:pStyle w:val="Heading1"/>
        <w:rPr>
          <w:sz w:val="28"/>
        </w:rPr>
      </w:pPr>
      <w:r w:rsidRPr="007E3A98">
        <w:rPr>
          <w:sz w:val="28"/>
        </w:rPr>
        <w:t>References</w:t>
      </w:r>
    </w:p>
    <w:p w14:paraId="148BF9BD" w14:textId="429EDF7E" w:rsidR="006B75DB" w:rsidRPr="006B75DB" w:rsidRDefault="000D24B0" w:rsidP="006B75DB">
      <w:pPr>
        <w:widowControl w:val="0"/>
        <w:autoSpaceDE w:val="0"/>
        <w:autoSpaceDN w:val="0"/>
        <w:adjustRightInd w:val="0"/>
        <w:ind w:left="640" w:hanging="640"/>
        <w:rPr>
          <w:noProof/>
          <w:szCs w:val="24"/>
        </w:rPr>
      </w:pPr>
      <w:r w:rsidRPr="00DD750A">
        <w:rPr>
          <w:szCs w:val="24"/>
        </w:rPr>
        <w:fldChar w:fldCharType="begin" w:fldLock="1"/>
      </w:r>
      <w:r w:rsidRPr="00DD750A">
        <w:rPr>
          <w:szCs w:val="24"/>
        </w:rPr>
        <w:instrText xml:space="preserve">ADDIN Mendeley Bibliography CSL_BIBLIOGRAPHY </w:instrText>
      </w:r>
      <w:r w:rsidRPr="00DD750A">
        <w:rPr>
          <w:szCs w:val="24"/>
        </w:rPr>
        <w:fldChar w:fldCharType="separate"/>
      </w:r>
      <w:r w:rsidR="006B75DB" w:rsidRPr="006B75DB">
        <w:rPr>
          <w:noProof/>
          <w:szCs w:val="24"/>
        </w:rPr>
        <w:t xml:space="preserve">1. </w:t>
      </w:r>
      <w:r w:rsidR="00022469">
        <w:rPr>
          <w:noProof/>
          <w:szCs w:val="24"/>
        </w:rPr>
        <w:tab/>
        <w:t>Cena H, Stanford FC, Ochner L</w:t>
      </w:r>
      <w:r w:rsidR="006B75DB" w:rsidRPr="006B75DB">
        <w:rPr>
          <w:noProof/>
          <w:szCs w:val="24"/>
        </w:rPr>
        <w:t>, et al</w:t>
      </w:r>
      <w:r w:rsidR="00022469">
        <w:rPr>
          <w:noProof/>
          <w:szCs w:val="24"/>
        </w:rPr>
        <w:t xml:space="preserve"> (2017)</w:t>
      </w:r>
      <w:r w:rsidR="006B75DB" w:rsidRPr="006B75DB">
        <w:rPr>
          <w:noProof/>
          <w:szCs w:val="24"/>
        </w:rPr>
        <w:t xml:space="preserve">. Association of a history of childhood-onset obesity and dieting with eating disorders. </w:t>
      </w:r>
      <w:r w:rsidR="006B75DB" w:rsidRPr="006B75DB">
        <w:rPr>
          <w:i/>
          <w:iCs/>
          <w:noProof/>
          <w:szCs w:val="24"/>
        </w:rPr>
        <w:t>Eat Disord</w:t>
      </w:r>
      <w:r w:rsidR="00022469">
        <w:rPr>
          <w:noProof/>
          <w:szCs w:val="24"/>
        </w:rPr>
        <w:t xml:space="preserve">, </w:t>
      </w:r>
      <w:r w:rsidR="006B75DB" w:rsidRPr="006B75DB">
        <w:rPr>
          <w:noProof/>
          <w:szCs w:val="24"/>
        </w:rPr>
        <w:t>25</w:t>
      </w:r>
      <w:r w:rsidR="00022469">
        <w:rPr>
          <w:noProof/>
          <w:szCs w:val="24"/>
        </w:rPr>
        <w:t xml:space="preserve"> </w:t>
      </w:r>
      <w:r w:rsidR="006B75DB" w:rsidRPr="006B75DB">
        <w:rPr>
          <w:noProof/>
          <w:szCs w:val="24"/>
        </w:rPr>
        <w:t>(3):</w:t>
      </w:r>
      <w:r w:rsidR="00022469">
        <w:rPr>
          <w:noProof/>
          <w:szCs w:val="24"/>
        </w:rPr>
        <w:t xml:space="preserve"> </w:t>
      </w:r>
      <w:r w:rsidR="006B75DB" w:rsidRPr="006B75DB">
        <w:rPr>
          <w:noProof/>
          <w:szCs w:val="24"/>
        </w:rPr>
        <w:t xml:space="preserve">216–29. </w:t>
      </w:r>
    </w:p>
    <w:p w14:paraId="58F88121" w14:textId="5781CF09" w:rsidR="006B75DB" w:rsidRPr="006B75DB" w:rsidRDefault="006B75DB" w:rsidP="006B75DB">
      <w:pPr>
        <w:widowControl w:val="0"/>
        <w:autoSpaceDE w:val="0"/>
        <w:autoSpaceDN w:val="0"/>
        <w:adjustRightInd w:val="0"/>
        <w:ind w:left="640" w:hanging="640"/>
        <w:rPr>
          <w:noProof/>
          <w:szCs w:val="24"/>
        </w:rPr>
      </w:pPr>
      <w:r w:rsidRPr="006B75DB">
        <w:rPr>
          <w:noProof/>
          <w:szCs w:val="24"/>
        </w:rPr>
        <w:t xml:space="preserve">2. </w:t>
      </w:r>
      <w:r w:rsidRPr="006B75DB">
        <w:rPr>
          <w:noProof/>
          <w:szCs w:val="24"/>
        </w:rPr>
        <w:tab/>
        <w:t>Khan MS, Halder</w:t>
      </w:r>
      <w:r w:rsidR="00022469">
        <w:rPr>
          <w:noProof/>
          <w:szCs w:val="24"/>
        </w:rPr>
        <w:t xml:space="preserve"> HR, Rashid M, et al (2020)</w:t>
      </w:r>
      <w:r w:rsidRPr="006B75DB">
        <w:rPr>
          <w:noProof/>
          <w:szCs w:val="24"/>
        </w:rPr>
        <w:t xml:space="preserve">. Impact of socioeconomic and demographic factors for underweight and overweight children in Bangladesh: A polytomous logistic regression model. </w:t>
      </w:r>
      <w:r w:rsidRPr="006B75DB">
        <w:rPr>
          <w:i/>
          <w:iCs/>
          <w:noProof/>
          <w:szCs w:val="24"/>
        </w:rPr>
        <w:t>Clin Epidemiol Glob Heal</w:t>
      </w:r>
      <w:r w:rsidR="00022469">
        <w:rPr>
          <w:noProof/>
          <w:szCs w:val="24"/>
        </w:rPr>
        <w:t xml:space="preserve">, </w:t>
      </w:r>
      <w:r w:rsidRPr="006B75DB">
        <w:rPr>
          <w:noProof/>
          <w:szCs w:val="24"/>
        </w:rPr>
        <w:t>8</w:t>
      </w:r>
      <w:r w:rsidR="00022469">
        <w:rPr>
          <w:noProof/>
          <w:szCs w:val="24"/>
        </w:rPr>
        <w:t xml:space="preserve"> </w:t>
      </w:r>
      <w:r w:rsidRPr="006B75DB">
        <w:rPr>
          <w:noProof/>
          <w:szCs w:val="24"/>
        </w:rPr>
        <w:t>(4):</w:t>
      </w:r>
      <w:r w:rsidR="00022469">
        <w:rPr>
          <w:noProof/>
          <w:szCs w:val="24"/>
        </w:rPr>
        <w:t xml:space="preserve"> </w:t>
      </w:r>
      <w:r w:rsidRPr="006B75DB">
        <w:rPr>
          <w:noProof/>
          <w:szCs w:val="24"/>
        </w:rPr>
        <w:t xml:space="preserve">1348–55. </w:t>
      </w:r>
    </w:p>
    <w:p w14:paraId="507EB50A" w14:textId="209E65A2" w:rsidR="006B75DB" w:rsidRPr="006B75DB" w:rsidRDefault="006B75DB" w:rsidP="006B75DB">
      <w:pPr>
        <w:widowControl w:val="0"/>
        <w:autoSpaceDE w:val="0"/>
        <w:autoSpaceDN w:val="0"/>
        <w:adjustRightInd w:val="0"/>
        <w:ind w:left="640" w:hanging="640"/>
        <w:rPr>
          <w:noProof/>
          <w:szCs w:val="24"/>
        </w:rPr>
      </w:pPr>
      <w:r w:rsidRPr="006B75DB">
        <w:rPr>
          <w:noProof/>
          <w:szCs w:val="24"/>
        </w:rPr>
        <w:lastRenderedPageBreak/>
        <w:t xml:space="preserve">3. </w:t>
      </w:r>
      <w:r w:rsidRPr="006B75DB">
        <w:rPr>
          <w:noProof/>
          <w:szCs w:val="24"/>
        </w:rPr>
        <w:tab/>
        <w:t>Xu S, Xue Y</w:t>
      </w:r>
      <w:r w:rsidR="00022469">
        <w:rPr>
          <w:noProof/>
          <w:szCs w:val="24"/>
        </w:rPr>
        <w:t xml:space="preserve"> (2016)</w:t>
      </w:r>
      <w:r w:rsidRPr="006B75DB">
        <w:rPr>
          <w:noProof/>
          <w:szCs w:val="24"/>
        </w:rPr>
        <w:t xml:space="preserve">. Pediatric obesity: Causes, symptoms, prevention and treatment. </w:t>
      </w:r>
      <w:r w:rsidRPr="006B75DB">
        <w:rPr>
          <w:i/>
          <w:iCs/>
          <w:noProof/>
          <w:szCs w:val="24"/>
        </w:rPr>
        <w:t>Exp Ther Med</w:t>
      </w:r>
      <w:r w:rsidR="00022469">
        <w:rPr>
          <w:noProof/>
          <w:szCs w:val="24"/>
        </w:rPr>
        <w:t xml:space="preserve">, </w:t>
      </w:r>
      <w:r w:rsidRPr="006B75DB">
        <w:rPr>
          <w:noProof/>
          <w:szCs w:val="24"/>
        </w:rPr>
        <w:t>11</w:t>
      </w:r>
      <w:r w:rsidR="00022469">
        <w:rPr>
          <w:noProof/>
          <w:szCs w:val="24"/>
        </w:rPr>
        <w:t xml:space="preserve"> </w:t>
      </w:r>
      <w:r w:rsidRPr="006B75DB">
        <w:rPr>
          <w:noProof/>
          <w:szCs w:val="24"/>
        </w:rPr>
        <w:t>(1):</w:t>
      </w:r>
      <w:r w:rsidR="00022469">
        <w:rPr>
          <w:noProof/>
          <w:szCs w:val="24"/>
        </w:rPr>
        <w:t xml:space="preserve"> </w:t>
      </w:r>
      <w:r w:rsidRPr="006B75DB">
        <w:rPr>
          <w:noProof/>
          <w:szCs w:val="24"/>
        </w:rPr>
        <w:t xml:space="preserve">15–20. </w:t>
      </w:r>
    </w:p>
    <w:p w14:paraId="27F4299C" w14:textId="1F8602F2" w:rsidR="006B75DB" w:rsidRPr="006B75DB" w:rsidRDefault="006B75DB" w:rsidP="006B75DB">
      <w:pPr>
        <w:widowControl w:val="0"/>
        <w:autoSpaceDE w:val="0"/>
        <w:autoSpaceDN w:val="0"/>
        <w:adjustRightInd w:val="0"/>
        <w:ind w:left="640" w:hanging="640"/>
        <w:rPr>
          <w:noProof/>
          <w:szCs w:val="24"/>
        </w:rPr>
      </w:pPr>
      <w:r w:rsidRPr="006B75DB">
        <w:rPr>
          <w:noProof/>
          <w:szCs w:val="24"/>
        </w:rPr>
        <w:t xml:space="preserve">4. </w:t>
      </w:r>
      <w:r w:rsidRPr="006B75DB">
        <w:rPr>
          <w:noProof/>
          <w:szCs w:val="24"/>
        </w:rPr>
        <w:tab/>
        <w:t>Kimber M, Georgiades K,</w:t>
      </w:r>
      <w:r w:rsidR="00022469">
        <w:rPr>
          <w:noProof/>
          <w:szCs w:val="24"/>
        </w:rPr>
        <w:t xml:space="preserve"> Couturier J, et al (2015)</w:t>
      </w:r>
      <w:r w:rsidRPr="006B75DB">
        <w:rPr>
          <w:noProof/>
          <w:szCs w:val="24"/>
        </w:rPr>
        <w:t xml:space="preserve">. Adolescent Body Image Distortion: A Consideration of Immigrant Generational Status, Immigrant Concentration, Sex and Body Dissatisfaction. </w:t>
      </w:r>
      <w:r w:rsidRPr="006B75DB">
        <w:rPr>
          <w:i/>
          <w:iCs/>
          <w:noProof/>
          <w:szCs w:val="24"/>
        </w:rPr>
        <w:t>J Youth Adolesc</w:t>
      </w:r>
      <w:r w:rsidR="00022469">
        <w:rPr>
          <w:noProof/>
          <w:szCs w:val="24"/>
        </w:rPr>
        <w:t xml:space="preserve">, </w:t>
      </w:r>
      <w:r w:rsidRPr="006B75DB">
        <w:rPr>
          <w:noProof/>
          <w:szCs w:val="24"/>
        </w:rPr>
        <w:t>44</w:t>
      </w:r>
      <w:r w:rsidR="00022469">
        <w:rPr>
          <w:noProof/>
          <w:szCs w:val="24"/>
        </w:rPr>
        <w:t xml:space="preserve"> </w:t>
      </w:r>
      <w:r w:rsidRPr="006B75DB">
        <w:rPr>
          <w:noProof/>
          <w:szCs w:val="24"/>
        </w:rPr>
        <w:t>(11):</w:t>
      </w:r>
      <w:r w:rsidR="00022469">
        <w:rPr>
          <w:noProof/>
          <w:szCs w:val="24"/>
        </w:rPr>
        <w:t xml:space="preserve"> </w:t>
      </w:r>
      <w:r w:rsidRPr="006B75DB">
        <w:rPr>
          <w:noProof/>
          <w:szCs w:val="24"/>
        </w:rPr>
        <w:t xml:space="preserve">2154–71. </w:t>
      </w:r>
    </w:p>
    <w:p w14:paraId="5CED0B81" w14:textId="24183862" w:rsidR="006B75DB" w:rsidRPr="006B75DB" w:rsidRDefault="006B75DB" w:rsidP="006B75DB">
      <w:pPr>
        <w:widowControl w:val="0"/>
        <w:autoSpaceDE w:val="0"/>
        <w:autoSpaceDN w:val="0"/>
        <w:adjustRightInd w:val="0"/>
        <w:ind w:left="640" w:hanging="640"/>
        <w:rPr>
          <w:noProof/>
          <w:szCs w:val="24"/>
        </w:rPr>
      </w:pPr>
      <w:r w:rsidRPr="006B75DB">
        <w:rPr>
          <w:noProof/>
          <w:szCs w:val="24"/>
        </w:rPr>
        <w:t xml:space="preserve">5. </w:t>
      </w:r>
      <w:r w:rsidRPr="006B75DB">
        <w:rPr>
          <w:noProof/>
          <w:szCs w:val="24"/>
        </w:rPr>
        <w:tab/>
        <w:t>Alves AC, De Silva NMG, Karhunen V, et al</w:t>
      </w:r>
      <w:r w:rsidR="00022469">
        <w:rPr>
          <w:noProof/>
          <w:szCs w:val="24"/>
        </w:rPr>
        <w:t xml:space="preserve"> (2019)</w:t>
      </w:r>
      <w:r w:rsidRPr="006B75DB">
        <w:rPr>
          <w:noProof/>
          <w:szCs w:val="24"/>
        </w:rPr>
        <w:t xml:space="preserve">. GWAS on longitudinal growth traits reveals different genetic factors influencing infant, child, and adult BMI. </w:t>
      </w:r>
      <w:r w:rsidRPr="006B75DB">
        <w:rPr>
          <w:i/>
          <w:iCs/>
          <w:noProof/>
          <w:szCs w:val="24"/>
        </w:rPr>
        <w:t>Sci Adv</w:t>
      </w:r>
      <w:r w:rsidR="00022469">
        <w:rPr>
          <w:noProof/>
          <w:szCs w:val="24"/>
        </w:rPr>
        <w:t xml:space="preserve">, </w:t>
      </w:r>
      <w:r w:rsidRPr="006B75DB">
        <w:rPr>
          <w:noProof/>
          <w:szCs w:val="24"/>
        </w:rPr>
        <w:t>5</w:t>
      </w:r>
      <w:r w:rsidR="00022469">
        <w:rPr>
          <w:noProof/>
          <w:szCs w:val="24"/>
        </w:rPr>
        <w:t xml:space="preserve"> </w:t>
      </w:r>
      <w:r w:rsidRPr="006B75DB">
        <w:rPr>
          <w:noProof/>
          <w:szCs w:val="24"/>
        </w:rPr>
        <w:t>(9):</w:t>
      </w:r>
      <w:r w:rsidR="00022469">
        <w:rPr>
          <w:noProof/>
          <w:szCs w:val="24"/>
        </w:rPr>
        <w:t xml:space="preserve"> </w:t>
      </w:r>
      <w:r w:rsidRPr="006B75DB">
        <w:rPr>
          <w:noProof/>
          <w:szCs w:val="24"/>
        </w:rPr>
        <w:t xml:space="preserve">1–18. </w:t>
      </w:r>
    </w:p>
    <w:p w14:paraId="0CDF38CC" w14:textId="673D1A6E" w:rsidR="006B75DB" w:rsidRPr="006B75DB" w:rsidRDefault="006B75DB" w:rsidP="006B75DB">
      <w:pPr>
        <w:widowControl w:val="0"/>
        <w:autoSpaceDE w:val="0"/>
        <w:autoSpaceDN w:val="0"/>
        <w:adjustRightInd w:val="0"/>
        <w:ind w:left="640" w:hanging="640"/>
        <w:rPr>
          <w:noProof/>
          <w:szCs w:val="24"/>
        </w:rPr>
      </w:pPr>
      <w:r w:rsidRPr="006B75DB">
        <w:rPr>
          <w:noProof/>
          <w:szCs w:val="24"/>
        </w:rPr>
        <w:t xml:space="preserve">6. </w:t>
      </w:r>
      <w:r w:rsidRPr="006B75DB">
        <w:rPr>
          <w:noProof/>
          <w:szCs w:val="24"/>
        </w:rPr>
        <w:tab/>
        <w:t>Bradfield JP, Vogelezang S, Felix JF, et al</w:t>
      </w:r>
      <w:r w:rsidR="00E03878">
        <w:rPr>
          <w:noProof/>
          <w:szCs w:val="24"/>
        </w:rPr>
        <w:t xml:space="preserve"> (2019)</w:t>
      </w:r>
      <w:r w:rsidRPr="006B75DB">
        <w:rPr>
          <w:noProof/>
          <w:szCs w:val="24"/>
        </w:rPr>
        <w:t>. A trans-ancestral meta-analysis of genome-wide association studies reveals loci associated with childhood obesity.</w:t>
      </w:r>
      <w:r w:rsidRPr="006B75DB">
        <w:rPr>
          <w:i/>
          <w:iCs/>
          <w:noProof/>
          <w:szCs w:val="24"/>
        </w:rPr>
        <w:t xml:space="preserve"> Hum Mol Genet</w:t>
      </w:r>
      <w:r w:rsidR="00E03878">
        <w:rPr>
          <w:noProof/>
          <w:szCs w:val="24"/>
        </w:rPr>
        <w:t xml:space="preserve">, </w:t>
      </w:r>
      <w:r w:rsidRPr="006B75DB">
        <w:rPr>
          <w:noProof/>
          <w:szCs w:val="24"/>
        </w:rPr>
        <w:t>28</w:t>
      </w:r>
      <w:r w:rsidR="002F0BD3">
        <w:rPr>
          <w:noProof/>
          <w:szCs w:val="24"/>
        </w:rPr>
        <w:t xml:space="preserve"> </w:t>
      </w:r>
      <w:r w:rsidRPr="006B75DB">
        <w:rPr>
          <w:noProof/>
          <w:szCs w:val="24"/>
        </w:rPr>
        <w:t>(19):</w:t>
      </w:r>
      <w:r w:rsidR="002F0BD3">
        <w:rPr>
          <w:noProof/>
          <w:szCs w:val="24"/>
        </w:rPr>
        <w:t xml:space="preserve"> </w:t>
      </w:r>
      <w:r w:rsidRPr="006B75DB">
        <w:rPr>
          <w:noProof/>
          <w:szCs w:val="24"/>
        </w:rPr>
        <w:t xml:space="preserve">3327–38. </w:t>
      </w:r>
    </w:p>
    <w:p w14:paraId="6A9290EC" w14:textId="2F3BAF26" w:rsidR="006B75DB" w:rsidRPr="006B75DB" w:rsidRDefault="006B75DB" w:rsidP="006B75DB">
      <w:pPr>
        <w:widowControl w:val="0"/>
        <w:autoSpaceDE w:val="0"/>
        <w:autoSpaceDN w:val="0"/>
        <w:adjustRightInd w:val="0"/>
        <w:ind w:left="640" w:hanging="640"/>
        <w:rPr>
          <w:noProof/>
          <w:szCs w:val="24"/>
        </w:rPr>
      </w:pPr>
      <w:r w:rsidRPr="006B75DB">
        <w:rPr>
          <w:noProof/>
          <w:szCs w:val="24"/>
        </w:rPr>
        <w:t xml:space="preserve">7. </w:t>
      </w:r>
      <w:r w:rsidRPr="006B75DB">
        <w:rPr>
          <w:noProof/>
          <w:szCs w:val="24"/>
        </w:rPr>
        <w:tab/>
        <w:t>Balitbangkes</w:t>
      </w:r>
      <w:r w:rsidR="00E03878">
        <w:rPr>
          <w:noProof/>
          <w:szCs w:val="24"/>
        </w:rPr>
        <w:t xml:space="preserve"> (2018)</w:t>
      </w:r>
      <w:r w:rsidRPr="006B75DB">
        <w:rPr>
          <w:noProof/>
          <w:szCs w:val="24"/>
        </w:rPr>
        <w:t>. Has</w:t>
      </w:r>
      <w:r w:rsidR="00E03878">
        <w:rPr>
          <w:noProof/>
          <w:szCs w:val="24"/>
        </w:rPr>
        <w:t>il Utama Riskesdas 2018. Kementerian Kesehatan RI, Jakarta</w:t>
      </w:r>
      <w:r w:rsidRPr="006B75DB">
        <w:rPr>
          <w:noProof/>
          <w:szCs w:val="24"/>
        </w:rPr>
        <w:t xml:space="preserve">. </w:t>
      </w:r>
      <w:r w:rsidR="008B2806" w:rsidRPr="008B2806">
        <w:t>https://www.litbang.kemkes.go.id/hasil-utama-riskesdas-2018/</w:t>
      </w:r>
    </w:p>
    <w:p w14:paraId="13CE8B06" w14:textId="2E2BE65F" w:rsidR="006B75DB" w:rsidRPr="006B75DB" w:rsidRDefault="006B75DB" w:rsidP="006B75DB">
      <w:pPr>
        <w:widowControl w:val="0"/>
        <w:autoSpaceDE w:val="0"/>
        <w:autoSpaceDN w:val="0"/>
        <w:adjustRightInd w:val="0"/>
        <w:ind w:left="640" w:hanging="640"/>
        <w:rPr>
          <w:noProof/>
          <w:szCs w:val="24"/>
        </w:rPr>
      </w:pPr>
      <w:r w:rsidRPr="006B75DB">
        <w:rPr>
          <w:noProof/>
          <w:szCs w:val="24"/>
        </w:rPr>
        <w:t xml:space="preserve">8. </w:t>
      </w:r>
      <w:r w:rsidRPr="006B75DB">
        <w:rPr>
          <w:noProof/>
          <w:szCs w:val="24"/>
        </w:rPr>
        <w:tab/>
        <w:t>Chang HC, Yang HC, Chang HY, et al</w:t>
      </w:r>
      <w:r w:rsidR="002F0BD3">
        <w:rPr>
          <w:noProof/>
          <w:szCs w:val="24"/>
        </w:rPr>
        <w:t xml:space="preserve"> (2017)</w:t>
      </w:r>
      <w:r w:rsidRPr="006B75DB">
        <w:rPr>
          <w:noProof/>
          <w:szCs w:val="24"/>
        </w:rPr>
        <w:t xml:space="preserve">. Morbid obesity in Taiwan: Prevalence, trends, associated social demographics, and lifestyle factors. </w:t>
      </w:r>
      <w:r w:rsidRPr="006B75DB">
        <w:rPr>
          <w:i/>
          <w:iCs/>
          <w:noProof/>
          <w:szCs w:val="24"/>
        </w:rPr>
        <w:t>PLoS One</w:t>
      </w:r>
      <w:r w:rsidR="002F0BD3">
        <w:rPr>
          <w:noProof/>
          <w:szCs w:val="24"/>
        </w:rPr>
        <w:t xml:space="preserve">, </w:t>
      </w:r>
      <w:r w:rsidRPr="006B75DB">
        <w:rPr>
          <w:noProof/>
          <w:szCs w:val="24"/>
        </w:rPr>
        <w:t>12</w:t>
      </w:r>
      <w:r w:rsidR="002F0BD3">
        <w:rPr>
          <w:noProof/>
          <w:szCs w:val="24"/>
        </w:rPr>
        <w:t xml:space="preserve"> </w:t>
      </w:r>
      <w:r w:rsidRPr="006B75DB">
        <w:rPr>
          <w:noProof/>
          <w:szCs w:val="24"/>
        </w:rPr>
        <w:t>(2):</w:t>
      </w:r>
      <w:r w:rsidR="002F0BD3">
        <w:rPr>
          <w:noProof/>
          <w:szCs w:val="24"/>
        </w:rPr>
        <w:t xml:space="preserve"> </w:t>
      </w:r>
      <w:r w:rsidRPr="006B75DB">
        <w:rPr>
          <w:noProof/>
          <w:szCs w:val="24"/>
        </w:rPr>
        <w:t xml:space="preserve">1–13. </w:t>
      </w:r>
    </w:p>
    <w:p w14:paraId="75B81E1F" w14:textId="7016CCC8" w:rsidR="006B75DB" w:rsidRPr="006B75DB" w:rsidRDefault="006B75DB" w:rsidP="006B75DB">
      <w:pPr>
        <w:widowControl w:val="0"/>
        <w:autoSpaceDE w:val="0"/>
        <w:autoSpaceDN w:val="0"/>
        <w:adjustRightInd w:val="0"/>
        <w:ind w:left="640" w:hanging="640"/>
        <w:rPr>
          <w:noProof/>
          <w:szCs w:val="24"/>
        </w:rPr>
      </w:pPr>
      <w:r w:rsidRPr="006B75DB">
        <w:rPr>
          <w:noProof/>
          <w:szCs w:val="24"/>
        </w:rPr>
        <w:t xml:space="preserve">9. </w:t>
      </w:r>
      <w:r w:rsidRPr="006B75DB">
        <w:rPr>
          <w:noProof/>
          <w:szCs w:val="24"/>
        </w:rPr>
        <w:tab/>
        <w:t>Lin P-Y, Lin F-Y, Chen T-C, et al</w:t>
      </w:r>
      <w:r w:rsidR="002F0BD3">
        <w:rPr>
          <w:noProof/>
          <w:szCs w:val="24"/>
        </w:rPr>
        <w:t xml:space="preserve"> (2016). Relationship between sugar intake and obesity among school-age c</w:t>
      </w:r>
      <w:r w:rsidRPr="006B75DB">
        <w:rPr>
          <w:noProof/>
          <w:szCs w:val="24"/>
        </w:rPr>
        <w:t xml:space="preserve">hildren in Kaohsiung, Taiwan. </w:t>
      </w:r>
      <w:r w:rsidR="002F0BD3">
        <w:rPr>
          <w:i/>
          <w:iCs/>
          <w:noProof/>
          <w:szCs w:val="24"/>
        </w:rPr>
        <w:t xml:space="preserve">J Nutr Sci Vitaminol, </w:t>
      </w:r>
      <w:r w:rsidRPr="006B75DB">
        <w:rPr>
          <w:noProof/>
          <w:szCs w:val="24"/>
        </w:rPr>
        <w:t>62</w:t>
      </w:r>
      <w:r w:rsidR="002F0BD3">
        <w:rPr>
          <w:noProof/>
          <w:szCs w:val="24"/>
        </w:rPr>
        <w:t xml:space="preserve"> </w:t>
      </w:r>
      <w:r w:rsidRPr="006B75DB">
        <w:rPr>
          <w:noProof/>
          <w:szCs w:val="24"/>
        </w:rPr>
        <w:t>(5):</w:t>
      </w:r>
      <w:r w:rsidR="002F0BD3">
        <w:rPr>
          <w:noProof/>
          <w:szCs w:val="24"/>
        </w:rPr>
        <w:t xml:space="preserve"> </w:t>
      </w:r>
      <w:r w:rsidRPr="006B75DB">
        <w:rPr>
          <w:noProof/>
          <w:szCs w:val="24"/>
        </w:rPr>
        <w:t xml:space="preserve">310–6. </w:t>
      </w:r>
    </w:p>
    <w:p w14:paraId="33688D43" w14:textId="3A099C8D" w:rsidR="006B75DB" w:rsidRPr="006B75DB" w:rsidRDefault="006B75DB" w:rsidP="006B75DB">
      <w:pPr>
        <w:widowControl w:val="0"/>
        <w:autoSpaceDE w:val="0"/>
        <w:autoSpaceDN w:val="0"/>
        <w:adjustRightInd w:val="0"/>
        <w:ind w:left="640" w:hanging="640"/>
        <w:rPr>
          <w:noProof/>
          <w:szCs w:val="24"/>
        </w:rPr>
      </w:pPr>
      <w:r w:rsidRPr="006B75DB">
        <w:rPr>
          <w:noProof/>
          <w:szCs w:val="24"/>
        </w:rPr>
        <w:t xml:space="preserve">10. </w:t>
      </w:r>
      <w:r w:rsidRPr="006B75DB">
        <w:rPr>
          <w:noProof/>
          <w:szCs w:val="24"/>
        </w:rPr>
        <w:tab/>
        <w:t>Puhl R, Peterson JL, Luedicke J</w:t>
      </w:r>
      <w:r w:rsidR="00F55F4B">
        <w:rPr>
          <w:noProof/>
          <w:szCs w:val="24"/>
        </w:rPr>
        <w:t xml:space="preserve"> (2013)</w:t>
      </w:r>
      <w:r w:rsidRPr="006B75DB">
        <w:rPr>
          <w:noProof/>
          <w:szCs w:val="24"/>
        </w:rPr>
        <w:t>. Fighting obesity or obese persons? Public perceptions of obesity-related health messages.</w:t>
      </w:r>
      <w:r w:rsidRPr="006B75DB">
        <w:rPr>
          <w:i/>
          <w:iCs/>
          <w:noProof/>
          <w:szCs w:val="24"/>
        </w:rPr>
        <w:t xml:space="preserve"> Int J Obes</w:t>
      </w:r>
      <w:r w:rsidR="00F55F4B">
        <w:rPr>
          <w:noProof/>
          <w:szCs w:val="24"/>
        </w:rPr>
        <w:t xml:space="preserve">, </w:t>
      </w:r>
      <w:r w:rsidRPr="006B75DB">
        <w:rPr>
          <w:noProof/>
          <w:szCs w:val="24"/>
        </w:rPr>
        <w:t>37</w:t>
      </w:r>
      <w:r w:rsidR="00F55F4B">
        <w:rPr>
          <w:noProof/>
          <w:szCs w:val="24"/>
        </w:rPr>
        <w:t xml:space="preserve"> </w:t>
      </w:r>
      <w:r w:rsidRPr="006B75DB">
        <w:rPr>
          <w:noProof/>
          <w:szCs w:val="24"/>
        </w:rPr>
        <w:t>(6):</w:t>
      </w:r>
      <w:r w:rsidR="00F55F4B">
        <w:rPr>
          <w:noProof/>
          <w:szCs w:val="24"/>
        </w:rPr>
        <w:t xml:space="preserve"> </w:t>
      </w:r>
      <w:r w:rsidRPr="006B75DB">
        <w:rPr>
          <w:noProof/>
          <w:szCs w:val="24"/>
        </w:rPr>
        <w:t xml:space="preserve">774–82. </w:t>
      </w:r>
    </w:p>
    <w:p w14:paraId="4D0022DF" w14:textId="5A7171A1" w:rsidR="006B75DB" w:rsidRPr="006B75DB" w:rsidRDefault="006B75DB" w:rsidP="006B75DB">
      <w:pPr>
        <w:widowControl w:val="0"/>
        <w:autoSpaceDE w:val="0"/>
        <w:autoSpaceDN w:val="0"/>
        <w:adjustRightInd w:val="0"/>
        <w:ind w:left="640" w:hanging="640"/>
        <w:rPr>
          <w:noProof/>
          <w:szCs w:val="24"/>
        </w:rPr>
      </w:pPr>
      <w:r w:rsidRPr="006B75DB">
        <w:rPr>
          <w:noProof/>
          <w:szCs w:val="24"/>
        </w:rPr>
        <w:t xml:space="preserve">11. </w:t>
      </w:r>
      <w:r w:rsidRPr="006B75DB">
        <w:rPr>
          <w:noProof/>
          <w:szCs w:val="24"/>
        </w:rPr>
        <w:tab/>
        <w:t>Chiu CH, Ko MC, Wu LS, et al</w:t>
      </w:r>
      <w:r w:rsidR="00F55F4B">
        <w:rPr>
          <w:noProof/>
          <w:szCs w:val="24"/>
        </w:rPr>
        <w:t xml:space="preserve"> (2017)</w:t>
      </w:r>
      <w:r w:rsidRPr="006B75DB">
        <w:rPr>
          <w:noProof/>
          <w:szCs w:val="24"/>
        </w:rPr>
        <w:t xml:space="preserve">. Benefits of different intensity of aerobic exercise in modulating body composition among obese young adults: A pilot randomized controlled trial. </w:t>
      </w:r>
      <w:r w:rsidR="00F55F4B">
        <w:rPr>
          <w:i/>
          <w:iCs/>
          <w:noProof/>
          <w:szCs w:val="24"/>
        </w:rPr>
        <w:t xml:space="preserve">Health Qual Life Outcome, </w:t>
      </w:r>
      <w:r w:rsidRPr="006B75DB">
        <w:rPr>
          <w:noProof/>
          <w:szCs w:val="24"/>
        </w:rPr>
        <w:t>15</w:t>
      </w:r>
      <w:r w:rsidR="00F55F4B">
        <w:rPr>
          <w:noProof/>
          <w:szCs w:val="24"/>
        </w:rPr>
        <w:t xml:space="preserve"> </w:t>
      </w:r>
      <w:r w:rsidRPr="006B75DB">
        <w:rPr>
          <w:noProof/>
          <w:szCs w:val="24"/>
        </w:rPr>
        <w:t>(1):</w:t>
      </w:r>
      <w:r w:rsidR="00F55F4B">
        <w:rPr>
          <w:noProof/>
          <w:szCs w:val="24"/>
        </w:rPr>
        <w:t xml:space="preserve"> </w:t>
      </w:r>
      <w:r w:rsidRPr="006B75DB">
        <w:rPr>
          <w:noProof/>
          <w:szCs w:val="24"/>
        </w:rPr>
        <w:t xml:space="preserve">1–9. </w:t>
      </w:r>
    </w:p>
    <w:p w14:paraId="1946B58F" w14:textId="01B11956" w:rsidR="006B75DB" w:rsidRPr="006B75DB" w:rsidRDefault="006B75DB" w:rsidP="006B75DB">
      <w:pPr>
        <w:widowControl w:val="0"/>
        <w:autoSpaceDE w:val="0"/>
        <w:autoSpaceDN w:val="0"/>
        <w:adjustRightInd w:val="0"/>
        <w:ind w:left="640" w:hanging="640"/>
        <w:rPr>
          <w:noProof/>
          <w:szCs w:val="24"/>
        </w:rPr>
      </w:pPr>
      <w:r w:rsidRPr="006B75DB">
        <w:rPr>
          <w:noProof/>
          <w:szCs w:val="24"/>
        </w:rPr>
        <w:t xml:space="preserve">12. </w:t>
      </w:r>
      <w:r w:rsidRPr="006B75DB">
        <w:rPr>
          <w:noProof/>
          <w:szCs w:val="24"/>
        </w:rPr>
        <w:tab/>
        <w:t xml:space="preserve">Handayani OWK, Nugroho </w:t>
      </w:r>
      <w:r w:rsidR="00F55F4B">
        <w:rPr>
          <w:noProof/>
          <w:szCs w:val="24"/>
        </w:rPr>
        <w:t>E, Hermawati B (2020). Determinant of diabetes mellitus f</w:t>
      </w:r>
      <w:r w:rsidRPr="006B75DB">
        <w:rPr>
          <w:noProof/>
          <w:szCs w:val="24"/>
        </w:rPr>
        <w:t>ocusin</w:t>
      </w:r>
      <w:r w:rsidR="00F55F4B">
        <w:rPr>
          <w:noProof/>
          <w:szCs w:val="24"/>
        </w:rPr>
        <w:t>g on differences of Indonesian culture: case s</w:t>
      </w:r>
      <w:r w:rsidRPr="006B75DB">
        <w:rPr>
          <w:noProof/>
          <w:szCs w:val="24"/>
        </w:rPr>
        <w:t>tudies in the Jav</w:t>
      </w:r>
      <w:r w:rsidR="00F55F4B">
        <w:rPr>
          <w:noProof/>
          <w:szCs w:val="24"/>
        </w:rPr>
        <w:t>a and outer Java r</w:t>
      </w:r>
      <w:r w:rsidRPr="006B75DB">
        <w:rPr>
          <w:noProof/>
          <w:szCs w:val="24"/>
        </w:rPr>
        <w:t xml:space="preserve">egion in Indonesia. </w:t>
      </w:r>
      <w:r w:rsidRPr="006B75DB">
        <w:rPr>
          <w:i/>
          <w:iCs/>
          <w:noProof/>
          <w:szCs w:val="24"/>
        </w:rPr>
        <w:t>Open Public Health J</w:t>
      </w:r>
      <w:r w:rsidR="00F55F4B">
        <w:rPr>
          <w:noProof/>
          <w:szCs w:val="24"/>
        </w:rPr>
        <w:t xml:space="preserve">, </w:t>
      </w:r>
      <w:r w:rsidRPr="006B75DB">
        <w:rPr>
          <w:noProof/>
          <w:szCs w:val="24"/>
        </w:rPr>
        <w:t>13</w:t>
      </w:r>
      <w:r w:rsidR="00F34A6B">
        <w:rPr>
          <w:noProof/>
          <w:szCs w:val="24"/>
        </w:rPr>
        <w:t xml:space="preserve"> </w:t>
      </w:r>
      <w:r w:rsidRPr="006B75DB">
        <w:rPr>
          <w:noProof/>
          <w:szCs w:val="24"/>
        </w:rPr>
        <w:t>(1):</w:t>
      </w:r>
      <w:r w:rsidR="00F34A6B">
        <w:rPr>
          <w:noProof/>
          <w:szCs w:val="24"/>
        </w:rPr>
        <w:t xml:space="preserve"> </w:t>
      </w:r>
      <w:r w:rsidRPr="006B75DB">
        <w:rPr>
          <w:noProof/>
          <w:szCs w:val="24"/>
        </w:rPr>
        <w:t xml:space="preserve">323–40. </w:t>
      </w:r>
    </w:p>
    <w:p w14:paraId="48AFDBAE" w14:textId="277704CB" w:rsidR="006B75DB" w:rsidRPr="006B75DB" w:rsidRDefault="006B75DB" w:rsidP="006B75DB">
      <w:pPr>
        <w:widowControl w:val="0"/>
        <w:autoSpaceDE w:val="0"/>
        <w:autoSpaceDN w:val="0"/>
        <w:adjustRightInd w:val="0"/>
        <w:ind w:left="640" w:hanging="640"/>
        <w:rPr>
          <w:noProof/>
          <w:szCs w:val="24"/>
        </w:rPr>
      </w:pPr>
      <w:r w:rsidRPr="006B75DB">
        <w:rPr>
          <w:noProof/>
          <w:szCs w:val="24"/>
        </w:rPr>
        <w:t xml:space="preserve">13. </w:t>
      </w:r>
      <w:r w:rsidRPr="006B75DB">
        <w:rPr>
          <w:noProof/>
          <w:szCs w:val="24"/>
        </w:rPr>
        <w:tab/>
        <w:t>Webb JB, Fiery MF, Jafari N</w:t>
      </w:r>
      <w:r w:rsidR="00751D4B">
        <w:rPr>
          <w:noProof/>
          <w:szCs w:val="24"/>
        </w:rPr>
        <w:t xml:space="preserve"> (2016)</w:t>
      </w:r>
      <w:r w:rsidRPr="006B75DB">
        <w:rPr>
          <w:noProof/>
          <w:szCs w:val="24"/>
        </w:rPr>
        <w:t xml:space="preserve">. “You better not leave me shaming!”: Conditional indirect effect analyses of anti-fat attitudes , body shame , and fat talk as a function of self-compassion in college women. </w:t>
      </w:r>
      <w:r w:rsidRPr="006B75DB">
        <w:rPr>
          <w:i/>
          <w:iCs/>
          <w:noProof/>
          <w:szCs w:val="24"/>
        </w:rPr>
        <w:t>Body Image</w:t>
      </w:r>
      <w:r w:rsidR="00751D4B">
        <w:rPr>
          <w:noProof/>
          <w:szCs w:val="24"/>
        </w:rPr>
        <w:t xml:space="preserve">, </w:t>
      </w:r>
      <w:r w:rsidRPr="006B75DB">
        <w:rPr>
          <w:noProof/>
          <w:szCs w:val="24"/>
        </w:rPr>
        <w:t>18:</w:t>
      </w:r>
      <w:r w:rsidR="00751D4B">
        <w:rPr>
          <w:noProof/>
          <w:szCs w:val="24"/>
        </w:rPr>
        <w:t xml:space="preserve"> </w:t>
      </w:r>
      <w:r w:rsidRPr="006B75DB">
        <w:rPr>
          <w:noProof/>
          <w:szCs w:val="24"/>
        </w:rPr>
        <w:t xml:space="preserve">5–13. </w:t>
      </w:r>
    </w:p>
    <w:p w14:paraId="1D8B8CE9" w14:textId="4D0D81EB" w:rsidR="006B75DB" w:rsidRPr="006B75DB" w:rsidRDefault="006B75DB" w:rsidP="006B75DB">
      <w:pPr>
        <w:widowControl w:val="0"/>
        <w:autoSpaceDE w:val="0"/>
        <w:autoSpaceDN w:val="0"/>
        <w:adjustRightInd w:val="0"/>
        <w:ind w:left="640" w:hanging="640"/>
        <w:rPr>
          <w:noProof/>
          <w:szCs w:val="24"/>
        </w:rPr>
      </w:pPr>
      <w:r w:rsidRPr="006B75DB">
        <w:rPr>
          <w:noProof/>
          <w:szCs w:val="24"/>
        </w:rPr>
        <w:t xml:space="preserve">14. </w:t>
      </w:r>
      <w:r w:rsidRPr="006B75DB">
        <w:rPr>
          <w:noProof/>
          <w:szCs w:val="24"/>
        </w:rPr>
        <w:tab/>
        <w:t>Redline S, Tishler P V., Schluchter M,</w:t>
      </w:r>
      <w:r w:rsidR="005A4DE7">
        <w:rPr>
          <w:noProof/>
          <w:szCs w:val="24"/>
        </w:rPr>
        <w:t xml:space="preserve"> et al (1999)</w:t>
      </w:r>
      <w:r w:rsidRPr="006B75DB">
        <w:rPr>
          <w:noProof/>
          <w:szCs w:val="24"/>
        </w:rPr>
        <w:t>. Risk factors for sleep-dis</w:t>
      </w:r>
      <w:r w:rsidR="005A4DE7">
        <w:rPr>
          <w:noProof/>
          <w:szCs w:val="24"/>
        </w:rPr>
        <w:t>ordered breathing in children: A</w:t>
      </w:r>
      <w:r w:rsidRPr="006B75DB">
        <w:rPr>
          <w:noProof/>
          <w:szCs w:val="24"/>
        </w:rPr>
        <w:t xml:space="preserve">ssociations with obesity, race, and respiratory problems. </w:t>
      </w:r>
      <w:r w:rsidRPr="006B75DB">
        <w:rPr>
          <w:i/>
          <w:iCs/>
          <w:noProof/>
          <w:szCs w:val="24"/>
        </w:rPr>
        <w:t>Am J Respir</w:t>
      </w:r>
      <w:r w:rsidR="005A4DE7">
        <w:rPr>
          <w:i/>
          <w:iCs/>
          <w:noProof/>
          <w:szCs w:val="24"/>
        </w:rPr>
        <w:t xml:space="preserve"> Crit Care Med, </w:t>
      </w:r>
      <w:r w:rsidRPr="006B75DB">
        <w:rPr>
          <w:noProof/>
          <w:szCs w:val="24"/>
        </w:rPr>
        <w:t>159</w:t>
      </w:r>
      <w:r w:rsidR="005A4DE7">
        <w:rPr>
          <w:noProof/>
          <w:szCs w:val="24"/>
        </w:rPr>
        <w:t xml:space="preserve"> </w:t>
      </w:r>
      <w:r w:rsidRPr="006B75DB">
        <w:rPr>
          <w:noProof/>
          <w:szCs w:val="24"/>
        </w:rPr>
        <w:t>(5 I):</w:t>
      </w:r>
      <w:r w:rsidR="005A4DE7">
        <w:rPr>
          <w:noProof/>
          <w:szCs w:val="24"/>
        </w:rPr>
        <w:t xml:space="preserve"> </w:t>
      </w:r>
      <w:r w:rsidRPr="006B75DB">
        <w:rPr>
          <w:noProof/>
          <w:szCs w:val="24"/>
        </w:rPr>
        <w:t xml:space="preserve">1527–32. </w:t>
      </w:r>
    </w:p>
    <w:p w14:paraId="0DA9934D" w14:textId="257AD731" w:rsidR="006B75DB" w:rsidRPr="006B75DB" w:rsidRDefault="006B75DB" w:rsidP="006B75DB">
      <w:pPr>
        <w:widowControl w:val="0"/>
        <w:autoSpaceDE w:val="0"/>
        <w:autoSpaceDN w:val="0"/>
        <w:adjustRightInd w:val="0"/>
        <w:ind w:left="640" w:hanging="640"/>
        <w:rPr>
          <w:noProof/>
          <w:szCs w:val="24"/>
        </w:rPr>
      </w:pPr>
      <w:r w:rsidRPr="006B75DB">
        <w:rPr>
          <w:noProof/>
          <w:szCs w:val="24"/>
        </w:rPr>
        <w:t xml:space="preserve">15. </w:t>
      </w:r>
      <w:r w:rsidRPr="006B75DB">
        <w:rPr>
          <w:noProof/>
          <w:szCs w:val="24"/>
        </w:rPr>
        <w:tab/>
        <w:t>Zaman GS</w:t>
      </w:r>
      <w:r w:rsidR="005A4DE7">
        <w:rPr>
          <w:noProof/>
          <w:szCs w:val="24"/>
        </w:rPr>
        <w:t xml:space="preserve"> (2015). Influence of lifestyle patterns on percepions of obesity and overweight among e</w:t>
      </w:r>
      <w:r w:rsidRPr="006B75DB">
        <w:rPr>
          <w:noProof/>
          <w:szCs w:val="24"/>
        </w:rPr>
        <w:t xml:space="preserve">xpatriates in Abha City of Kingdom of Saudi Arabia. </w:t>
      </w:r>
      <w:r w:rsidR="005A4DE7">
        <w:rPr>
          <w:i/>
          <w:iCs/>
          <w:noProof/>
          <w:szCs w:val="24"/>
        </w:rPr>
        <w:t xml:space="preserve">J Nat Sci </w:t>
      </w:r>
      <w:r w:rsidR="005A4DE7">
        <w:rPr>
          <w:i/>
          <w:iCs/>
          <w:noProof/>
          <w:szCs w:val="24"/>
        </w:rPr>
        <w:lastRenderedPageBreak/>
        <w:t xml:space="preserve">Biol Med, </w:t>
      </w:r>
      <w:r w:rsidRPr="006B75DB">
        <w:rPr>
          <w:noProof/>
          <w:szCs w:val="24"/>
        </w:rPr>
        <w:t>6</w:t>
      </w:r>
      <w:r w:rsidR="005A4DE7">
        <w:rPr>
          <w:noProof/>
          <w:szCs w:val="24"/>
        </w:rPr>
        <w:t xml:space="preserve"> </w:t>
      </w:r>
      <w:r w:rsidRPr="006B75DB">
        <w:rPr>
          <w:noProof/>
          <w:szCs w:val="24"/>
        </w:rPr>
        <w:t>(2):</w:t>
      </w:r>
      <w:r w:rsidR="005A4DE7">
        <w:rPr>
          <w:noProof/>
          <w:szCs w:val="24"/>
        </w:rPr>
        <w:t xml:space="preserve"> </w:t>
      </w:r>
      <w:r w:rsidRPr="006B75DB">
        <w:rPr>
          <w:noProof/>
          <w:szCs w:val="24"/>
        </w:rPr>
        <w:t xml:space="preserve">329–34. </w:t>
      </w:r>
    </w:p>
    <w:p w14:paraId="3D849D7B" w14:textId="78779F72" w:rsidR="006B75DB" w:rsidRPr="006B75DB" w:rsidRDefault="006B75DB" w:rsidP="006B75DB">
      <w:pPr>
        <w:widowControl w:val="0"/>
        <w:autoSpaceDE w:val="0"/>
        <w:autoSpaceDN w:val="0"/>
        <w:adjustRightInd w:val="0"/>
        <w:ind w:left="640" w:hanging="640"/>
        <w:rPr>
          <w:noProof/>
          <w:szCs w:val="24"/>
        </w:rPr>
      </w:pPr>
      <w:r w:rsidRPr="006B75DB">
        <w:rPr>
          <w:noProof/>
          <w:szCs w:val="24"/>
        </w:rPr>
        <w:t xml:space="preserve">16. </w:t>
      </w:r>
      <w:r w:rsidRPr="006B75DB">
        <w:rPr>
          <w:noProof/>
          <w:szCs w:val="24"/>
        </w:rPr>
        <w:tab/>
        <w:t>Rendón-Macías ME, Rosas-Vargas H, Villasís-Keever MÁ,</w:t>
      </w:r>
      <w:r w:rsidR="005A4DE7">
        <w:rPr>
          <w:noProof/>
          <w:szCs w:val="24"/>
        </w:rPr>
        <w:t xml:space="preserve"> et al (2014)</w:t>
      </w:r>
      <w:r w:rsidRPr="006B75DB">
        <w:rPr>
          <w:noProof/>
          <w:szCs w:val="24"/>
        </w:rPr>
        <w:t>. Children’s perception o</w:t>
      </w:r>
      <w:r w:rsidR="005A4DE7">
        <w:rPr>
          <w:noProof/>
          <w:szCs w:val="24"/>
        </w:rPr>
        <w:t>n obesity and quality of life: A</w:t>
      </w:r>
      <w:r w:rsidRPr="006B75DB">
        <w:rPr>
          <w:noProof/>
          <w:szCs w:val="24"/>
        </w:rPr>
        <w:t xml:space="preserve"> Mexican survey. </w:t>
      </w:r>
      <w:r w:rsidRPr="006B75DB">
        <w:rPr>
          <w:i/>
          <w:iCs/>
          <w:noProof/>
          <w:szCs w:val="24"/>
        </w:rPr>
        <w:t>BMC Pediatr</w:t>
      </w:r>
      <w:r w:rsidR="005A4DE7">
        <w:rPr>
          <w:noProof/>
          <w:szCs w:val="24"/>
        </w:rPr>
        <w:t xml:space="preserve">, </w:t>
      </w:r>
      <w:r w:rsidRPr="006B75DB">
        <w:rPr>
          <w:noProof/>
          <w:szCs w:val="24"/>
        </w:rPr>
        <w:t>14</w:t>
      </w:r>
      <w:r w:rsidR="005A4DE7">
        <w:rPr>
          <w:noProof/>
          <w:szCs w:val="24"/>
        </w:rPr>
        <w:t xml:space="preserve"> </w:t>
      </w:r>
      <w:r w:rsidRPr="006B75DB">
        <w:rPr>
          <w:noProof/>
          <w:szCs w:val="24"/>
        </w:rPr>
        <w:t>(1):</w:t>
      </w:r>
      <w:r w:rsidR="005A4DE7">
        <w:rPr>
          <w:noProof/>
          <w:szCs w:val="24"/>
        </w:rPr>
        <w:t xml:space="preserve"> </w:t>
      </w:r>
      <w:r w:rsidRPr="006B75DB">
        <w:rPr>
          <w:noProof/>
          <w:szCs w:val="24"/>
        </w:rPr>
        <w:t xml:space="preserve">1–8. </w:t>
      </w:r>
    </w:p>
    <w:p w14:paraId="239A4D7B" w14:textId="72C3AC16" w:rsidR="006B75DB" w:rsidRPr="006B75DB" w:rsidRDefault="006B75DB" w:rsidP="006B75DB">
      <w:pPr>
        <w:widowControl w:val="0"/>
        <w:autoSpaceDE w:val="0"/>
        <w:autoSpaceDN w:val="0"/>
        <w:adjustRightInd w:val="0"/>
        <w:ind w:left="640" w:hanging="640"/>
        <w:rPr>
          <w:noProof/>
          <w:szCs w:val="24"/>
        </w:rPr>
      </w:pPr>
      <w:r w:rsidRPr="006B75DB">
        <w:rPr>
          <w:noProof/>
          <w:szCs w:val="24"/>
        </w:rPr>
        <w:t xml:space="preserve">17. </w:t>
      </w:r>
      <w:r w:rsidRPr="006B75DB">
        <w:rPr>
          <w:noProof/>
          <w:szCs w:val="24"/>
        </w:rPr>
        <w:tab/>
        <w:t xml:space="preserve">Hochdorn A, Baldi I, Paramesh EC, </w:t>
      </w:r>
      <w:r w:rsidR="005A4DE7">
        <w:rPr>
          <w:noProof/>
          <w:szCs w:val="24"/>
        </w:rPr>
        <w:t>et al (2014)</w:t>
      </w:r>
      <w:r w:rsidR="008E3F45">
        <w:rPr>
          <w:noProof/>
          <w:szCs w:val="24"/>
        </w:rPr>
        <w:t>. Is my kid out of size? Indian mothers’ desirability bias in evaluation of their children’s w</w:t>
      </w:r>
      <w:r w:rsidRPr="006B75DB">
        <w:rPr>
          <w:noProof/>
          <w:szCs w:val="24"/>
        </w:rPr>
        <w:t xml:space="preserve">eight. </w:t>
      </w:r>
      <w:r w:rsidRPr="006B75DB">
        <w:rPr>
          <w:i/>
          <w:iCs/>
          <w:noProof/>
          <w:szCs w:val="24"/>
        </w:rPr>
        <w:t>Indian J Pediatr</w:t>
      </w:r>
      <w:r w:rsidR="008E3F45">
        <w:rPr>
          <w:noProof/>
          <w:szCs w:val="24"/>
        </w:rPr>
        <w:t xml:space="preserve">, </w:t>
      </w:r>
      <w:r w:rsidRPr="006B75DB">
        <w:rPr>
          <w:noProof/>
          <w:szCs w:val="24"/>
        </w:rPr>
        <w:t>81</w:t>
      </w:r>
      <w:r w:rsidR="008E3F45">
        <w:rPr>
          <w:noProof/>
          <w:szCs w:val="24"/>
        </w:rPr>
        <w:t xml:space="preserve"> </w:t>
      </w:r>
      <w:r w:rsidRPr="006B75DB">
        <w:rPr>
          <w:noProof/>
          <w:szCs w:val="24"/>
        </w:rPr>
        <w:t>(S1):</w:t>
      </w:r>
      <w:r w:rsidR="008E3F45">
        <w:rPr>
          <w:noProof/>
          <w:szCs w:val="24"/>
        </w:rPr>
        <w:t xml:space="preserve"> </w:t>
      </w:r>
      <w:r w:rsidRPr="006B75DB">
        <w:rPr>
          <w:noProof/>
          <w:szCs w:val="24"/>
        </w:rPr>
        <w:t xml:space="preserve">39–46. </w:t>
      </w:r>
    </w:p>
    <w:p w14:paraId="719B1A55" w14:textId="2A72F112" w:rsidR="006B75DB" w:rsidRPr="006B75DB" w:rsidRDefault="006B75DB" w:rsidP="006B75DB">
      <w:pPr>
        <w:widowControl w:val="0"/>
        <w:autoSpaceDE w:val="0"/>
        <w:autoSpaceDN w:val="0"/>
        <w:adjustRightInd w:val="0"/>
        <w:ind w:left="640" w:hanging="640"/>
        <w:rPr>
          <w:noProof/>
          <w:szCs w:val="24"/>
        </w:rPr>
      </w:pPr>
      <w:r w:rsidRPr="006B75DB">
        <w:rPr>
          <w:noProof/>
          <w:szCs w:val="24"/>
        </w:rPr>
        <w:t xml:space="preserve">18. </w:t>
      </w:r>
      <w:r w:rsidRPr="006B75DB">
        <w:rPr>
          <w:noProof/>
          <w:szCs w:val="24"/>
        </w:rPr>
        <w:tab/>
        <w:t>Mahdiah, Hadi H, Susetyowati</w:t>
      </w:r>
      <w:r w:rsidR="008E3F45">
        <w:rPr>
          <w:noProof/>
          <w:szCs w:val="24"/>
        </w:rPr>
        <w:t xml:space="preserve"> (2004). Prevalensi obesitas dan hubungan konsumsi fast food dengan kejadian obesitas pada remaja SLTP k</w:t>
      </w:r>
      <w:r w:rsidRPr="006B75DB">
        <w:rPr>
          <w:noProof/>
          <w:szCs w:val="24"/>
        </w:rPr>
        <w:t>o</w:t>
      </w:r>
      <w:r w:rsidR="008E3F45">
        <w:rPr>
          <w:noProof/>
          <w:szCs w:val="24"/>
        </w:rPr>
        <w:t>ta dan d</w:t>
      </w:r>
      <w:r w:rsidRPr="006B75DB">
        <w:rPr>
          <w:noProof/>
          <w:szCs w:val="24"/>
        </w:rPr>
        <w:t xml:space="preserve">esa di Daerah Istimewa Yogyakarta. </w:t>
      </w:r>
      <w:r w:rsidRPr="006B75DB">
        <w:rPr>
          <w:i/>
          <w:iCs/>
          <w:noProof/>
          <w:szCs w:val="24"/>
        </w:rPr>
        <w:t>J Gizi Klin Indones</w:t>
      </w:r>
      <w:r w:rsidR="008E3F45">
        <w:rPr>
          <w:noProof/>
          <w:szCs w:val="24"/>
        </w:rPr>
        <w:t xml:space="preserve">, </w:t>
      </w:r>
      <w:r w:rsidRPr="006B75DB">
        <w:rPr>
          <w:noProof/>
          <w:szCs w:val="24"/>
        </w:rPr>
        <w:t>1:</w:t>
      </w:r>
      <w:r w:rsidR="008E3F45">
        <w:rPr>
          <w:noProof/>
          <w:szCs w:val="24"/>
        </w:rPr>
        <w:t xml:space="preserve"> </w:t>
      </w:r>
      <w:r w:rsidRPr="006B75DB">
        <w:rPr>
          <w:noProof/>
          <w:szCs w:val="24"/>
        </w:rPr>
        <w:t xml:space="preserve">69–77. </w:t>
      </w:r>
    </w:p>
    <w:p w14:paraId="664E26FD" w14:textId="20C42030" w:rsidR="006B75DB" w:rsidRPr="006B75DB" w:rsidRDefault="006B75DB" w:rsidP="006B75DB">
      <w:pPr>
        <w:widowControl w:val="0"/>
        <w:autoSpaceDE w:val="0"/>
        <w:autoSpaceDN w:val="0"/>
        <w:adjustRightInd w:val="0"/>
        <w:ind w:left="640" w:hanging="640"/>
        <w:rPr>
          <w:noProof/>
          <w:szCs w:val="24"/>
        </w:rPr>
      </w:pPr>
      <w:r w:rsidRPr="006B75DB">
        <w:rPr>
          <w:noProof/>
          <w:szCs w:val="24"/>
        </w:rPr>
        <w:t xml:space="preserve">19. </w:t>
      </w:r>
      <w:r w:rsidRPr="006B75DB">
        <w:rPr>
          <w:noProof/>
          <w:szCs w:val="24"/>
        </w:rPr>
        <w:tab/>
        <w:t>Reddon H, Guéant JL, Meyre D</w:t>
      </w:r>
      <w:r w:rsidR="008B0317">
        <w:rPr>
          <w:noProof/>
          <w:szCs w:val="24"/>
        </w:rPr>
        <w:t xml:space="preserve"> (2016)</w:t>
      </w:r>
      <w:r w:rsidRPr="006B75DB">
        <w:rPr>
          <w:noProof/>
          <w:szCs w:val="24"/>
        </w:rPr>
        <w:t xml:space="preserve">. The importance of gene-environment interactions in human obesity. </w:t>
      </w:r>
      <w:r w:rsidR="008B0317">
        <w:rPr>
          <w:i/>
          <w:iCs/>
          <w:noProof/>
          <w:szCs w:val="24"/>
        </w:rPr>
        <w:t xml:space="preserve">Clin Sci, </w:t>
      </w:r>
      <w:r w:rsidRPr="006B75DB">
        <w:rPr>
          <w:noProof/>
          <w:szCs w:val="24"/>
        </w:rPr>
        <w:t>130</w:t>
      </w:r>
      <w:r w:rsidR="008B0317">
        <w:rPr>
          <w:noProof/>
          <w:szCs w:val="24"/>
        </w:rPr>
        <w:t xml:space="preserve"> </w:t>
      </w:r>
      <w:r w:rsidRPr="006B75DB">
        <w:rPr>
          <w:noProof/>
          <w:szCs w:val="24"/>
        </w:rPr>
        <w:t>(18):</w:t>
      </w:r>
      <w:r w:rsidR="008B0317">
        <w:rPr>
          <w:noProof/>
          <w:szCs w:val="24"/>
        </w:rPr>
        <w:t xml:space="preserve"> </w:t>
      </w:r>
      <w:r w:rsidRPr="006B75DB">
        <w:rPr>
          <w:noProof/>
          <w:szCs w:val="24"/>
        </w:rPr>
        <w:t xml:space="preserve">1571–97. </w:t>
      </w:r>
    </w:p>
    <w:p w14:paraId="5F3A9857" w14:textId="6660B67D" w:rsidR="006B75DB" w:rsidRPr="006B75DB" w:rsidRDefault="006B75DB" w:rsidP="006B75DB">
      <w:pPr>
        <w:widowControl w:val="0"/>
        <w:autoSpaceDE w:val="0"/>
        <w:autoSpaceDN w:val="0"/>
        <w:adjustRightInd w:val="0"/>
        <w:ind w:left="640" w:hanging="640"/>
        <w:rPr>
          <w:noProof/>
          <w:szCs w:val="24"/>
        </w:rPr>
      </w:pPr>
      <w:r w:rsidRPr="006B75DB">
        <w:rPr>
          <w:noProof/>
          <w:szCs w:val="24"/>
        </w:rPr>
        <w:t xml:space="preserve">20. </w:t>
      </w:r>
      <w:r w:rsidRPr="006B75DB">
        <w:rPr>
          <w:noProof/>
          <w:szCs w:val="24"/>
        </w:rPr>
        <w:tab/>
        <w:t>Galani C, Schneider H</w:t>
      </w:r>
      <w:r w:rsidR="00445488">
        <w:rPr>
          <w:noProof/>
          <w:szCs w:val="24"/>
        </w:rPr>
        <w:t xml:space="preserve"> (2007)</w:t>
      </w:r>
      <w:r w:rsidRPr="006B75DB">
        <w:rPr>
          <w:noProof/>
          <w:szCs w:val="24"/>
        </w:rPr>
        <w:t xml:space="preserve">. Prevention and treatment of obesity with lifestyle interventions: Review and meta-analysis. </w:t>
      </w:r>
      <w:r w:rsidRPr="006B75DB">
        <w:rPr>
          <w:i/>
          <w:iCs/>
          <w:noProof/>
          <w:szCs w:val="24"/>
        </w:rPr>
        <w:t>Int J Public Health</w:t>
      </w:r>
      <w:r w:rsidR="00445488">
        <w:rPr>
          <w:noProof/>
          <w:szCs w:val="24"/>
        </w:rPr>
        <w:t xml:space="preserve">, </w:t>
      </w:r>
      <w:r w:rsidRPr="006B75DB">
        <w:rPr>
          <w:noProof/>
          <w:szCs w:val="24"/>
        </w:rPr>
        <w:t>52</w:t>
      </w:r>
      <w:r w:rsidR="00445488">
        <w:rPr>
          <w:noProof/>
          <w:szCs w:val="24"/>
        </w:rPr>
        <w:t xml:space="preserve"> </w:t>
      </w:r>
      <w:r w:rsidRPr="006B75DB">
        <w:rPr>
          <w:noProof/>
          <w:szCs w:val="24"/>
        </w:rPr>
        <w:t>(6):</w:t>
      </w:r>
      <w:r w:rsidR="00445488">
        <w:rPr>
          <w:noProof/>
          <w:szCs w:val="24"/>
        </w:rPr>
        <w:t xml:space="preserve"> </w:t>
      </w:r>
      <w:r w:rsidRPr="006B75DB">
        <w:rPr>
          <w:noProof/>
          <w:szCs w:val="24"/>
        </w:rPr>
        <w:t xml:space="preserve">348–59. </w:t>
      </w:r>
    </w:p>
    <w:p w14:paraId="65F3390A" w14:textId="6C826B06" w:rsidR="006B75DB" w:rsidRPr="006B75DB" w:rsidRDefault="006B75DB" w:rsidP="006B75DB">
      <w:pPr>
        <w:widowControl w:val="0"/>
        <w:autoSpaceDE w:val="0"/>
        <w:autoSpaceDN w:val="0"/>
        <w:adjustRightInd w:val="0"/>
        <w:ind w:left="640" w:hanging="640"/>
        <w:rPr>
          <w:noProof/>
          <w:szCs w:val="24"/>
        </w:rPr>
      </w:pPr>
      <w:r w:rsidRPr="006B75DB">
        <w:rPr>
          <w:noProof/>
          <w:szCs w:val="24"/>
        </w:rPr>
        <w:t xml:space="preserve">21. </w:t>
      </w:r>
      <w:r w:rsidRPr="006B75DB">
        <w:rPr>
          <w:noProof/>
          <w:szCs w:val="24"/>
        </w:rPr>
        <w:tab/>
        <w:t>Kurnia AR, Sus</w:t>
      </w:r>
      <w:r w:rsidR="00445488">
        <w:rPr>
          <w:noProof/>
          <w:szCs w:val="24"/>
        </w:rPr>
        <w:t>ilo MT, Mardiana M</w:t>
      </w:r>
      <w:r w:rsidR="00137021">
        <w:rPr>
          <w:noProof/>
          <w:szCs w:val="24"/>
        </w:rPr>
        <w:t xml:space="preserve"> (2018)</w:t>
      </w:r>
      <w:r w:rsidR="00445488">
        <w:rPr>
          <w:noProof/>
          <w:szCs w:val="24"/>
        </w:rPr>
        <w:t>. Developing balanced nutrition snakes and ladders as educational media for balanced nutrition t</w:t>
      </w:r>
      <w:r w:rsidRPr="006B75DB">
        <w:rPr>
          <w:noProof/>
          <w:szCs w:val="24"/>
        </w:rPr>
        <w:t>umpeng o</w:t>
      </w:r>
      <w:r w:rsidR="00445488">
        <w:rPr>
          <w:noProof/>
          <w:szCs w:val="24"/>
        </w:rPr>
        <w:t>n elementary school s</w:t>
      </w:r>
      <w:r w:rsidRPr="006B75DB">
        <w:rPr>
          <w:noProof/>
          <w:szCs w:val="24"/>
        </w:rPr>
        <w:t xml:space="preserve">tudent. </w:t>
      </w:r>
      <w:r w:rsidR="00137021">
        <w:rPr>
          <w:i/>
          <w:iCs/>
          <w:noProof/>
          <w:szCs w:val="24"/>
        </w:rPr>
        <w:t xml:space="preserve">J Dunia Gizi, </w:t>
      </w:r>
      <w:r w:rsidRPr="006B75DB">
        <w:rPr>
          <w:noProof/>
          <w:szCs w:val="24"/>
        </w:rPr>
        <w:t>1</w:t>
      </w:r>
      <w:r w:rsidR="00137021">
        <w:rPr>
          <w:noProof/>
          <w:szCs w:val="24"/>
        </w:rPr>
        <w:t xml:space="preserve"> </w:t>
      </w:r>
      <w:r w:rsidRPr="006B75DB">
        <w:rPr>
          <w:noProof/>
          <w:szCs w:val="24"/>
        </w:rPr>
        <w:t>(2):</w:t>
      </w:r>
      <w:r w:rsidR="00137021">
        <w:rPr>
          <w:noProof/>
          <w:szCs w:val="24"/>
        </w:rPr>
        <w:t xml:space="preserve"> </w:t>
      </w:r>
      <w:r w:rsidRPr="006B75DB">
        <w:rPr>
          <w:noProof/>
          <w:szCs w:val="24"/>
        </w:rPr>
        <w:t xml:space="preserve">65–70. </w:t>
      </w:r>
    </w:p>
    <w:p w14:paraId="3EE02301" w14:textId="5772A11F" w:rsidR="006B75DB" w:rsidRPr="006B75DB" w:rsidRDefault="006B75DB" w:rsidP="006B75DB">
      <w:pPr>
        <w:widowControl w:val="0"/>
        <w:autoSpaceDE w:val="0"/>
        <w:autoSpaceDN w:val="0"/>
        <w:adjustRightInd w:val="0"/>
        <w:ind w:left="640" w:hanging="640"/>
        <w:rPr>
          <w:noProof/>
          <w:szCs w:val="24"/>
        </w:rPr>
      </w:pPr>
      <w:r w:rsidRPr="006B75DB">
        <w:rPr>
          <w:noProof/>
          <w:szCs w:val="24"/>
        </w:rPr>
        <w:t xml:space="preserve">22. </w:t>
      </w:r>
      <w:r w:rsidRPr="006B75DB">
        <w:rPr>
          <w:noProof/>
          <w:szCs w:val="24"/>
        </w:rPr>
        <w:tab/>
        <w:t xml:space="preserve">Horowitz CR, Davis MH, Palermo A-GS, </w:t>
      </w:r>
      <w:r w:rsidR="00137021">
        <w:rPr>
          <w:noProof/>
          <w:szCs w:val="24"/>
        </w:rPr>
        <w:t>et al (2000)</w:t>
      </w:r>
      <w:r w:rsidRPr="006B75DB">
        <w:rPr>
          <w:noProof/>
          <w:szCs w:val="24"/>
        </w:rPr>
        <w:t xml:space="preserve">. Approaches to eliminating sociocultural disparities in health. </w:t>
      </w:r>
      <w:r w:rsidR="00137021">
        <w:rPr>
          <w:i/>
          <w:iCs/>
          <w:noProof/>
          <w:szCs w:val="24"/>
        </w:rPr>
        <w:t xml:space="preserve">Health Care Financ Rev, </w:t>
      </w:r>
      <w:r w:rsidRPr="006B75DB">
        <w:rPr>
          <w:noProof/>
          <w:szCs w:val="24"/>
        </w:rPr>
        <w:t>21</w:t>
      </w:r>
      <w:r w:rsidR="00137021">
        <w:rPr>
          <w:noProof/>
          <w:szCs w:val="24"/>
        </w:rPr>
        <w:t xml:space="preserve"> </w:t>
      </w:r>
      <w:r w:rsidRPr="006B75DB">
        <w:rPr>
          <w:noProof/>
          <w:szCs w:val="24"/>
        </w:rPr>
        <w:t>(4):</w:t>
      </w:r>
      <w:r w:rsidR="00137021">
        <w:rPr>
          <w:noProof/>
          <w:szCs w:val="24"/>
        </w:rPr>
        <w:t xml:space="preserve"> </w:t>
      </w:r>
      <w:r w:rsidRPr="006B75DB">
        <w:rPr>
          <w:noProof/>
          <w:szCs w:val="24"/>
        </w:rPr>
        <w:t xml:space="preserve">57–74. </w:t>
      </w:r>
    </w:p>
    <w:p w14:paraId="37ABA632" w14:textId="0A80B924" w:rsidR="006B75DB" w:rsidRPr="006B75DB" w:rsidRDefault="006B75DB" w:rsidP="006B75DB">
      <w:pPr>
        <w:widowControl w:val="0"/>
        <w:autoSpaceDE w:val="0"/>
        <w:autoSpaceDN w:val="0"/>
        <w:adjustRightInd w:val="0"/>
        <w:ind w:left="640" w:hanging="640"/>
        <w:rPr>
          <w:noProof/>
          <w:szCs w:val="24"/>
        </w:rPr>
      </w:pPr>
      <w:r w:rsidRPr="006B75DB">
        <w:rPr>
          <w:noProof/>
          <w:szCs w:val="24"/>
        </w:rPr>
        <w:t xml:space="preserve">23. </w:t>
      </w:r>
      <w:r w:rsidRPr="006B75DB">
        <w:rPr>
          <w:noProof/>
          <w:szCs w:val="24"/>
        </w:rPr>
        <w:tab/>
        <w:t xml:space="preserve">Yang K, Turk MT, Allison VL, </w:t>
      </w:r>
      <w:r w:rsidR="00137021">
        <w:rPr>
          <w:noProof/>
          <w:szCs w:val="24"/>
        </w:rPr>
        <w:t>et al (2014)</w:t>
      </w:r>
      <w:r w:rsidRPr="006B75DB">
        <w:rPr>
          <w:noProof/>
          <w:szCs w:val="24"/>
        </w:rPr>
        <w:t xml:space="preserve">. Body mass index self-perception and weight management behaviors during late adolescence. </w:t>
      </w:r>
      <w:r w:rsidRPr="006B75DB">
        <w:rPr>
          <w:i/>
          <w:iCs/>
          <w:noProof/>
          <w:szCs w:val="24"/>
        </w:rPr>
        <w:t>J Sch Health</w:t>
      </w:r>
      <w:r w:rsidR="00137021">
        <w:rPr>
          <w:noProof/>
          <w:szCs w:val="24"/>
        </w:rPr>
        <w:t xml:space="preserve">, </w:t>
      </w:r>
      <w:r w:rsidRPr="006B75DB">
        <w:rPr>
          <w:noProof/>
          <w:szCs w:val="24"/>
        </w:rPr>
        <w:t>84</w:t>
      </w:r>
      <w:r w:rsidR="00137021">
        <w:rPr>
          <w:noProof/>
          <w:szCs w:val="24"/>
        </w:rPr>
        <w:t xml:space="preserve"> </w:t>
      </w:r>
      <w:r w:rsidRPr="006B75DB">
        <w:rPr>
          <w:noProof/>
          <w:szCs w:val="24"/>
        </w:rPr>
        <w:t>(10):</w:t>
      </w:r>
      <w:r w:rsidR="00137021">
        <w:rPr>
          <w:noProof/>
          <w:szCs w:val="24"/>
        </w:rPr>
        <w:t xml:space="preserve"> </w:t>
      </w:r>
      <w:r w:rsidRPr="006B75DB">
        <w:rPr>
          <w:noProof/>
          <w:szCs w:val="24"/>
        </w:rPr>
        <w:t xml:space="preserve">654–60. </w:t>
      </w:r>
    </w:p>
    <w:p w14:paraId="4F1394EB" w14:textId="6EF891F3" w:rsidR="006B75DB" w:rsidRPr="006B75DB" w:rsidRDefault="006B75DB" w:rsidP="006B75DB">
      <w:pPr>
        <w:widowControl w:val="0"/>
        <w:autoSpaceDE w:val="0"/>
        <w:autoSpaceDN w:val="0"/>
        <w:adjustRightInd w:val="0"/>
        <w:ind w:left="640" w:hanging="640"/>
        <w:rPr>
          <w:noProof/>
          <w:szCs w:val="24"/>
        </w:rPr>
      </w:pPr>
      <w:r w:rsidRPr="006B75DB">
        <w:rPr>
          <w:noProof/>
          <w:szCs w:val="24"/>
        </w:rPr>
        <w:t xml:space="preserve">24. </w:t>
      </w:r>
      <w:r w:rsidRPr="006B75DB">
        <w:rPr>
          <w:noProof/>
          <w:szCs w:val="24"/>
        </w:rPr>
        <w:tab/>
        <w:t>Cameron AJ, Zimmet PZ, Dunstan DW, et al</w:t>
      </w:r>
      <w:r w:rsidR="00137021">
        <w:rPr>
          <w:noProof/>
          <w:szCs w:val="24"/>
        </w:rPr>
        <w:t xml:space="preserve"> (2003)</w:t>
      </w:r>
      <w:r w:rsidRPr="006B75DB">
        <w:rPr>
          <w:noProof/>
          <w:szCs w:val="24"/>
        </w:rPr>
        <w:t xml:space="preserve">. Overweight and obesity in Australia: The 1999-2000 Australian diabetes, obesity and lifestyle study (AusDiab). </w:t>
      </w:r>
      <w:r w:rsidR="00137021">
        <w:rPr>
          <w:i/>
          <w:iCs/>
          <w:noProof/>
          <w:szCs w:val="24"/>
        </w:rPr>
        <w:t xml:space="preserve">Med J Aus, </w:t>
      </w:r>
      <w:r w:rsidRPr="006B75DB">
        <w:rPr>
          <w:noProof/>
          <w:szCs w:val="24"/>
        </w:rPr>
        <w:t>178</w:t>
      </w:r>
      <w:r w:rsidR="00137021">
        <w:rPr>
          <w:noProof/>
          <w:szCs w:val="24"/>
        </w:rPr>
        <w:t xml:space="preserve"> </w:t>
      </w:r>
      <w:r w:rsidRPr="006B75DB">
        <w:rPr>
          <w:noProof/>
          <w:szCs w:val="24"/>
        </w:rPr>
        <w:t>(9):</w:t>
      </w:r>
      <w:r w:rsidR="00137021">
        <w:rPr>
          <w:noProof/>
          <w:szCs w:val="24"/>
        </w:rPr>
        <w:t xml:space="preserve"> </w:t>
      </w:r>
      <w:r w:rsidRPr="006B75DB">
        <w:rPr>
          <w:noProof/>
          <w:szCs w:val="24"/>
        </w:rPr>
        <w:t xml:space="preserve">427–32. </w:t>
      </w:r>
    </w:p>
    <w:p w14:paraId="3D44E386" w14:textId="1E2000BF" w:rsidR="006B75DB" w:rsidRPr="006B75DB" w:rsidRDefault="006B75DB" w:rsidP="006B75DB">
      <w:pPr>
        <w:widowControl w:val="0"/>
        <w:autoSpaceDE w:val="0"/>
        <w:autoSpaceDN w:val="0"/>
        <w:adjustRightInd w:val="0"/>
        <w:ind w:left="640" w:hanging="640"/>
        <w:rPr>
          <w:noProof/>
          <w:szCs w:val="24"/>
        </w:rPr>
      </w:pPr>
      <w:r w:rsidRPr="006B75DB">
        <w:rPr>
          <w:noProof/>
          <w:szCs w:val="24"/>
        </w:rPr>
        <w:t xml:space="preserve">25. </w:t>
      </w:r>
      <w:r w:rsidRPr="006B75DB">
        <w:rPr>
          <w:noProof/>
          <w:szCs w:val="24"/>
        </w:rPr>
        <w:tab/>
        <w:t>Faccio E</w:t>
      </w:r>
      <w:r w:rsidR="009D1C4A">
        <w:rPr>
          <w:noProof/>
          <w:szCs w:val="24"/>
        </w:rPr>
        <w:t xml:space="preserve"> (2013)</w:t>
      </w:r>
      <w:r w:rsidRPr="006B75DB">
        <w:rPr>
          <w:noProof/>
          <w:szCs w:val="24"/>
        </w:rPr>
        <w:t xml:space="preserve">. </w:t>
      </w:r>
      <w:r w:rsidRPr="00B40B29">
        <w:rPr>
          <w:i/>
          <w:iCs/>
          <w:noProof/>
          <w:szCs w:val="24"/>
        </w:rPr>
        <w:t>The corporeal identity: when the self-image hurts.</w:t>
      </w:r>
      <w:r w:rsidR="009D1C4A">
        <w:rPr>
          <w:noProof/>
          <w:szCs w:val="24"/>
        </w:rPr>
        <w:t xml:space="preserve"> The Springer, New York</w:t>
      </w:r>
      <w:r w:rsidRPr="006B75DB">
        <w:rPr>
          <w:noProof/>
          <w:szCs w:val="24"/>
        </w:rPr>
        <w:t xml:space="preserve">. </w:t>
      </w:r>
    </w:p>
    <w:p w14:paraId="16D95197" w14:textId="52714A34" w:rsidR="006B75DB" w:rsidRPr="006B75DB" w:rsidRDefault="006B75DB" w:rsidP="006B75DB">
      <w:pPr>
        <w:widowControl w:val="0"/>
        <w:autoSpaceDE w:val="0"/>
        <w:autoSpaceDN w:val="0"/>
        <w:adjustRightInd w:val="0"/>
        <w:ind w:left="640" w:hanging="640"/>
        <w:rPr>
          <w:noProof/>
        </w:rPr>
      </w:pPr>
      <w:r w:rsidRPr="006B75DB">
        <w:rPr>
          <w:noProof/>
          <w:szCs w:val="24"/>
        </w:rPr>
        <w:t xml:space="preserve">26. </w:t>
      </w:r>
      <w:r w:rsidRPr="006B75DB">
        <w:rPr>
          <w:noProof/>
          <w:szCs w:val="24"/>
        </w:rPr>
        <w:tab/>
        <w:t xml:space="preserve">Hesketh K, Waters E, Green J, </w:t>
      </w:r>
      <w:r w:rsidR="000974E3">
        <w:rPr>
          <w:noProof/>
          <w:szCs w:val="24"/>
        </w:rPr>
        <w:t>et al (2005)</w:t>
      </w:r>
      <w:r w:rsidRPr="006B75DB">
        <w:rPr>
          <w:noProof/>
          <w:szCs w:val="24"/>
        </w:rPr>
        <w:t xml:space="preserve">. Healthy eating, activity and obesity prevention: A qualitative study of parent and child perceptions in Australia. </w:t>
      </w:r>
      <w:r w:rsidRPr="00B40B29">
        <w:rPr>
          <w:i/>
          <w:iCs/>
          <w:noProof/>
          <w:szCs w:val="24"/>
        </w:rPr>
        <w:t>Health Promot Int</w:t>
      </w:r>
      <w:r w:rsidR="000974E3">
        <w:rPr>
          <w:noProof/>
          <w:szCs w:val="24"/>
        </w:rPr>
        <w:t xml:space="preserve">, </w:t>
      </w:r>
      <w:r w:rsidRPr="006B75DB">
        <w:rPr>
          <w:noProof/>
          <w:szCs w:val="24"/>
        </w:rPr>
        <w:t>20</w:t>
      </w:r>
      <w:r w:rsidR="000974E3">
        <w:rPr>
          <w:noProof/>
          <w:szCs w:val="24"/>
        </w:rPr>
        <w:t xml:space="preserve"> </w:t>
      </w:r>
      <w:r w:rsidRPr="006B75DB">
        <w:rPr>
          <w:noProof/>
          <w:szCs w:val="24"/>
        </w:rPr>
        <w:t>(1):</w:t>
      </w:r>
      <w:r w:rsidR="000974E3">
        <w:rPr>
          <w:noProof/>
          <w:szCs w:val="24"/>
        </w:rPr>
        <w:t xml:space="preserve"> </w:t>
      </w:r>
      <w:r w:rsidRPr="006B75DB">
        <w:rPr>
          <w:noProof/>
          <w:szCs w:val="24"/>
        </w:rPr>
        <w:t xml:space="preserve">19–26. </w:t>
      </w:r>
    </w:p>
    <w:p w14:paraId="2646CCEB" w14:textId="6ACD278A" w:rsidR="00017CCC" w:rsidRDefault="000D24B0" w:rsidP="003D323F">
      <w:pPr>
        <w:ind w:left="720" w:hangingChars="300" w:hanging="720"/>
        <w:rPr>
          <w:szCs w:val="24"/>
        </w:rPr>
      </w:pPr>
      <w:r w:rsidRPr="00DD750A">
        <w:rPr>
          <w:szCs w:val="24"/>
        </w:rPr>
        <w:fldChar w:fldCharType="end"/>
      </w:r>
    </w:p>
    <w:p w14:paraId="752B6E6E" w14:textId="77777777" w:rsidR="007E3A98" w:rsidRDefault="007E3A98" w:rsidP="003D323F">
      <w:pPr>
        <w:ind w:left="720" w:hangingChars="300" w:hanging="720"/>
        <w:rPr>
          <w:szCs w:val="24"/>
        </w:rPr>
      </w:pPr>
    </w:p>
    <w:p w14:paraId="1E3863DB" w14:textId="77777777" w:rsidR="007E3A98" w:rsidRDefault="007E3A98" w:rsidP="003D323F">
      <w:pPr>
        <w:ind w:left="720" w:hangingChars="300" w:hanging="720"/>
        <w:rPr>
          <w:szCs w:val="24"/>
        </w:rPr>
      </w:pPr>
    </w:p>
    <w:p w14:paraId="745B7FA1" w14:textId="77777777" w:rsidR="007E3A98" w:rsidRDefault="007E3A98" w:rsidP="003D323F">
      <w:pPr>
        <w:ind w:left="720" w:hangingChars="300" w:hanging="720"/>
        <w:rPr>
          <w:szCs w:val="24"/>
        </w:rPr>
      </w:pPr>
    </w:p>
    <w:p w14:paraId="710E5A73" w14:textId="77777777" w:rsidR="00210A89" w:rsidRPr="00DD750A" w:rsidRDefault="00210A89" w:rsidP="003D323F">
      <w:pPr>
        <w:ind w:left="720" w:hangingChars="300" w:hanging="720"/>
        <w:rPr>
          <w:szCs w:val="24"/>
        </w:rPr>
      </w:pPr>
    </w:p>
    <w:p w14:paraId="401C2CD5" w14:textId="2FC964D3" w:rsidR="006A2510" w:rsidRPr="007E3A98" w:rsidRDefault="007E3A98" w:rsidP="006917A5">
      <w:pPr>
        <w:ind w:left="0" w:firstLine="0"/>
        <w:rPr>
          <w:b/>
          <w:sz w:val="28"/>
          <w:szCs w:val="24"/>
        </w:rPr>
      </w:pPr>
      <w:r w:rsidRPr="007E3A98">
        <w:rPr>
          <w:b/>
          <w:sz w:val="28"/>
          <w:szCs w:val="24"/>
        </w:rPr>
        <w:lastRenderedPageBreak/>
        <w:t>Tables and Figures</w:t>
      </w:r>
    </w:p>
    <w:p w14:paraId="4EB0EE47" w14:textId="77777777" w:rsidR="00210A89" w:rsidRPr="00210A89" w:rsidRDefault="00210A89" w:rsidP="006917A5">
      <w:pPr>
        <w:ind w:left="0" w:firstLine="0"/>
        <w:rPr>
          <w:b/>
          <w:szCs w:val="24"/>
        </w:rPr>
      </w:pPr>
    </w:p>
    <w:tbl>
      <w:tblPr>
        <w:tblStyle w:val="TableGrid"/>
        <w:tblW w:w="779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7"/>
      </w:tblGrid>
      <w:tr w:rsidR="00210A89" w:rsidRPr="00DD750A" w14:paraId="06A1ACA9" w14:textId="77777777" w:rsidTr="00114098">
        <w:tc>
          <w:tcPr>
            <w:tcW w:w="7797" w:type="dxa"/>
          </w:tcPr>
          <w:p w14:paraId="5CD586CF" w14:textId="77777777" w:rsidR="00210A89" w:rsidRPr="00DD750A" w:rsidRDefault="00210A89" w:rsidP="00114098">
            <w:pPr>
              <w:tabs>
                <w:tab w:val="center" w:pos="600"/>
                <w:tab w:val="left" w:pos="1185"/>
              </w:tabs>
              <w:spacing w:line="276" w:lineRule="auto"/>
              <w:ind w:left="0" w:firstLine="0"/>
              <w:jc w:val="center"/>
              <w:rPr>
                <w:sz w:val="20"/>
                <w:szCs w:val="20"/>
              </w:rPr>
            </w:pPr>
            <w:r w:rsidRPr="00DD750A">
              <w:rPr>
                <w:b/>
                <w:sz w:val="20"/>
                <w:szCs w:val="20"/>
              </w:rPr>
              <w:t>Table 1. Description statistics of participants</w:t>
            </w:r>
          </w:p>
        </w:tc>
      </w:tr>
    </w:tbl>
    <w:tbl>
      <w:tblPr>
        <w:tblStyle w:val="TableGrid1"/>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1418"/>
        <w:gridCol w:w="1559"/>
        <w:gridCol w:w="1417"/>
        <w:gridCol w:w="1128"/>
      </w:tblGrid>
      <w:tr w:rsidR="00210A89" w:rsidRPr="00DD750A" w14:paraId="3698AF67" w14:textId="77777777" w:rsidTr="00114098">
        <w:trPr>
          <w:jc w:val="center"/>
        </w:trPr>
        <w:tc>
          <w:tcPr>
            <w:tcW w:w="2405" w:type="dxa"/>
            <w:tcBorders>
              <w:top w:val="single" w:sz="4" w:space="0" w:color="auto"/>
              <w:bottom w:val="single" w:sz="4" w:space="0" w:color="auto"/>
            </w:tcBorders>
          </w:tcPr>
          <w:p w14:paraId="036993BC" w14:textId="77777777" w:rsidR="00210A89" w:rsidRPr="00DD750A" w:rsidRDefault="00210A89" w:rsidP="00114098">
            <w:pPr>
              <w:spacing w:line="240" w:lineRule="auto"/>
              <w:ind w:left="0" w:firstLine="0"/>
              <w:jc w:val="center"/>
              <w:rPr>
                <w:rFonts w:cstheme="minorBidi"/>
                <w:b/>
                <w:bCs/>
                <w:sz w:val="20"/>
                <w:szCs w:val="20"/>
                <w:lang w:val="en-US"/>
              </w:rPr>
            </w:pPr>
            <w:r w:rsidRPr="00DD750A">
              <w:rPr>
                <w:rFonts w:cstheme="minorBidi"/>
                <w:b/>
                <w:bCs/>
                <w:sz w:val="20"/>
                <w:szCs w:val="20"/>
                <w:lang w:val="en-US"/>
              </w:rPr>
              <w:t>Characteristics</w:t>
            </w:r>
          </w:p>
        </w:tc>
        <w:tc>
          <w:tcPr>
            <w:tcW w:w="1418" w:type="dxa"/>
            <w:tcBorders>
              <w:top w:val="single" w:sz="4" w:space="0" w:color="auto"/>
              <w:bottom w:val="single" w:sz="4" w:space="0" w:color="auto"/>
            </w:tcBorders>
          </w:tcPr>
          <w:p w14:paraId="04553997" w14:textId="77777777" w:rsidR="00210A89" w:rsidRPr="00DD750A" w:rsidRDefault="00210A89" w:rsidP="00114098">
            <w:pPr>
              <w:spacing w:line="240" w:lineRule="auto"/>
              <w:ind w:left="0" w:firstLine="0"/>
              <w:jc w:val="center"/>
              <w:rPr>
                <w:rFonts w:cstheme="minorBidi"/>
                <w:b/>
                <w:bCs/>
                <w:sz w:val="20"/>
                <w:szCs w:val="20"/>
                <w:lang w:val="en-US"/>
              </w:rPr>
            </w:pPr>
            <w:r w:rsidRPr="00DD750A">
              <w:rPr>
                <w:rFonts w:cstheme="minorBidi"/>
                <w:b/>
                <w:bCs/>
                <w:sz w:val="20"/>
                <w:szCs w:val="20"/>
                <w:lang w:val="en-US"/>
              </w:rPr>
              <w:t>All</w:t>
            </w:r>
          </w:p>
        </w:tc>
        <w:tc>
          <w:tcPr>
            <w:tcW w:w="1559" w:type="dxa"/>
            <w:tcBorders>
              <w:top w:val="single" w:sz="4" w:space="0" w:color="auto"/>
              <w:bottom w:val="single" w:sz="4" w:space="0" w:color="auto"/>
            </w:tcBorders>
          </w:tcPr>
          <w:p w14:paraId="548F025D" w14:textId="77777777" w:rsidR="00210A89" w:rsidRPr="00DD750A" w:rsidRDefault="00210A89" w:rsidP="00114098">
            <w:pPr>
              <w:spacing w:line="240" w:lineRule="auto"/>
              <w:ind w:left="0" w:firstLine="0"/>
              <w:jc w:val="center"/>
              <w:rPr>
                <w:rFonts w:cstheme="minorBidi"/>
                <w:b/>
                <w:bCs/>
                <w:sz w:val="20"/>
                <w:szCs w:val="20"/>
                <w:lang w:val="en-US"/>
              </w:rPr>
            </w:pPr>
            <w:r w:rsidRPr="00DD750A">
              <w:rPr>
                <w:rFonts w:cstheme="minorBidi"/>
                <w:b/>
                <w:bCs/>
                <w:sz w:val="20"/>
                <w:szCs w:val="20"/>
                <w:lang w:val="en-US"/>
              </w:rPr>
              <w:t>Indonesia</w:t>
            </w:r>
          </w:p>
        </w:tc>
        <w:tc>
          <w:tcPr>
            <w:tcW w:w="1417" w:type="dxa"/>
            <w:tcBorders>
              <w:top w:val="single" w:sz="4" w:space="0" w:color="auto"/>
              <w:bottom w:val="single" w:sz="4" w:space="0" w:color="auto"/>
            </w:tcBorders>
          </w:tcPr>
          <w:p w14:paraId="0D5A7F95" w14:textId="77777777" w:rsidR="00210A89" w:rsidRPr="00DD750A" w:rsidRDefault="00210A89" w:rsidP="00114098">
            <w:pPr>
              <w:spacing w:line="240" w:lineRule="auto"/>
              <w:ind w:left="0" w:firstLine="0"/>
              <w:jc w:val="center"/>
              <w:rPr>
                <w:rFonts w:cstheme="minorBidi"/>
                <w:b/>
                <w:bCs/>
                <w:sz w:val="20"/>
                <w:szCs w:val="20"/>
                <w:lang w:val="en-US"/>
              </w:rPr>
            </w:pPr>
            <w:r w:rsidRPr="00DD750A">
              <w:rPr>
                <w:rFonts w:cstheme="minorBidi"/>
                <w:b/>
                <w:bCs/>
                <w:sz w:val="20"/>
                <w:szCs w:val="20"/>
                <w:lang w:val="en-US"/>
              </w:rPr>
              <w:t>Taiwan</w:t>
            </w:r>
          </w:p>
        </w:tc>
        <w:tc>
          <w:tcPr>
            <w:tcW w:w="1128" w:type="dxa"/>
            <w:tcBorders>
              <w:top w:val="single" w:sz="4" w:space="0" w:color="auto"/>
              <w:bottom w:val="single" w:sz="4" w:space="0" w:color="auto"/>
            </w:tcBorders>
          </w:tcPr>
          <w:p w14:paraId="63DD29C7" w14:textId="77777777" w:rsidR="00210A89" w:rsidRPr="00DD750A" w:rsidRDefault="00210A89" w:rsidP="00114098">
            <w:pPr>
              <w:spacing w:line="240" w:lineRule="auto"/>
              <w:ind w:left="0" w:firstLine="0"/>
              <w:jc w:val="center"/>
              <w:rPr>
                <w:rFonts w:cstheme="minorBidi"/>
                <w:b/>
                <w:bCs/>
                <w:i/>
                <w:iCs/>
                <w:sz w:val="20"/>
                <w:szCs w:val="20"/>
                <w:lang w:val="en-US"/>
              </w:rPr>
            </w:pPr>
            <w:r w:rsidRPr="00DD750A">
              <w:rPr>
                <w:rFonts w:cstheme="minorBidi"/>
                <w:b/>
                <w:bCs/>
                <w:i/>
                <w:iCs/>
                <w:sz w:val="20"/>
                <w:szCs w:val="20"/>
                <w:lang w:val="en-US"/>
              </w:rPr>
              <w:t>P value</w:t>
            </w:r>
          </w:p>
        </w:tc>
      </w:tr>
      <w:tr w:rsidR="00210A89" w:rsidRPr="00DD750A" w14:paraId="320E12F8" w14:textId="77777777" w:rsidTr="00114098">
        <w:trPr>
          <w:jc w:val="center"/>
        </w:trPr>
        <w:tc>
          <w:tcPr>
            <w:tcW w:w="2405" w:type="dxa"/>
            <w:tcBorders>
              <w:top w:val="single" w:sz="4" w:space="0" w:color="auto"/>
            </w:tcBorders>
          </w:tcPr>
          <w:p w14:paraId="1A8DE2C7" w14:textId="77777777" w:rsidR="00210A89" w:rsidRPr="00DD750A" w:rsidRDefault="00210A89" w:rsidP="00114098">
            <w:pPr>
              <w:spacing w:line="240" w:lineRule="auto"/>
              <w:ind w:left="0" w:firstLine="0"/>
              <w:rPr>
                <w:rFonts w:cstheme="minorBidi"/>
                <w:sz w:val="20"/>
                <w:szCs w:val="20"/>
                <w:lang w:val="en-US"/>
              </w:rPr>
            </w:pPr>
            <w:r w:rsidRPr="00DD750A">
              <w:rPr>
                <w:rFonts w:cstheme="minorBidi"/>
                <w:sz w:val="20"/>
                <w:szCs w:val="20"/>
                <w:lang w:val="en-US"/>
              </w:rPr>
              <w:t>Age (year), mean (SD)</w:t>
            </w:r>
          </w:p>
        </w:tc>
        <w:tc>
          <w:tcPr>
            <w:tcW w:w="1418" w:type="dxa"/>
            <w:tcBorders>
              <w:top w:val="single" w:sz="4" w:space="0" w:color="auto"/>
            </w:tcBorders>
          </w:tcPr>
          <w:p w14:paraId="5041B665" w14:textId="77777777" w:rsidR="00210A89" w:rsidRPr="00DD750A" w:rsidRDefault="00210A89" w:rsidP="00114098">
            <w:pPr>
              <w:spacing w:line="240" w:lineRule="auto"/>
              <w:ind w:left="0" w:firstLine="0"/>
              <w:jc w:val="center"/>
              <w:rPr>
                <w:rFonts w:cstheme="minorBidi"/>
                <w:sz w:val="20"/>
                <w:szCs w:val="20"/>
                <w:lang w:val="en-US"/>
              </w:rPr>
            </w:pPr>
            <w:r w:rsidRPr="00DD750A">
              <w:rPr>
                <w:rFonts w:cstheme="minorBidi"/>
                <w:sz w:val="20"/>
                <w:szCs w:val="20"/>
                <w:lang w:val="en-US"/>
              </w:rPr>
              <w:t>15.79 (1.48)</w:t>
            </w:r>
          </w:p>
        </w:tc>
        <w:tc>
          <w:tcPr>
            <w:tcW w:w="1559" w:type="dxa"/>
            <w:tcBorders>
              <w:top w:val="single" w:sz="4" w:space="0" w:color="auto"/>
            </w:tcBorders>
          </w:tcPr>
          <w:p w14:paraId="03FF3330" w14:textId="77777777" w:rsidR="00210A89" w:rsidRPr="00DD750A" w:rsidRDefault="00210A89" w:rsidP="00114098">
            <w:pPr>
              <w:spacing w:line="240" w:lineRule="auto"/>
              <w:ind w:left="0" w:firstLine="0"/>
              <w:jc w:val="center"/>
              <w:rPr>
                <w:rFonts w:cstheme="minorBidi"/>
                <w:sz w:val="20"/>
                <w:szCs w:val="20"/>
                <w:lang w:val="en-US"/>
              </w:rPr>
            </w:pPr>
            <w:r w:rsidRPr="00DD750A">
              <w:rPr>
                <w:rFonts w:cstheme="minorBidi"/>
                <w:sz w:val="20"/>
                <w:szCs w:val="20"/>
                <w:lang w:val="en-US"/>
              </w:rPr>
              <w:t>16.12 (0.79)</w:t>
            </w:r>
          </w:p>
        </w:tc>
        <w:tc>
          <w:tcPr>
            <w:tcW w:w="1417" w:type="dxa"/>
            <w:tcBorders>
              <w:top w:val="single" w:sz="4" w:space="0" w:color="auto"/>
            </w:tcBorders>
          </w:tcPr>
          <w:p w14:paraId="705B5A87" w14:textId="77777777" w:rsidR="00210A89" w:rsidRPr="00DD750A" w:rsidRDefault="00210A89" w:rsidP="00114098">
            <w:pPr>
              <w:spacing w:line="240" w:lineRule="auto"/>
              <w:ind w:left="0" w:firstLine="0"/>
              <w:jc w:val="center"/>
              <w:rPr>
                <w:rFonts w:cstheme="minorBidi"/>
                <w:sz w:val="20"/>
                <w:szCs w:val="20"/>
                <w:lang w:val="en-US"/>
              </w:rPr>
            </w:pPr>
            <w:r w:rsidRPr="00DD750A">
              <w:rPr>
                <w:rFonts w:cstheme="minorBidi"/>
                <w:sz w:val="20"/>
                <w:szCs w:val="20"/>
                <w:lang w:val="en-US"/>
              </w:rPr>
              <w:t>15.59 (1.73)</w:t>
            </w:r>
          </w:p>
        </w:tc>
        <w:tc>
          <w:tcPr>
            <w:tcW w:w="1128" w:type="dxa"/>
            <w:tcBorders>
              <w:top w:val="single" w:sz="4" w:space="0" w:color="auto"/>
            </w:tcBorders>
          </w:tcPr>
          <w:p w14:paraId="7BACDFAE" w14:textId="77777777" w:rsidR="00210A89" w:rsidRPr="00DD750A" w:rsidRDefault="00210A89" w:rsidP="00114098">
            <w:pPr>
              <w:spacing w:line="240" w:lineRule="auto"/>
              <w:ind w:left="0" w:firstLine="0"/>
              <w:jc w:val="center"/>
              <w:rPr>
                <w:rFonts w:cstheme="minorBidi"/>
                <w:sz w:val="20"/>
                <w:szCs w:val="20"/>
                <w:lang w:val="en-US"/>
              </w:rPr>
            </w:pPr>
            <w:r w:rsidRPr="00DD750A">
              <w:rPr>
                <w:rFonts w:cstheme="minorBidi"/>
                <w:sz w:val="20"/>
                <w:szCs w:val="20"/>
                <w:lang w:val="en-US"/>
              </w:rPr>
              <w:t>&lt;0.001*</w:t>
            </w:r>
          </w:p>
        </w:tc>
      </w:tr>
      <w:tr w:rsidR="00210A89" w:rsidRPr="00DD750A" w14:paraId="49271479" w14:textId="77777777" w:rsidTr="00114098">
        <w:trPr>
          <w:jc w:val="center"/>
        </w:trPr>
        <w:tc>
          <w:tcPr>
            <w:tcW w:w="2405" w:type="dxa"/>
          </w:tcPr>
          <w:p w14:paraId="60FA7834" w14:textId="77777777" w:rsidR="00210A89" w:rsidRPr="00DD750A" w:rsidRDefault="00210A89" w:rsidP="00114098">
            <w:pPr>
              <w:spacing w:line="240" w:lineRule="auto"/>
              <w:ind w:left="0" w:firstLine="0"/>
              <w:rPr>
                <w:rFonts w:cstheme="minorBidi"/>
                <w:sz w:val="20"/>
                <w:szCs w:val="20"/>
                <w:lang w:val="en-US"/>
              </w:rPr>
            </w:pPr>
            <w:r w:rsidRPr="00DD750A">
              <w:rPr>
                <w:rFonts w:cstheme="minorBidi"/>
                <w:sz w:val="20"/>
                <w:szCs w:val="20"/>
                <w:lang w:val="en-US"/>
              </w:rPr>
              <w:t>Sex</w:t>
            </w:r>
          </w:p>
        </w:tc>
        <w:tc>
          <w:tcPr>
            <w:tcW w:w="1418" w:type="dxa"/>
          </w:tcPr>
          <w:p w14:paraId="03E24101" w14:textId="77777777" w:rsidR="00210A89" w:rsidRPr="00DD750A" w:rsidRDefault="00210A89" w:rsidP="00114098">
            <w:pPr>
              <w:spacing w:line="240" w:lineRule="auto"/>
              <w:ind w:left="0" w:firstLine="0"/>
              <w:jc w:val="center"/>
              <w:rPr>
                <w:rFonts w:cstheme="minorBidi"/>
                <w:sz w:val="20"/>
                <w:szCs w:val="20"/>
                <w:lang w:val="en-US"/>
              </w:rPr>
            </w:pPr>
          </w:p>
        </w:tc>
        <w:tc>
          <w:tcPr>
            <w:tcW w:w="1559" w:type="dxa"/>
          </w:tcPr>
          <w:p w14:paraId="19E47C3D" w14:textId="77777777" w:rsidR="00210A89" w:rsidRPr="00DD750A" w:rsidRDefault="00210A89" w:rsidP="00114098">
            <w:pPr>
              <w:spacing w:line="240" w:lineRule="auto"/>
              <w:ind w:left="0" w:firstLine="0"/>
              <w:jc w:val="center"/>
              <w:rPr>
                <w:rFonts w:cstheme="minorBidi"/>
                <w:sz w:val="20"/>
                <w:szCs w:val="20"/>
                <w:lang w:val="en-US"/>
              </w:rPr>
            </w:pPr>
          </w:p>
        </w:tc>
        <w:tc>
          <w:tcPr>
            <w:tcW w:w="1417" w:type="dxa"/>
          </w:tcPr>
          <w:p w14:paraId="6D7EDE77" w14:textId="77777777" w:rsidR="00210A89" w:rsidRPr="00DD750A" w:rsidRDefault="00210A89" w:rsidP="00114098">
            <w:pPr>
              <w:spacing w:line="240" w:lineRule="auto"/>
              <w:ind w:left="0" w:firstLine="0"/>
              <w:jc w:val="center"/>
              <w:rPr>
                <w:rFonts w:cstheme="minorBidi"/>
                <w:sz w:val="20"/>
                <w:szCs w:val="20"/>
                <w:lang w:val="en-US"/>
              </w:rPr>
            </w:pPr>
          </w:p>
        </w:tc>
        <w:tc>
          <w:tcPr>
            <w:tcW w:w="1128" w:type="dxa"/>
          </w:tcPr>
          <w:p w14:paraId="37295ED0" w14:textId="77777777" w:rsidR="00210A89" w:rsidRPr="00DD750A" w:rsidRDefault="00210A89" w:rsidP="00114098">
            <w:pPr>
              <w:spacing w:line="240" w:lineRule="auto"/>
              <w:ind w:left="0" w:firstLine="0"/>
              <w:jc w:val="center"/>
              <w:rPr>
                <w:rFonts w:cstheme="minorBidi"/>
                <w:i/>
                <w:iCs/>
                <w:sz w:val="20"/>
                <w:szCs w:val="20"/>
                <w:lang w:val="en-US"/>
              </w:rPr>
            </w:pPr>
          </w:p>
        </w:tc>
      </w:tr>
      <w:tr w:rsidR="00210A89" w:rsidRPr="00DD750A" w14:paraId="28EB9652" w14:textId="77777777" w:rsidTr="00114098">
        <w:trPr>
          <w:jc w:val="center"/>
        </w:trPr>
        <w:tc>
          <w:tcPr>
            <w:tcW w:w="2405" w:type="dxa"/>
          </w:tcPr>
          <w:p w14:paraId="7B4947A9" w14:textId="77777777" w:rsidR="00210A89" w:rsidRPr="00DD750A" w:rsidRDefault="00210A89" w:rsidP="00114098">
            <w:pPr>
              <w:spacing w:line="240" w:lineRule="auto"/>
              <w:ind w:left="164" w:firstLine="0"/>
              <w:rPr>
                <w:rFonts w:cstheme="minorBidi"/>
                <w:sz w:val="20"/>
                <w:szCs w:val="20"/>
                <w:lang w:val="en-US"/>
              </w:rPr>
            </w:pPr>
            <w:r w:rsidRPr="00DD750A">
              <w:rPr>
                <w:rFonts w:cstheme="minorBidi"/>
                <w:sz w:val="20"/>
                <w:szCs w:val="20"/>
                <w:lang w:val="en-US"/>
              </w:rPr>
              <w:t>Male, n (%)</w:t>
            </w:r>
          </w:p>
        </w:tc>
        <w:tc>
          <w:tcPr>
            <w:tcW w:w="1418" w:type="dxa"/>
          </w:tcPr>
          <w:p w14:paraId="454F1934" w14:textId="77777777" w:rsidR="00210A89" w:rsidRPr="00DD750A" w:rsidRDefault="00210A89" w:rsidP="00114098">
            <w:pPr>
              <w:spacing w:line="240" w:lineRule="auto"/>
              <w:ind w:left="0" w:firstLine="0"/>
              <w:jc w:val="center"/>
              <w:rPr>
                <w:rFonts w:cstheme="minorBidi"/>
                <w:sz w:val="20"/>
                <w:szCs w:val="20"/>
                <w:lang w:val="en-US"/>
              </w:rPr>
            </w:pPr>
            <w:r w:rsidRPr="00DD750A">
              <w:rPr>
                <w:rFonts w:cstheme="minorBidi"/>
                <w:sz w:val="20"/>
                <w:szCs w:val="20"/>
                <w:lang w:val="en-US"/>
              </w:rPr>
              <w:t>611 (53.7%)</w:t>
            </w:r>
          </w:p>
        </w:tc>
        <w:tc>
          <w:tcPr>
            <w:tcW w:w="1559" w:type="dxa"/>
          </w:tcPr>
          <w:p w14:paraId="0686AEA5" w14:textId="77777777" w:rsidR="00210A89" w:rsidRPr="00DD750A" w:rsidRDefault="00210A89" w:rsidP="00114098">
            <w:pPr>
              <w:spacing w:line="240" w:lineRule="auto"/>
              <w:ind w:left="0" w:firstLine="0"/>
              <w:jc w:val="center"/>
              <w:rPr>
                <w:rFonts w:cstheme="minorBidi"/>
                <w:sz w:val="20"/>
                <w:szCs w:val="20"/>
                <w:lang w:val="en-US"/>
              </w:rPr>
            </w:pPr>
            <w:r w:rsidRPr="00DD750A">
              <w:rPr>
                <w:rFonts w:cstheme="minorBidi"/>
                <w:sz w:val="20"/>
                <w:szCs w:val="20"/>
                <w:lang w:val="en-US"/>
              </w:rPr>
              <w:t>149 (36.1%)</w:t>
            </w:r>
          </w:p>
        </w:tc>
        <w:tc>
          <w:tcPr>
            <w:tcW w:w="1417" w:type="dxa"/>
          </w:tcPr>
          <w:p w14:paraId="77E69FBE" w14:textId="77777777" w:rsidR="00210A89" w:rsidRPr="00DD750A" w:rsidRDefault="00210A89" w:rsidP="00114098">
            <w:pPr>
              <w:spacing w:line="240" w:lineRule="auto"/>
              <w:ind w:left="0" w:firstLine="0"/>
              <w:jc w:val="center"/>
              <w:rPr>
                <w:rFonts w:cstheme="minorBidi"/>
                <w:sz w:val="20"/>
                <w:szCs w:val="20"/>
                <w:lang w:val="en-US"/>
              </w:rPr>
            </w:pPr>
            <w:r w:rsidRPr="00DD750A">
              <w:rPr>
                <w:rFonts w:cstheme="minorBidi"/>
                <w:sz w:val="20"/>
                <w:szCs w:val="20"/>
                <w:lang w:val="en-US"/>
              </w:rPr>
              <w:t>462 (63.7%)</w:t>
            </w:r>
          </w:p>
        </w:tc>
        <w:tc>
          <w:tcPr>
            <w:tcW w:w="1128" w:type="dxa"/>
          </w:tcPr>
          <w:p w14:paraId="658B37E1" w14:textId="77777777" w:rsidR="00210A89" w:rsidRPr="00DD750A" w:rsidRDefault="00210A89" w:rsidP="00114098">
            <w:pPr>
              <w:spacing w:line="240" w:lineRule="auto"/>
              <w:ind w:left="0" w:firstLine="0"/>
              <w:jc w:val="center"/>
              <w:rPr>
                <w:rFonts w:cstheme="minorBidi"/>
                <w:sz w:val="20"/>
                <w:szCs w:val="20"/>
                <w:lang w:val="en-US"/>
              </w:rPr>
            </w:pPr>
            <w:r w:rsidRPr="00DD750A">
              <w:rPr>
                <w:rFonts w:cstheme="minorBidi"/>
                <w:sz w:val="20"/>
                <w:szCs w:val="20"/>
                <w:lang w:val="en-US"/>
              </w:rPr>
              <w:t>&lt;0.001*</w:t>
            </w:r>
          </w:p>
        </w:tc>
      </w:tr>
      <w:tr w:rsidR="00210A89" w:rsidRPr="00DD750A" w14:paraId="09C5E6FC" w14:textId="77777777" w:rsidTr="00114098">
        <w:trPr>
          <w:jc w:val="center"/>
        </w:trPr>
        <w:tc>
          <w:tcPr>
            <w:tcW w:w="2405" w:type="dxa"/>
          </w:tcPr>
          <w:p w14:paraId="70F28A9F" w14:textId="77777777" w:rsidR="00210A89" w:rsidRPr="00DD750A" w:rsidRDefault="00210A89" w:rsidP="00114098">
            <w:pPr>
              <w:spacing w:line="240" w:lineRule="auto"/>
              <w:ind w:left="164" w:firstLine="0"/>
              <w:rPr>
                <w:rFonts w:cstheme="minorBidi"/>
                <w:sz w:val="20"/>
                <w:szCs w:val="20"/>
                <w:lang w:val="en-US"/>
              </w:rPr>
            </w:pPr>
            <w:r w:rsidRPr="00DD750A">
              <w:rPr>
                <w:rFonts w:cstheme="minorBidi"/>
                <w:sz w:val="20"/>
                <w:szCs w:val="20"/>
                <w:lang w:val="en-US"/>
              </w:rPr>
              <w:t>Female, n (%)</w:t>
            </w:r>
          </w:p>
        </w:tc>
        <w:tc>
          <w:tcPr>
            <w:tcW w:w="1418" w:type="dxa"/>
          </w:tcPr>
          <w:p w14:paraId="23BCF6DD" w14:textId="77777777" w:rsidR="00210A89" w:rsidRPr="00DD750A" w:rsidRDefault="00210A89" w:rsidP="00114098">
            <w:pPr>
              <w:spacing w:line="240" w:lineRule="auto"/>
              <w:ind w:left="0" w:firstLine="0"/>
              <w:jc w:val="center"/>
              <w:rPr>
                <w:rFonts w:cstheme="minorBidi"/>
                <w:sz w:val="20"/>
                <w:szCs w:val="20"/>
                <w:lang w:val="en-US"/>
              </w:rPr>
            </w:pPr>
            <w:r w:rsidRPr="00DD750A">
              <w:rPr>
                <w:rFonts w:cstheme="minorBidi"/>
                <w:sz w:val="20"/>
                <w:szCs w:val="20"/>
                <w:lang w:val="en-US"/>
              </w:rPr>
              <w:t>527 (46.3%)</w:t>
            </w:r>
          </w:p>
        </w:tc>
        <w:tc>
          <w:tcPr>
            <w:tcW w:w="1559" w:type="dxa"/>
          </w:tcPr>
          <w:p w14:paraId="235754ED" w14:textId="77777777" w:rsidR="00210A89" w:rsidRPr="00DD750A" w:rsidRDefault="00210A89" w:rsidP="00114098">
            <w:pPr>
              <w:spacing w:line="240" w:lineRule="auto"/>
              <w:ind w:left="0" w:firstLine="0"/>
              <w:jc w:val="center"/>
              <w:rPr>
                <w:rFonts w:cstheme="minorBidi"/>
                <w:sz w:val="20"/>
                <w:szCs w:val="20"/>
                <w:lang w:val="en-US"/>
              </w:rPr>
            </w:pPr>
            <w:r w:rsidRPr="00DD750A">
              <w:rPr>
                <w:rFonts w:cstheme="minorBidi"/>
                <w:sz w:val="20"/>
                <w:szCs w:val="20"/>
                <w:lang w:val="en-US"/>
              </w:rPr>
              <w:t>264 (63.9%)</w:t>
            </w:r>
          </w:p>
        </w:tc>
        <w:tc>
          <w:tcPr>
            <w:tcW w:w="1417" w:type="dxa"/>
          </w:tcPr>
          <w:p w14:paraId="6861DD5D" w14:textId="77777777" w:rsidR="00210A89" w:rsidRPr="00DD750A" w:rsidRDefault="00210A89" w:rsidP="00114098">
            <w:pPr>
              <w:spacing w:line="240" w:lineRule="auto"/>
              <w:ind w:left="0" w:firstLine="0"/>
              <w:jc w:val="center"/>
              <w:rPr>
                <w:rFonts w:cstheme="minorBidi"/>
                <w:sz w:val="20"/>
                <w:szCs w:val="20"/>
                <w:lang w:val="en-US"/>
              </w:rPr>
            </w:pPr>
            <w:r w:rsidRPr="00DD750A">
              <w:rPr>
                <w:rFonts w:cstheme="minorBidi"/>
                <w:sz w:val="20"/>
                <w:szCs w:val="20"/>
                <w:lang w:val="en-US"/>
              </w:rPr>
              <w:t>263 (36.3%)</w:t>
            </w:r>
          </w:p>
        </w:tc>
        <w:tc>
          <w:tcPr>
            <w:tcW w:w="1128" w:type="dxa"/>
          </w:tcPr>
          <w:p w14:paraId="0D762DC0" w14:textId="77777777" w:rsidR="00210A89" w:rsidRPr="00DD750A" w:rsidRDefault="00210A89" w:rsidP="00114098">
            <w:pPr>
              <w:spacing w:line="240" w:lineRule="auto"/>
              <w:ind w:left="0" w:firstLine="0"/>
              <w:jc w:val="center"/>
              <w:rPr>
                <w:rFonts w:cstheme="minorBidi"/>
                <w:i/>
                <w:iCs/>
                <w:sz w:val="20"/>
                <w:szCs w:val="20"/>
                <w:lang w:val="en-US"/>
              </w:rPr>
            </w:pPr>
          </w:p>
        </w:tc>
      </w:tr>
      <w:tr w:rsidR="00210A89" w:rsidRPr="00DD750A" w14:paraId="78899AB1" w14:textId="77777777" w:rsidTr="00114098">
        <w:trPr>
          <w:jc w:val="center"/>
        </w:trPr>
        <w:tc>
          <w:tcPr>
            <w:tcW w:w="2405" w:type="dxa"/>
          </w:tcPr>
          <w:p w14:paraId="083B08EC" w14:textId="77777777" w:rsidR="00210A89" w:rsidRPr="00DD750A" w:rsidRDefault="00210A89" w:rsidP="00114098">
            <w:pPr>
              <w:spacing w:line="240" w:lineRule="auto"/>
              <w:ind w:left="0" w:firstLine="0"/>
              <w:rPr>
                <w:rFonts w:cstheme="minorBidi"/>
                <w:i/>
                <w:iCs/>
                <w:sz w:val="20"/>
                <w:szCs w:val="20"/>
                <w:lang w:val="en-US"/>
              </w:rPr>
            </w:pPr>
            <w:r w:rsidRPr="00DD750A">
              <w:rPr>
                <w:rFonts w:cstheme="minorBidi"/>
                <w:sz w:val="20"/>
                <w:szCs w:val="20"/>
                <w:lang w:val="en-US"/>
              </w:rPr>
              <w:t>BMI (kg/m</w:t>
            </w:r>
            <w:r w:rsidRPr="00DD750A">
              <w:rPr>
                <w:rFonts w:cstheme="minorBidi"/>
                <w:sz w:val="20"/>
                <w:szCs w:val="20"/>
                <w:vertAlign w:val="superscript"/>
                <w:lang w:val="en-US"/>
              </w:rPr>
              <w:t>2</w:t>
            </w:r>
            <w:r w:rsidRPr="00DD750A">
              <w:rPr>
                <w:rFonts w:cstheme="minorBidi"/>
                <w:sz w:val="20"/>
                <w:szCs w:val="20"/>
                <w:lang w:val="en-US"/>
              </w:rPr>
              <w:t>), mean (SD)</w:t>
            </w:r>
          </w:p>
        </w:tc>
        <w:tc>
          <w:tcPr>
            <w:tcW w:w="1418" w:type="dxa"/>
          </w:tcPr>
          <w:p w14:paraId="5BD20220" w14:textId="77777777" w:rsidR="00210A89" w:rsidRPr="00DD750A" w:rsidRDefault="00210A89" w:rsidP="00114098">
            <w:pPr>
              <w:spacing w:line="240" w:lineRule="auto"/>
              <w:ind w:left="0" w:firstLine="0"/>
              <w:jc w:val="center"/>
              <w:rPr>
                <w:rFonts w:cstheme="minorBidi"/>
                <w:sz w:val="20"/>
                <w:szCs w:val="20"/>
                <w:lang w:val="en-US"/>
              </w:rPr>
            </w:pPr>
            <w:r w:rsidRPr="00DD750A">
              <w:rPr>
                <w:rFonts w:cstheme="minorBidi"/>
                <w:sz w:val="20"/>
                <w:szCs w:val="20"/>
                <w:lang w:val="en-US"/>
              </w:rPr>
              <w:t>21.07 (4.11)</w:t>
            </w:r>
          </w:p>
        </w:tc>
        <w:tc>
          <w:tcPr>
            <w:tcW w:w="1559" w:type="dxa"/>
          </w:tcPr>
          <w:p w14:paraId="22A86EE7" w14:textId="77777777" w:rsidR="00210A89" w:rsidRPr="00DD750A" w:rsidRDefault="00210A89" w:rsidP="00114098">
            <w:pPr>
              <w:spacing w:line="240" w:lineRule="auto"/>
              <w:ind w:left="0" w:firstLine="0"/>
              <w:jc w:val="center"/>
              <w:rPr>
                <w:rFonts w:cstheme="minorBidi"/>
                <w:sz w:val="20"/>
                <w:szCs w:val="20"/>
                <w:lang w:val="en-US"/>
              </w:rPr>
            </w:pPr>
            <w:r w:rsidRPr="00DD750A">
              <w:rPr>
                <w:rFonts w:cstheme="minorBidi"/>
                <w:sz w:val="20"/>
                <w:szCs w:val="20"/>
                <w:lang w:val="en-US"/>
              </w:rPr>
              <w:t>21.12 (3.97)</w:t>
            </w:r>
          </w:p>
        </w:tc>
        <w:tc>
          <w:tcPr>
            <w:tcW w:w="1417" w:type="dxa"/>
          </w:tcPr>
          <w:p w14:paraId="32B34F43" w14:textId="77777777" w:rsidR="00210A89" w:rsidRPr="00DD750A" w:rsidRDefault="00210A89" w:rsidP="00114098">
            <w:pPr>
              <w:spacing w:line="240" w:lineRule="auto"/>
              <w:ind w:left="0" w:firstLine="0"/>
              <w:jc w:val="center"/>
              <w:rPr>
                <w:rFonts w:cstheme="minorBidi"/>
                <w:sz w:val="20"/>
                <w:szCs w:val="20"/>
                <w:lang w:val="en-US"/>
              </w:rPr>
            </w:pPr>
            <w:r w:rsidRPr="00DD750A">
              <w:rPr>
                <w:rFonts w:cstheme="minorBidi"/>
                <w:sz w:val="20"/>
                <w:szCs w:val="20"/>
                <w:lang w:val="en-US"/>
              </w:rPr>
              <w:t>21.04 (4.19)</w:t>
            </w:r>
          </w:p>
        </w:tc>
        <w:tc>
          <w:tcPr>
            <w:tcW w:w="1128" w:type="dxa"/>
          </w:tcPr>
          <w:p w14:paraId="23F491C9" w14:textId="77777777" w:rsidR="00210A89" w:rsidRPr="00DD750A" w:rsidRDefault="00210A89" w:rsidP="00114098">
            <w:pPr>
              <w:spacing w:line="240" w:lineRule="auto"/>
              <w:ind w:left="0" w:firstLine="0"/>
              <w:jc w:val="center"/>
              <w:rPr>
                <w:rFonts w:cstheme="minorBidi"/>
                <w:sz w:val="20"/>
                <w:szCs w:val="20"/>
                <w:lang w:val="en-US"/>
              </w:rPr>
            </w:pPr>
            <w:r w:rsidRPr="00DD750A">
              <w:rPr>
                <w:rFonts w:cstheme="minorBidi"/>
                <w:sz w:val="20"/>
                <w:szCs w:val="20"/>
                <w:lang w:val="en-US"/>
              </w:rPr>
              <w:t>0.77</w:t>
            </w:r>
          </w:p>
        </w:tc>
      </w:tr>
      <w:tr w:rsidR="00210A89" w:rsidRPr="00DD750A" w14:paraId="26DFFB16" w14:textId="77777777" w:rsidTr="00114098">
        <w:trPr>
          <w:jc w:val="center"/>
        </w:trPr>
        <w:tc>
          <w:tcPr>
            <w:tcW w:w="2405" w:type="dxa"/>
          </w:tcPr>
          <w:p w14:paraId="52006DDD" w14:textId="77777777" w:rsidR="00210A89" w:rsidRPr="00DD750A" w:rsidRDefault="00210A89" w:rsidP="00114098">
            <w:pPr>
              <w:spacing w:line="240" w:lineRule="auto"/>
              <w:ind w:left="0" w:firstLine="0"/>
              <w:rPr>
                <w:rFonts w:cstheme="minorBidi"/>
                <w:sz w:val="20"/>
                <w:szCs w:val="20"/>
                <w:lang w:val="en-US"/>
              </w:rPr>
            </w:pPr>
            <w:r w:rsidRPr="00DD750A">
              <w:rPr>
                <w:rFonts w:cstheme="minorBidi"/>
                <w:sz w:val="20"/>
                <w:szCs w:val="20"/>
                <w:lang w:val="en-US"/>
              </w:rPr>
              <w:t>BMI category</w:t>
            </w:r>
          </w:p>
        </w:tc>
        <w:tc>
          <w:tcPr>
            <w:tcW w:w="1418" w:type="dxa"/>
          </w:tcPr>
          <w:p w14:paraId="758390F9" w14:textId="77777777" w:rsidR="00210A89" w:rsidRPr="00DD750A" w:rsidRDefault="00210A89" w:rsidP="00114098">
            <w:pPr>
              <w:spacing w:line="240" w:lineRule="auto"/>
              <w:ind w:left="0" w:firstLine="0"/>
              <w:jc w:val="center"/>
              <w:rPr>
                <w:rFonts w:cstheme="minorBidi"/>
                <w:sz w:val="20"/>
                <w:szCs w:val="20"/>
                <w:lang w:val="en-US"/>
              </w:rPr>
            </w:pPr>
          </w:p>
        </w:tc>
        <w:tc>
          <w:tcPr>
            <w:tcW w:w="1559" w:type="dxa"/>
          </w:tcPr>
          <w:p w14:paraId="535D8A8E" w14:textId="77777777" w:rsidR="00210A89" w:rsidRPr="00DD750A" w:rsidRDefault="00210A89" w:rsidP="00114098">
            <w:pPr>
              <w:spacing w:line="240" w:lineRule="auto"/>
              <w:ind w:left="0" w:firstLine="0"/>
              <w:jc w:val="center"/>
              <w:rPr>
                <w:rFonts w:cstheme="minorBidi"/>
                <w:sz w:val="20"/>
                <w:szCs w:val="20"/>
                <w:lang w:val="en-US"/>
              </w:rPr>
            </w:pPr>
          </w:p>
        </w:tc>
        <w:tc>
          <w:tcPr>
            <w:tcW w:w="1417" w:type="dxa"/>
          </w:tcPr>
          <w:p w14:paraId="46994B38" w14:textId="77777777" w:rsidR="00210A89" w:rsidRPr="00DD750A" w:rsidRDefault="00210A89" w:rsidP="00114098">
            <w:pPr>
              <w:spacing w:line="240" w:lineRule="auto"/>
              <w:ind w:left="0" w:firstLine="0"/>
              <w:jc w:val="center"/>
              <w:rPr>
                <w:rFonts w:cstheme="minorBidi"/>
                <w:sz w:val="20"/>
                <w:szCs w:val="20"/>
                <w:lang w:val="en-US"/>
              </w:rPr>
            </w:pPr>
          </w:p>
        </w:tc>
        <w:tc>
          <w:tcPr>
            <w:tcW w:w="1128" w:type="dxa"/>
          </w:tcPr>
          <w:p w14:paraId="01E770D3" w14:textId="77777777" w:rsidR="00210A89" w:rsidRPr="00DD750A" w:rsidRDefault="00210A89" w:rsidP="00114098">
            <w:pPr>
              <w:spacing w:line="240" w:lineRule="auto"/>
              <w:ind w:left="0" w:firstLine="0"/>
              <w:jc w:val="center"/>
              <w:rPr>
                <w:rFonts w:cstheme="minorBidi"/>
                <w:i/>
                <w:iCs/>
                <w:sz w:val="20"/>
                <w:szCs w:val="20"/>
                <w:lang w:val="en-US"/>
              </w:rPr>
            </w:pPr>
          </w:p>
        </w:tc>
      </w:tr>
      <w:tr w:rsidR="00210A89" w:rsidRPr="00DD750A" w14:paraId="101D2F20" w14:textId="77777777" w:rsidTr="00114098">
        <w:trPr>
          <w:jc w:val="center"/>
        </w:trPr>
        <w:tc>
          <w:tcPr>
            <w:tcW w:w="2405" w:type="dxa"/>
          </w:tcPr>
          <w:p w14:paraId="79B049D1" w14:textId="77777777" w:rsidR="00210A89" w:rsidRPr="00DD750A" w:rsidRDefault="00210A89" w:rsidP="00114098">
            <w:pPr>
              <w:spacing w:line="240" w:lineRule="auto"/>
              <w:ind w:left="164" w:firstLine="0"/>
              <w:rPr>
                <w:rFonts w:cstheme="minorBidi"/>
                <w:sz w:val="20"/>
                <w:szCs w:val="20"/>
                <w:lang w:val="en-US"/>
              </w:rPr>
            </w:pPr>
            <w:r w:rsidRPr="00DD750A">
              <w:rPr>
                <w:rFonts w:cstheme="minorBidi"/>
                <w:sz w:val="20"/>
                <w:szCs w:val="20"/>
                <w:lang w:val="en-US"/>
              </w:rPr>
              <w:t>Underweight, n (%)</w:t>
            </w:r>
          </w:p>
        </w:tc>
        <w:tc>
          <w:tcPr>
            <w:tcW w:w="1418" w:type="dxa"/>
          </w:tcPr>
          <w:p w14:paraId="7B0CCB10" w14:textId="77777777" w:rsidR="00210A89" w:rsidRPr="00DD750A" w:rsidRDefault="00210A89" w:rsidP="00114098">
            <w:pPr>
              <w:spacing w:line="240" w:lineRule="auto"/>
              <w:ind w:left="0" w:firstLine="0"/>
              <w:jc w:val="center"/>
              <w:rPr>
                <w:rFonts w:cstheme="minorBidi"/>
                <w:sz w:val="20"/>
                <w:szCs w:val="20"/>
                <w:lang w:val="en-US"/>
              </w:rPr>
            </w:pPr>
            <w:r w:rsidRPr="00DD750A">
              <w:rPr>
                <w:rFonts w:cstheme="minorBidi"/>
                <w:sz w:val="20"/>
                <w:szCs w:val="20"/>
                <w:lang w:val="en-US"/>
              </w:rPr>
              <w:t>194 (17%)</w:t>
            </w:r>
          </w:p>
        </w:tc>
        <w:tc>
          <w:tcPr>
            <w:tcW w:w="1559" w:type="dxa"/>
          </w:tcPr>
          <w:p w14:paraId="34D7137C" w14:textId="77777777" w:rsidR="00210A89" w:rsidRPr="00DD750A" w:rsidRDefault="00210A89" w:rsidP="00114098">
            <w:pPr>
              <w:spacing w:line="240" w:lineRule="auto"/>
              <w:ind w:left="0" w:firstLine="0"/>
              <w:jc w:val="center"/>
              <w:rPr>
                <w:rFonts w:cstheme="minorBidi"/>
                <w:sz w:val="20"/>
                <w:szCs w:val="20"/>
                <w:lang w:val="en-US"/>
              </w:rPr>
            </w:pPr>
            <w:r w:rsidRPr="00DD750A">
              <w:rPr>
                <w:rFonts w:cstheme="minorBidi"/>
                <w:sz w:val="20"/>
                <w:szCs w:val="20"/>
                <w:lang w:val="en-US"/>
              </w:rPr>
              <w:t>111 (26.9%)</w:t>
            </w:r>
          </w:p>
        </w:tc>
        <w:tc>
          <w:tcPr>
            <w:tcW w:w="1417" w:type="dxa"/>
          </w:tcPr>
          <w:p w14:paraId="3A133A76" w14:textId="77777777" w:rsidR="00210A89" w:rsidRPr="00DD750A" w:rsidRDefault="00210A89" w:rsidP="00114098">
            <w:pPr>
              <w:spacing w:line="240" w:lineRule="auto"/>
              <w:ind w:left="0" w:firstLine="0"/>
              <w:jc w:val="center"/>
              <w:rPr>
                <w:rFonts w:cstheme="minorBidi"/>
                <w:sz w:val="20"/>
                <w:szCs w:val="20"/>
                <w:lang w:val="en-US"/>
              </w:rPr>
            </w:pPr>
            <w:r w:rsidRPr="00DD750A">
              <w:rPr>
                <w:rFonts w:cstheme="minorBidi"/>
                <w:sz w:val="20"/>
                <w:szCs w:val="20"/>
                <w:lang w:val="en-US"/>
              </w:rPr>
              <w:t>83 (11.4%)</w:t>
            </w:r>
          </w:p>
        </w:tc>
        <w:tc>
          <w:tcPr>
            <w:tcW w:w="1128" w:type="dxa"/>
          </w:tcPr>
          <w:p w14:paraId="0EB6A679" w14:textId="77777777" w:rsidR="00210A89" w:rsidRPr="00DD750A" w:rsidRDefault="00210A89" w:rsidP="00114098">
            <w:pPr>
              <w:spacing w:line="240" w:lineRule="auto"/>
              <w:ind w:left="0" w:firstLine="0"/>
              <w:jc w:val="center"/>
              <w:rPr>
                <w:rFonts w:cstheme="minorBidi"/>
                <w:sz w:val="20"/>
                <w:szCs w:val="20"/>
                <w:lang w:val="en-US"/>
              </w:rPr>
            </w:pPr>
            <w:r w:rsidRPr="00DD750A">
              <w:rPr>
                <w:rFonts w:cstheme="minorBidi"/>
                <w:sz w:val="20"/>
                <w:szCs w:val="20"/>
                <w:lang w:val="en-US"/>
              </w:rPr>
              <w:t>&lt;0.001*</w:t>
            </w:r>
          </w:p>
        </w:tc>
      </w:tr>
      <w:tr w:rsidR="00210A89" w:rsidRPr="00DD750A" w14:paraId="48C5C62E" w14:textId="77777777" w:rsidTr="00114098">
        <w:trPr>
          <w:jc w:val="center"/>
        </w:trPr>
        <w:tc>
          <w:tcPr>
            <w:tcW w:w="2405" w:type="dxa"/>
          </w:tcPr>
          <w:p w14:paraId="4AA596D2" w14:textId="77777777" w:rsidR="00210A89" w:rsidRPr="00DD750A" w:rsidRDefault="00210A89" w:rsidP="00114098">
            <w:pPr>
              <w:spacing w:line="240" w:lineRule="auto"/>
              <w:ind w:left="164" w:firstLine="0"/>
              <w:rPr>
                <w:rFonts w:cstheme="minorBidi"/>
                <w:sz w:val="20"/>
                <w:szCs w:val="20"/>
                <w:lang w:val="en-US"/>
              </w:rPr>
            </w:pPr>
            <w:r w:rsidRPr="00DD750A">
              <w:rPr>
                <w:rFonts w:cstheme="minorBidi"/>
                <w:sz w:val="20"/>
                <w:szCs w:val="20"/>
                <w:lang w:val="en-US"/>
              </w:rPr>
              <w:t>Normal, n (%)</w:t>
            </w:r>
          </w:p>
        </w:tc>
        <w:tc>
          <w:tcPr>
            <w:tcW w:w="1418" w:type="dxa"/>
          </w:tcPr>
          <w:p w14:paraId="4D97D8F8" w14:textId="77777777" w:rsidR="00210A89" w:rsidRPr="00DD750A" w:rsidRDefault="00210A89" w:rsidP="00114098">
            <w:pPr>
              <w:spacing w:line="240" w:lineRule="auto"/>
              <w:ind w:left="0" w:firstLine="0"/>
              <w:jc w:val="center"/>
              <w:rPr>
                <w:rFonts w:cstheme="minorBidi"/>
                <w:sz w:val="20"/>
                <w:szCs w:val="20"/>
                <w:lang w:val="en-US"/>
              </w:rPr>
            </w:pPr>
            <w:r w:rsidRPr="00DD750A">
              <w:rPr>
                <w:rFonts w:cstheme="minorBidi"/>
                <w:sz w:val="20"/>
                <w:szCs w:val="20"/>
                <w:lang w:val="en-US"/>
              </w:rPr>
              <w:t>672 (59.1%)</w:t>
            </w:r>
          </w:p>
        </w:tc>
        <w:tc>
          <w:tcPr>
            <w:tcW w:w="1559" w:type="dxa"/>
          </w:tcPr>
          <w:p w14:paraId="556B8466" w14:textId="77777777" w:rsidR="00210A89" w:rsidRPr="00DD750A" w:rsidRDefault="00210A89" w:rsidP="00114098">
            <w:pPr>
              <w:spacing w:line="240" w:lineRule="auto"/>
              <w:ind w:left="0" w:firstLine="0"/>
              <w:jc w:val="center"/>
              <w:rPr>
                <w:rFonts w:cstheme="minorBidi"/>
                <w:sz w:val="20"/>
                <w:szCs w:val="20"/>
                <w:lang w:val="en-US"/>
              </w:rPr>
            </w:pPr>
            <w:r w:rsidRPr="00DD750A">
              <w:rPr>
                <w:rFonts w:cstheme="minorBidi"/>
                <w:sz w:val="20"/>
                <w:szCs w:val="20"/>
                <w:lang w:val="en-US"/>
              </w:rPr>
              <w:t>239 (57.9%)</w:t>
            </w:r>
          </w:p>
        </w:tc>
        <w:tc>
          <w:tcPr>
            <w:tcW w:w="1417" w:type="dxa"/>
          </w:tcPr>
          <w:p w14:paraId="18C322E3" w14:textId="77777777" w:rsidR="00210A89" w:rsidRPr="00DD750A" w:rsidRDefault="00210A89" w:rsidP="00114098">
            <w:pPr>
              <w:spacing w:line="240" w:lineRule="auto"/>
              <w:ind w:left="0" w:firstLine="0"/>
              <w:jc w:val="center"/>
              <w:rPr>
                <w:rFonts w:cstheme="minorBidi"/>
                <w:sz w:val="20"/>
                <w:szCs w:val="20"/>
                <w:lang w:val="en-US"/>
              </w:rPr>
            </w:pPr>
            <w:r w:rsidRPr="00DD750A">
              <w:rPr>
                <w:rFonts w:cstheme="minorBidi"/>
                <w:sz w:val="20"/>
                <w:szCs w:val="20"/>
                <w:lang w:val="en-US"/>
              </w:rPr>
              <w:t>433 (59.7%)</w:t>
            </w:r>
          </w:p>
        </w:tc>
        <w:tc>
          <w:tcPr>
            <w:tcW w:w="1128" w:type="dxa"/>
          </w:tcPr>
          <w:p w14:paraId="111E0C2D" w14:textId="77777777" w:rsidR="00210A89" w:rsidRPr="00DD750A" w:rsidRDefault="00210A89" w:rsidP="00114098">
            <w:pPr>
              <w:spacing w:line="240" w:lineRule="auto"/>
              <w:ind w:left="0" w:firstLine="0"/>
              <w:jc w:val="center"/>
              <w:rPr>
                <w:rFonts w:cstheme="minorBidi"/>
                <w:i/>
                <w:iCs/>
                <w:sz w:val="20"/>
                <w:szCs w:val="20"/>
                <w:lang w:val="en-US"/>
              </w:rPr>
            </w:pPr>
          </w:p>
        </w:tc>
      </w:tr>
      <w:tr w:rsidR="00210A89" w:rsidRPr="00DD750A" w14:paraId="06BA021A" w14:textId="77777777" w:rsidTr="00114098">
        <w:trPr>
          <w:jc w:val="center"/>
        </w:trPr>
        <w:tc>
          <w:tcPr>
            <w:tcW w:w="2405" w:type="dxa"/>
          </w:tcPr>
          <w:p w14:paraId="6650B683" w14:textId="77777777" w:rsidR="00210A89" w:rsidRPr="00DD750A" w:rsidRDefault="00210A89" w:rsidP="00114098">
            <w:pPr>
              <w:spacing w:line="240" w:lineRule="auto"/>
              <w:ind w:left="164" w:firstLine="0"/>
              <w:rPr>
                <w:rFonts w:cstheme="minorBidi"/>
                <w:sz w:val="20"/>
                <w:szCs w:val="20"/>
                <w:lang w:val="en-US"/>
              </w:rPr>
            </w:pPr>
            <w:r w:rsidRPr="00DD750A">
              <w:rPr>
                <w:rFonts w:cstheme="minorBidi"/>
                <w:sz w:val="20"/>
                <w:szCs w:val="20"/>
                <w:lang w:val="en-US"/>
              </w:rPr>
              <w:t>Overweight, n (%)</w:t>
            </w:r>
          </w:p>
        </w:tc>
        <w:tc>
          <w:tcPr>
            <w:tcW w:w="1418" w:type="dxa"/>
          </w:tcPr>
          <w:p w14:paraId="4176BDB2" w14:textId="77777777" w:rsidR="00210A89" w:rsidRPr="00DD750A" w:rsidRDefault="00210A89" w:rsidP="00114098">
            <w:pPr>
              <w:spacing w:line="240" w:lineRule="auto"/>
              <w:ind w:left="0" w:firstLine="0"/>
              <w:jc w:val="center"/>
              <w:rPr>
                <w:rFonts w:cstheme="minorBidi"/>
                <w:sz w:val="20"/>
                <w:szCs w:val="20"/>
                <w:lang w:val="en-US"/>
              </w:rPr>
            </w:pPr>
            <w:r w:rsidRPr="00DD750A">
              <w:rPr>
                <w:rFonts w:cstheme="minorBidi"/>
                <w:sz w:val="20"/>
                <w:szCs w:val="20"/>
                <w:lang w:val="en-US"/>
              </w:rPr>
              <w:t>169 (14.9%)</w:t>
            </w:r>
          </w:p>
        </w:tc>
        <w:tc>
          <w:tcPr>
            <w:tcW w:w="1559" w:type="dxa"/>
          </w:tcPr>
          <w:p w14:paraId="0358240B" w14:textId="77777777" w:rsidR="00210A89" w:rsidRPr="00DD750A" w:rsidRDefault="00210A89" w:rsidP="00114098">
            <w:pPr>
              <w:spacing w:line="240" w:lineRule="auto"/>
              <w:ind w:left="0" w:firstLine="0"/>
              <w:jc w:val="center"/>
              <w:rPr>
                <w:rFonts w:cstheme="minorBidi"/>
                <w:sz w:val="20"/>
                <w:szCs w:val="20"/>
                <w:lang w:val="en-US"/>
              </w:rPr>
            </w:pPr>
            <w:r w:rsidRPr="00DD750A">
              <w:rPr>
                <w:rFonts w:cstheme="minorBidi"/>
                <w:sz w:val="20"/>
                <w:szCs w:val="20"/>
                <w:lang w:val="en-US"/>
              </w:rPr>
              <w:t>23 (5.6%)</w:t>
            </w:r>
          </w:p>
        </w:tc>
        <w:tc>
          <w:tcPr>
            <w:tcW w:w="1417" w:type="dxa"/>
          </w:tcPr>
          <w:p w14:paraId="676B6D52" w14:textId="77777777" w:rsidR="00210A89" w:rsidRPr="00DD750A" w:rsidRDefault="00210A89" w:rsidP="00114098">
            <w:pPr>
              <w:spacing w:line="240" w:lineRule="auto"/>
              <w:ind w:left="0" w:firstLine="0"/>
              <w:jc w:val="center"/>
              <w:rPr>
                <w:rFonts w:cstheme="minorBidi"/>
                <w:sz w:val="20"/>
                <w:szCs w:val="20"/>
                <w:lang w:val="en-US"/>
              </w:rPr>
            </w:pPr>
            <w:r w:rsidRPr="00DD750A">
              <w:rPr>
                <w:rFonts w:cstheme="minorBidi"/>
                <w:sz w:val="20"/>
                <w:szCs w:val="20"/>
                <w:lang w:val="en-US"/>
              </w:rPr>
              <w:t>146 (20.1%)</w:t>
            </w:r>
          </w:p>
        </w:tc>
        <w:tc>
          <w:tcPr>
            <w:tcW w:w="1128" w:type="dxa"/>
          </w:tcPr>
          <w:p w14:paraId="1F4DCCE4" w14:textId="77777777" w:rsidR="00210A89" w:rsidRPr="00DD750A" w:rsidRDefault="00210A89" w:rsidP="00114098">
            <w:pPr>
              <w:spacing w:line="240" w:lineRule="auto"/>
              <w:ind w:left="0" w:firstLine="0"/>
              <w:jc w:val="center"/>
              <w:rPr>
                <w:rFonts w:cstheme="minorBidi"/>
                <w:i/>
                <w:iCs/>
                <w:sz w:val="20"/>
                <w:szCs w:val="20"/>
                <w:lang w:val="en-US"/>
              </w:rPr>
            </w:pPr>
          </w:p>
        </w:tc>
      </w:tr>
      <w:tr w:rsidR="00210A89" w:rsidRPr="00DD750A" w14:paraId="224FE9EE" w14:textId="77777777" w:rsidTr="00114098">
        <w:trPr>
          <w:jc w:val="center"/>
        </w:trPr>
        <w:tc>
          <w:tcPr>
            <w:tcW w:w="2405" w:type="dxa"/>
          </w:tcPr>
          <w:p w14:paraId="28EF468F" w14:textId="77777777" w:rsidR="00210A89" w:rsidRPr="00DD750A" w:rsidRDefault="00210A89" w:rsidP="00114098">
            <w:pPr>
              <w:spacing w:line="240" w:lineRule="auto"/>
              <w:ind w:left="164" w:firstLine="0"/>
              <w:rPr>
                <w:rFonts w:cstheme="minorBidi"/>
                <w:sz w:val="20"/>
                <w:szCs w:val="20"/>
                <w:lang w:val="en-US"/>
              </w:rPr>
            </w:pPr>
            <w:r w:rsidRPr="00DD750A">
              <w:rPr>
                <w:rFonts w:cstheme="minorBidi"/>
                <w:sz w:val="20"/>
                <w:szCs w:val="20"/>
                <w:lang w:val="en-US"/>
              </w:rPr>
              <w:t>Obesity, n (%)</w:t>
            </w:r>
          </w:p>
        </w:tc>
        <w:tc>
          <w:tcPr>
            <w:tcW w:w="1418" w:type="dxa"/>
          </w:tcPr>
          <w:p w14:paraId="7E72AEBE" w14:textId="77777777" w:rsidR="00210A89" w:rsidRPr="00DD750A" w:rsidRDefault="00210A89" w:rsidP="00114098">
            <w:pPr>
              <w:spacing w:line="240" w:lineRule="auto"/>
              <w:ind w:left="0" w:firstLine="0"/>
              <w:jc w:val="center"/>
              <w:rPr>
                <w:rFonts w:cstheme="minorBidi"/>
                <w:sz w:val="20"/>
                <w:szCs w:val="20"/>
                <w:lang w:val="en-US"/>
              </w:rPr>
            </w:pPr>
            <w:r w:rsidRPr="00DD750A">
              <w:rPr>
                <w:rFonts w:cstheme="minorBidi"/>
                <w:sz w:val="20"/>
                <w:szCs w:val="20"/>
                <w:lang w:val="en-US"/>
              </w:rPr>
              <w:t>103 (9.1%)</w:t>
            </w:r>
          </w:p>
        </w:tc>
        <w:tc>
          <w:tcPr>
            <w:tcW w:w="1559" w:type="dxa"/>
          </w:tcPr>
          <w:p w14:paraId="10A6A437" w14:textId="77777777" w:rsidR="00210A89" w:rsidRPr="00DD750A" w:rsidRDefault="00210A89" w:rsidP="00114098">
            <w:pPr>
              <w:spacing w:line="240" w:lineRule="auto"/>
              <w:ind w:left="0" w:firstLine="0"/>
              <w:jc w:val="center"/>
              <w:rPr>
                <w:rFonts w:cstheme="minorBidi"/>
                <w:sz w:val="20"/>
                <w:szCs w:val="20"/>
                <w:lang w:val="en-US"/>
              </w:rPr>
            </w:pPr>
            <w:r w:rsidRPr="00DD750A">
              <w:rPr>
                <w:rFonts w:cstheme="minorBidi"/>
                <w:sz w:val="20"/>
                <w:szCs w:val="20"/>
                <w:lang w:val="en-US"/>
              </w:rPr>
              <w:t>40 (9.7%)</w:t>
            </w:r>
          </w:p>
        </w:tc>
        <w:tc>
          <w:tcPr>
            <w:tcW w:w="1417" w:type="dxa"/>
          </w:tcPr>
          <w:p w14:paraId="63F688C0" w14:textId="77777777" w:rsidR="00210A89" w:rsidRPr="00DD750A" w:rsidRDefault="00210A89" w:rsidP="00114098">
            <w:pPr>
              <w:spacing w:line="240" w:lineRule="auto"/>
              <w:ind w:left="0" w:firstLine="0"/>
              <w:jc w:val="center"/>
              <w:rPr>
                <w:rFonts w:cstheme="minorBidi"/>
                <w:sz w:val="20"/>
                <w:szCs w:val="20"/>
                <w:lang w:val="en-US"/>
              </w:rPr>
            </w:pPr>
            <w:r w:rsidRPr="00DD750A">
              <w:rPr>
                <w:rFonts w:cstheme="minorBidi"/>
                <w:sz w:val="20"/>
                <w:szCs w:val="20"/>
                <w:lang w:val="en-US"/>
              </w:rPr>
              <w:t>63 (8.7%)</w:t>
            </w:r>
          </w:p>
        </w:tc>
        <w:tc>
          <w:tcPr>
            <w:tcW w:w="1128" w:type="dxa"/>
          </w:tcPr>
          <w:p w14:paraId="03E9257D" w14:textId="77777777" w:rsidR="00210A89" w:rsidRPr="00DD750A" w:rsidRDefault="00210A89" w:rsidP="00114098">
            <w:pPr>
              <w:spacing w:line="240" w:lineRule="auto"/>
              <w:ind w:left="0" w:firstLine="0"/>
              <w:jc w:val="center"/>
              <w:rPr>
                <w:rFonts w:cstheme="minorBidi"/>
                <w:i/>
                <w:iCs/>
                <w:sz w:val="20"/>
                <w:szCs w:val="20"/>
                <w:lang w:val="en-US"/>
              </w:rPr>
            </w:pPr>
          </w:p>
        </w:tc>
      </w:tr>
    </w:tbl>
    <w:p w14:paraId="6ECE07CE" w14:textId="77777777" w:rsidR="00210A89" w:rsidRPr="00DD750A" w:rsidRDefault="00210A89" w:rsidP="00210A89">
      <w:pPr>
        <w:ind w:left="567" w:firstLine="0"/>
        <w:rPr>
          <w:sz w:val="20"/>
          <w:szCs w:val="20"/>
        </w:rPr>
      </w:pPr>
      <w:r w:rsidRPr="00DD750A">
        <w:rPr>
          <w:sz w:val="20"/>
          <w:szCs w:val="20"/>
        </w:rPr>
        <w:t xml:space="preserve">* </w:t>
      </w:r>
      <w:r w:rsidRPr="00DD750A">
        <w:rPr>
          <w:i/>
          <w:iCs/>
          <w:sz w:val="20"/>
          <w:szCs w:val="20"/>
        </w:rPr>
        <w:t xml:space="preserve">P </w:t>
      </w:r>
      <w:r w:rsidRPr="00DD750A">
        <w:rPr>
          <w:sz w:val="20"/>
          <w:szCs w:val="20"/>
        </w:rPr>
        <w:t xml:space="preserve">value &lt;0.05 is considered significant. </w:t>
      </w:r>
    </w:p>
    <w:p w14:paraId="6D2C701A" w14:textId="77777777" w:rsidR="00210A89" w:rsidRDefault="00210A89" w:rsidP="006917A5">
      <w:pPr>
        <w:ind w:left="0" w:firstLine="0"/>
        <w:rPr>
          <w:szCs w:val="24"/>
        </w:rPr>
      </w:pPr>
    </w:p>
    <w:tbl>
      <w:tblPr>
        <w:tblStyle w:val="TableGrid"/>
        <w:tblW w:w="853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
        <w:gridCol w:w="2835"/>
        <w:gridCol w:w="1303"/>
        <w:gridCol w:w="1503"/>
        <w:gridCol w:w="1503"/>
        <w:gridCol w:w="1361"/>
      </w:tblGrid>
      <w:tr w:rsidR="00210A89" w:rsidRPr="00DD750A" w14:paraId="200AF9C4" w14:textId="77777777" w:rsidTr="00114098">
        <w:tc>
          <w:tcPr>
            <w:tcW w:w="8539" w:type="dxa"/>
            <w:gridSpan w:val="6"/>
          </w:tcPr>
          <w:p w14:paraId="5CCF8415" w14:textId="77777777" w:rsidR="00210A89" w:rsidRPr="00DD750A" w:rsidRDefault="00210A89" w:rsidP="00114098">
            <w:pPr>
              <w:tabs>
                <w:tab w:val="center" w:pos="600"/>
                <w:tab w:val="left" w:pos="1185"/>
              </w:tabs>
              <w:spacing w:line="276" w:lineRule="auto"/>
              <w:ind w:left="0" w:firstLine="0"/>
              <w:jc w:val="center"/>
              <w:rPr>
                <w:sz w:val="20"/>
                <w:szCs w:val="20"/>
              </w:rPr>
            </w:pPr>
            <w:bookmarkStart w:id="10" w:name="_Hlk52916489"/>
            <w:r w:rsidRPr="00DD750A">
              <w:rPr>
                <w:b/>
                <w:sz w:val="20"/>
                <w:szCs w:val="20"/>
              </w:rPr>
              <w:t xml:space="preserve">Table 2. Self-Perception and Actual Weight (BMI Category) in Indonesian </w:t>
            </w:r>
            <w:proofErr w:type="spellStart"/>
            <w:r w:rsidRPr="00DD750A">
              <w:rPr>
                <w:b/>
                <w:sz w:val="20"/>
                <w:szCs w:val="20"/>
              </w:rPr>
              <w:t>dan</w:t>
            </w:r>
            <w:proofErr w:type="spellEnd"/>
            <w:r w:rsidRPr="00DD750A">
              <w:rPr>
                <w:b/>
                <w:sz w:val="20"/>
                <w:szCs w:val="20"/>
              </w:rPr>
              <w:t xml:space="preserve"> Taiwanese Teenagers</w:t>
            </w:r>
          </w:p>
        </w:tc>
      </w:tr>
      <w:tr w:rsidR="00210A89" w:rsidRPr="00DD750A" w14:paraId="32DD5BF1" w14:textId="77777777" w:rsidTr="00114098">
        <w:trPr>
          <w:gridBefore w:val="1"/>
          <w:wBefore w:w="34" w:type="dxa"/>
        </w:trPr>
        <w:tc>
          <w:tcPr>
            <w:tcW w:w="2835" w:type="dxa"/>
            <w:tcBorders>
              <w:top w:val="single" w:sz="4" w:space="0" w:color="auto"/>
              <w:bottom w:val="single" w:sz="4" w:space="0" w:color="auto"/>
            </w:tcBorders>
            <w:vAlign w:val="center"/>
          </w:tcPr>
          <w:p w14:paraId="601C8967" w14:textId="77777777" w:rsidR="00210A89" w:rsidRPr="00DD750A" w:rsidRDefault="00210A89" w:rsidP="00114098">
            <w:pPr>
              <w:spacing w:line="240" w:lineRule="auto"/>
              <w:ind w:left="0" w:firstLine="0"/>
              <w:jc w:val="center"/>
              <w:rPr>
                <w:b/>
                <w:bCs/>
                <w:sz w:val="20"/>
                <w:szCs w:val="20"/>
              </w:rPr>
            </w:pPr>
            <w:r w:rsidRPr="00DD750A">
              <w:rPr>
                <w:b/>
                <w:bCs/>
                <w:sz w:val="20"/>
                <w:szCs w:val="20"/>
              </w:rPr>
              <w:t>Self-Perception</w:t>
            </w:r>
          </w:p>
        </w:tc>
        <w:tc>
          <w:tcPr>
            <w:tcW w:w="1303" w:type="dxa"/>
            <w:tcBorders>
              <w:top w:val="single" w:sz="4" w:space="0" w:color="auto"/>
              <w:bottom w:val="single" w:sz="4" w:space="0" w:color="auto"/>
            </w:tcBorders>
            <w:vAlign w:val="center"/>
          </w:tcPr>
          <w:p w14:paraId="41D00CE9" w14:textId="77777777" w:rsidR="00210A89" w:rsidRPr="00DD750A" w:rsidRDefault="00210A89" w:rsidP="00114098">
            <w:pPr>
              <w:spacing w:line="240" w:lineRule="auto"/>
              <w:ind w:left="0" w:firstLine="0"/>
              <w:jc w:val="center"/>
              <w:rPr>
                <w:b/>
                <w:bCs/>
                <w:sz w:val="20"/>
                <w:szCs w:val="20"/>
              </w:rPr>
            </w:pPr>
            <w:r w:rsidRPr="00DD750A">
              <w:rPr>
                <w:b/>
                <w:bCs/>
                <w:sz w:val="20"/>
                <w:szCs w:val="20"/>
              </w:rPr>
              <w:t>Overweight</w:t>
            </w:r>
          </w:p>
        </w:tc>
        <w:tc>
          <w:tcPr>
            <w:tcW w:w="1503" w:type="dxa"/>
            <w:tcBorders>
              <w:top w:val="single" w:sz="4" w:space="0" w:color="auto"/>
              <w:bottom w:val="single" w:sz="4" w:space="0" w:color="auto"/>
            </w:tcBorders>
            <w:vAlign w:val="center"/>
          </w:tcPr>
          <w:p w14:paraId="658C0DF9" w14:textId="77777777" w:rsidR="00210A89" w:rsidRPr="00DD750A" w:rsidRDefault="00210A89" w:rsidP="00114098">
            <w:pPr>
              <w:spacing w:line="240" w:lineRule="auto"/>
              <w:ind w:left="0" w:firstLine="0"/>
              <w:jc w:val="center"/>
              <w:rPr>
                <w:b/>
                <w:bCs/>
                <w:sz w:val="20"/>
                <w:szCs w:val="20"/>
              </w:rPr>
            </w:pPr>
            <w:r w:rsidRPr="00DD750A">
              <w:rPr>
                <w:b/>
                <w:bCs/>
                <w:sz w:val="20"/>
                <w:szCs w:val="20"/>
              </w:rPr>
              <w:t>Non-overweight</w:t>
            </w:r>
          </w:p>
        </w:tc>
        <w:tc>
          <w:tcPr>
            <w:tcW w:w="1503" w:type="dxa"/>
            <w:tcBorders>
              <w:top w:val="single" w:sz="4" w:space="0" w:color="auto"/>
              <w:bottom w:val="single" w:sz="4" w:space="0" w:color="auto"/>
            </w:tcBorders>
            <w:vAlign w:val="center"/>
          </w:tcPr>
          <w:p w14:paraId="490106A9" w14:textId="77777777" w:rsidR="00210A89" w:rsidRPr="00DD750A" w:rsidRDefault="00210A89" w:rsidP="00114098">
            <w:pPr>
              <w:spacing w:line="240" w:lineRule="auto"/>
              <w:ind w:left="0" w:firstLine="0"/>
              <w:jc w:val="center"/>
              <w:rPr>
                <w:b/>
                <w:bCs/>
                <w:sz w:val="20"/>
                <w:szCs w:val="20"/>
              </w:rPr>
            </w:pPr>
            <w:r w:rsidRPr="00DD750A">
              <w:rPr>
                <w:b/>
                <w:bCs/>
                <w:sz w:val="20"/>
                <w:szCs w:val="20"/>
              </w:rPr>
              <w:t>All</w:t>
            </w:r>
          </w:p>
        </w:tc>
        <w:tc>
          <w:tcPr>
            <w:tcW w:w="1361" w:type="dxa"/>
            <w:tcBorders>
              <w:top w:val="single" w:sz="4" w:space="0" w:color="auto"/>
              <w:bottom w:val="single" w:sz="4" w:space="0" w:color="auto"/>
            </w:tcBorders>
            <w:vAlign w:val="center"/>
          </w:tcPr>
          <w:p w14:paraId="47696F3D" w14:textId="77777777" w:rsidR="00210A89" w:rsidRPr="00DD750A" w:rsidRDefault="00210A89" w:rsidP="00114098">
            <w:pPr>
              <w:spacing w:line="240" w:lineRule="auto"/>
              <w:ind w:left="0" w:firstLine="0"/>
              <w:jc w:val="center"/>
              <w:rPr>
                <w:b/>
                <w:bCs/>
                <w:sz w:val="20"/>
                <w:szCs w:val="20"/>
              </w:rPr>
            </w:pPr>
            <w:r w:rsidRPr="00DD750A">
              <w:rPr>
                <w:b/>
                <w:bCs/>
                <w:i/>
                <w:iCs/>
                <w:sz w:val="20"/>
                <w:szCs w:val="20"/>
              </w:rPr>
              <w:t>P</w:t>
            </w:r>
            <w:r w:rsidRPr="00DD750A">
              <w:rPr>
                <w:b/>
                <w:bCs/>
                <w:sz w:val="20"/>
                <w:szCs w:val="20"/>
              </w:rPr>
              <w:t xml:space="preserve"> value</w:t>
            </w:r>
          </w:p>
        </w:tc>
      </w:tr>
      <w:tr w:rsidR="00210A89" w:rsidRPr="00DD750A" w14:paraId="2DA841E4" w14:textId="77777777" w:rsidTr="00114098">
        <w:trPr>
          <w:gridBefore w:val="1"/>
          <w:wBefore w:w="34" w:type="dxa"/>
        </w:trPr>
        <w:tc>
          <w:tcPr>
            <w:tcW w:w="2835" w:type="dxa"/>
          </w:tcPr>
          <w:p w14:paraId="711CEBCA" w14:textId="77777777" w:rsidR="00210A89" w:rsidRPr="00DD750A" w:rsidRDefault="00210A89" w:rsidP="00114098">
            <w:pPr>
              <w:spacing w:line="240" w:lineRule="auto"/>
              <w:ind w:left="0" w:firstLine="0"/>
              <w:jc w:val="left"/>
              <w:rPr>
                <w:bCs/>
                <w:sz w:val="20"/>
                <w:szCs w:val="20"/>
              </w:rPr>
            </w:pPr>
            <w:r w:rsidRPr="00DD750A">
              <w:rPr>
                <w:bCs/>
                <w:sz w:val="20"/>
                <w:szCs w:val="20"/>
              </w:rPr>
              <w:t>Desire to lose weight</w:t>
            </w:r>
          </w:p>
        </w:tc>
        <w:tc>
          <w:tcPr>
            <w:tcW w:w="1303" w:type="dxa"/>
          </w:tcPr>
          <w:p w14:paraId="7D8E89E8" w14:textId="77777777" w:rsidR="00210A89" w:rsidRPr="00DD750A" w:rsidRDefault="00210A89" w:rsidP="00114098">
            <w:pPr>
              <w:spacing w:line="240" w:lineRule="auto"/>
              <w:ind w:left="0" w:firstLine="0"/>
              <w:jc w:val="center"/>
              <w:rPr>
                <w:sz w:val="20"/>
                <w:szCs w:val="20"/>
              </w:rPr>
            </w:pPr>
          </w:p>
        </w:tc>
        <w:tc>
          <w:tcPr>
            <w:tcW w:w="1503" w:type="dxa"/>
          </w:tcPr>
          <w:p w14:paraId="604D8E47" w14:textId="77777777" w:rsidR="00210A89" w:rsidRPr="00DD750A" w:rsidRDefault="00210A89" w:rsidP="00114098">
            <w:pPr>
              <w:spacing w:line="240" w:lineRule="auto"/>
              <w:ind w:left="0" w:firstLine="0"/>
              <w:jc w:val="center"/>
              <w:rPr>
                <w:sz w:val="20"/>
                <w:szCs w:val="20"/>
              </w:rPr>
            </w:pPr>
          </w:p>
        </w:tc>
        <w:tc>
          <w:tcPr>
            <w:tcW w:w="1503" w:type="dxa"/>
          </w:tcPr>
          <w:p w14:paraId="1A582385" w14:textId="77777777" w:rsidR="00210A89" w:rsidRPr="00DD750A" w:rsidRDefault="00210A89" w:rsidP="00114098">
            <w:pPr>
              <w:spacing w:line="240" w:lineRule="auto"/>
              <w:ind w:left="0" w:firstLine="0"/>
              <w:jc w:val="center"/>
              <w:rPr>
                <w:sz w:val="20"/>
                <w:szCs w:val="20"/>
              </w:rPr>
            </w:pPr>
          </w:p>
        </w:tc>
        <w:tc>
          <w:tcPr>
            <w:tcW w:w="1361" w:type="dxa"/>
          </w:tcPr>
          <w:p w14:paraId="4257641B" w14:textId="77777777" w:rsidR="00210A89" w:rsidRPr="00DD750A" w:rsidRDefault="00210A89" w:rsidP="00114098">
            <w:pPr>
              <w:spacing w:line="240" w:lineRule="auto"/>
              <w:ind w:left="0" w:firstLine="0"/>
              <w:jc w:val="center"/>
              <w:rPr>
                <w:sz w:val="20"/>
                <w:szCs w:val="20"/>
              </w:rPr>
            </w:pPr>
          </w:p>
        </w:tc>
      </w:tr>
      <w:tr w:rsidR="00210A89" w:rsidRPr="00DD750A" w14:paraId="6E401A72" w14:textId="77777777" w:rsidTr="00114098">
        <w:trPr>
          <w:gridBefore w:val="1"/>
          <w:wBefore w:w="34" w:type="dxa"/>
        </w:trPr>
        <w:tc>
          <w:tcPr>
            <w:tcW w:w="2835" w:type="dxa"/>
          </w:tcPr>
          <w:p w14:paraId="2AF498C1" w14:textId="77777777" w:rsidR="00210A89" w:rsidRPr="00DD750A" w:rsidRDefault="00210A89" w:rsidP="00114098">
            <w:pPr>
              <w:spacing w:line="240" w:lineRule="auto"/>
              <w:ind w:left="169" w:firstLine="0"/>
              <w:jc w:val="left"/>
              <w:rPr>
                <w:bCs/>
                <w:sz w:val="20"/>
                <w:szCs w:val="20"/>
              </w:rPr>
            </w:pPr>
            <w:r w:rsidRPr="00DD750A">
              <w:rPr>
                <w:bCs/>
                <w:sz w:val="20"/>
                <w:szCs w:val="20"/>
              </w:rPr>
              <w:t>No, n (%)</w:t>
            </w:r>
          </w:p>
        </w:tc>
        <w:tc>
          <w:tcPr>
            <w:tcW w:w="1303" w:type="dxa"/>
          </w:tcPr>
          <w:p w14:paraId="0494DE30" w14:textId="77777777" w:rsidR="00210A89" w:rsidRPr="00DD750A" w:rsidRDefault="00210A89" w:rsidP="00114098">
            <w:pPr>
              <w:spacing w:line="240" w:lineRule="auto"/>
              <w:ind w:left="0" w:firstLine="0"/>
              <w:jc w:val="center"/>
              <w:rPr>
                <w:sz w:val="20"/>
                <w:szCs w:val="20"/>
              </w:rPr>
            </w:pPr>
            <w:r w:rsidRPr="00DD750A">
              <w:rPr>
                <w:sz w:val="20"/>
                <w:szCs w:val="20"/>
              </w:rPr>
              <w:t>27 (5.1)</w:t>
            </w:r>
          </w:p>
        </w:tc>
        <w:tc>
          <w:tcPr>
            <w:tcW w:w="1503" w:type="dxa"/>
          </w:tcPr>
          <w:p w14:paraId="5E1C8225" w14:textId="77777777" w:rsidR="00210A89" w:rsidRPr="00DD750A" w:rsidRDefault="00210A89" w:rsidP="00114098">
            <w:pPr>
              <w:spacing w:line="240" w:lineRule="auto"/>
              <w:ind w:left="0" w:firstLine="0"/>
              <w:jc w:val="center"/>
              <w:rPr>
                <w:sz w:val="20"/>
                <w:szCs w:val="20"/>
              </w:rPr>
            </w:pPr>
            <w:r w:rsidRPr="00DD750A">
              <w:rPr>
                <w:sz w:val="20"/>
                <w:szCs w:val="20"/>
              </w:rPr>
              <w:t>503 (94.9)</w:t>
            </w:r>
          </w:p>
        </w:tc>
        <w:tc>
          <w:tcPr>
            <w:tcW w:w="1503" w:type="dxa"/>
          </w:tcPr>
          <w:p w14:paraId="06B9B3D1" w14:textId="77777777" w:rsidR="00210A89" w:rsidRPr="00DD750A" w:rsidRDefault="00210A89" w:rsidP="00114098">
            <w:pPr>
              <w:spacing w:line="240" w:lineRule="auto"/>
              <w:ind w:left="0" w:firstLine="0"/>
              <w:jc w:val="center"/>
              <w:rPr>
                <w:sz w:val="20"/>
                <w:szCs w:val="20"/>
              </w:rPr>
            </w:pPr>
            <w:r w:rsidRPr="00DD750A">
              <w:rPr>
                <w:sz w:val="20"/>
                <w:szCs w:val="20"/>
              </w:rPr>
              <w:t>530 (100)</w:t>
            </w:r>
          </w:p>
        </w:tc>
        <w:tc>
          <w:tcPr>
            <w:tcW w:w="1361" w:type="dxa"/>
          </w:tcPr>
          <w:p w14:paraId="1D33FB65" w14:textId="77777777" w:rsidR="00210A89" w:rsidRPr="00DD750A" w:rsidRDefault="00210A89" w:rsidP="00114098">
            <w:pPr>
              <w:spacing w:line="240" w:lineRule="auto"/>
              <w:ind w:left="0" w:firstLine="0"/>
              <w:jc w:val="center"/>
              <w:rPr>
                <w:sz w:val="20"/>
                <w:szCs w:val="20"/>
              </w:rPr>
            </w:pPr>
            <w:r w:rsidRPr="00DD750A">
              <w:rPr>
                <w:sz w:val="20"/>
                <w:szCs w:val="20"/>
              </w:rPr>
              <w:t>&lt;0.001*</w:t>
            </w:r>
          </w:p>
        </w:tc>
      </w:tr>
      <w:tr w:rsidR="00210A89" w:rsidRPr="00DD750A" w14:paraId="72A5852E" w14:textId="77777777" w:rsidTr="00114098">
        <w:trPr>
          <w:gridBefore w:val="1"/>
          <w:wBefore w:w="34" w:type="dxa"/>
        </w:trPr>
        <w:tc>
          <w:tcPr>
            <w:tcW w:w="2835" w:type="dxa"/>
          </w:tcPr>
          <w:p w14:paraId="2C436F91" w14:textId="77777777" w:rsidR="00210A89" w:rsidRPr="00DD750A" w:rsidRDefault="00210A89" w:rsidP="00114098">
            <w:pPr>
              <w:spacing w:line="240" w:lineRule="auto"/>
              <w:ind w:left="169" w:firstLine="0"/>
              <w:jc w:val="left"/>
              <w:rPr>
                <w:bCs/>
                <w:sz w:val="20"/>
                <w:szCs w:val="20"/>
              </w:rPr>
            </w:pPr>
            <w:r w:rsidRPr="00DD750A">
              <w:rPr>
                <w:bCs/>
                <w:sz w:val="20"/>
                <w:szCs w:val="20"/>
              </w:rPr>
              <w:t>Yes, n (%)</w:t>
            </w:r>
          </w:p>
        </w:tc>
        <w:tc>
          <w:tcPr>
            <w:tcW w:w="1303" w:type="dxa"/>
          </w:tcPr>
          <w:p w14:paraId="321BD396" w14:textId="77777777" w:rsidR="00210A89" w:rsidRPr="00DD750A" w:rsidRDefault="00210A89" w:rsidP="00114098">
            <w:pPr>
              <w:spacing w:line="240" w:lineRule="auto"/>
              <w:ind w:left="0" w:firstLine="0"/>
              <w:jc w:val="center"/>
              <w:rPr>
                <w:sz w:val="20"/>
                <w:szCs w:val="20"/>
              </w:rPr>
            </w:pPr>
            <w:r w:rsidRPr="00DD750A">
              <w:rPr>
                <w:sz w:val="20"/>
                <w:szCs w:val="20"/>
              </w:rPr>
              <w:t>174 (28.6)</w:t>
            </w:r>
          </w:p>
        </w:tc>
        <w:tc>
          <w:tcPr>
            <w:tcW w:w="1503" w:type="dxa"/>
          </w:tcPr>
          <w:p w14:paraId="7090E706" w14:textId="77777777" w:rsidR="00210A89" w:rsidRPr="00DD750A" w:rsidRDefault="00210A89" w:rsidP="00114098">
            <w:pPr>
              <w:spacing w:line="240" w:lineRule="auto"/>
              <w:ind w:left="0" w:firstLine="0"/>
              <w:jc w:val="center"/>
              <w:rPr>
                <w:sz w:val="20"/>
                <w:szCs w:val="20"/>
              </w:rPr>
            </w:pPr>
            <w:r w:rsidRPr="00DD750A">
              <w:rPr>
                <w:sz w:val="20"/>
                <w:szCs w:val="20"/>
              </w:rPr>
              <w:t>434 (71.4)</w:t>
            </w:r>
          </w:p>
        </w:tc>
        <w:tc>
          <w:tcPr>
            <w:tcW w:w="1503" w:type="dxa"/>
          </w:tcPr>
          <w:p w14:paraId="01FBC09A" w14:textId="77777777" w:rsidR="00210A89" w:rsidRPr="00DD750A" w:rsidRDefault="00210A89" w:rsidP="00114098">
            <w:pPr>
              <w:spacing w:line="240" w:lineRule="auto"/>
              <w:ind w:left="0" w:firstLine="0"/>
              <w:jc w:val="center"/>
              <w:rPr>
                <w:sz w:val="20"/>
                <w:szCs w:val="20"/>
              </w:rPr>
            </w:pPr>
            <w:r w:rsidRPr="00DD750A">
              <w:rPr>
                <w:sz w:val="20"/>
                <w:szCs w:val="20"/>
              </w:rPr>
              <w:t>608 (100)</w:t>
            </w:r>
          </w:p>
        </w:tc>
        <w:tc>
          <w:tcPr>
            <w:tcW w:w="1361" w:type="dxa"/>
          </w:tcPr>
          <w:p w14:paraId="32188B52" w14:textId="77777777" w:rsidR="00210A89" w:rsidRPr="00DD750A" w:rsidRDefault="00210A89" w:rsidP="00114098">
            <w:pPr>
              <w:spacing w:line="240" w:lineRule="auto"/>
              <w:ind w:left="0" w:firstLine="0"/>
              <w:jc w:val="center"/>
              <w:rPr>
                <w:sz w:val="20"/>
                <w:szCs w:val="20"/>
              </w:rPr>
            </w:pPr>
          </w:p>
        </w:tc>
      </w:tr>
      <w:tr w:rsidR="00210A89" w:rsidRPr="00DD750A" w14:paraId="1B8EF98C" w14:textId="77777777" w:rsidTr="00114098">
        <w:trPr>
          <w:gridBefore w:val="1"/>
          <w:wBefore w:w="34" w:type="dxa"/>
        </w:trPr>
        <w:tc>
          <w:tcPr>
            <w:tcW w:w="2835" w:type="dxa"/>
          </w:tcPr>
          <w:p w14:paraId="52F335FD" w14:textId="77777777" w:rsidR="00210A89" w:rsidRPr="00DD750A" w:rsidRDefault="00210A89" w:rsidP="00114098">
            <w:pPr>
              <w:spacing w:line="240" w:lineRule="auto"/>
              <w:ind w:left="0" w:firstLine="0"/>
              <w:jc w:val="left"/>
              <w:rPr>
                <w:bCs/>
                <w:sz w:val="20"/>
                <w:szCs w:val="20"/>
              </w:rPr>
            </w:pPr>
            <w:r w:rsidRPr="00DD750A">
              <w:rPr>
                <w:bCs/>
                <w:sz w:val="20"/>
                <w:szCs w:val="20"/>
              </w:rPr>
              <w:t>Reason to lose weight</w:t>
            </w:r>
          </w:p>
        </w:tc>
        <w:tc>
          <w:tcPr>
            <w:tcW w:w="1303" w:type="dxa"/>
          </w:tcPr>
          <w:p w14:paraId="576B038D" w14:textId="77777777" w:rsidR="00210A89" w:rsidRPr="00DD750A" w:rsidRDefault="00210A89" w:rsidP="00114098">
            <w:pPr>
              <w:spacing w:line="240" w:lineRule="auto"/>
              <w:ind w:left="0" w:firstLine="0"/>
              <w:jc w:val="center"/>
              <w:rPr>
                <w:sz w:val="20"/>
                <w:szCs w:val="20"/>
              </w:rPr>
            </w:pPr>
          </w:p>
        </w:tc>
        <w:tc>
          <w:tcPr>
            <w:tcW w:w="1503" w:type="dxa"/>
          </w:tcPr>
          <w:p w14:paraId="3F740D7E" w14:textId="77777777" w:rsidR="00210A89" w:rsidRPr="00DD750A" w:rsidRDefault="00210A89" w:rsidP="00114098">
            <w:pPr>
              <w:spacing w:line="240" w:lineRule="auto"/>
              <w:ind w:left="0" w:firstLine="0"/>
              <w:jc w:val="center"/>
              <w:rPr>
                <w:sz w:val="20"/>
                <w:szCs w:val="20"/>
              </w:rPr>
            </w:pPr>
          </w:p>
        </w:tc>
        <w:tc>
          <w:tcPr>
            <w:tcW w:w="1503" w:type="dxa"/>
          </w:tcPr>
          <w:p w14:paraId="6236695F" w14:textId="77777777" w:rsidR="00210A89" w:rsidRPr="00DD750A" w:rsidRDefault="00210A89" w:rsidP="00114098">
            <w:pPr>
              <w:spacing w:line="240" w:lineRule="auto"/>
              <w:ind w:left="0" w:firstLine="0"/>
              <w:jc w:val="center"/>
              <w:rPr>
                <w:sz w:val="20"/>
                <w:szCs w:val="20"/>
              </w:rPr>
            </w:pPr>
          </w:p>
        </w:tc>
        <w:tc>
          <w:tcPr>
            <w:tcW w:w="1361" w:type="dxa"/>
          </w:tcPr>
          <w:p w14:paraId="5C75501B" w14:textId="77777777" w:rsidR="00210A89" w:rsidRPr="00DD750A" w:rsidRDefault="00210A89" w:rsidP="00114098">
            <w:pPr>
              <w:spacing w:line="240" w:lineRule="auto"/>
              <w:ind w:left="0" w:firstLine="0"/>
              <w:jc w:val="center"/>
              <w:rPr>
                <w:sz w:val="20"/>
                <w:szCs w:val="20"/>
              </w:rPr>
            </w:pPr>
          </w:p>
        </w:tc>
      </w:tr>
      <w:tr w:rsidR="00210A89" w:rsidRPr="00DD750A" w14:paraId="6BD7CD5B" w14:textId="77777777" w:rsidTr="00114098">
        <w:trPr>
          <w:gridBefore w:val="1"/>
          <w:wBefore w:w="34" w:type="dxa"/>
        </w:trPr>
        <w:tc>
          <w:tcPr>
            <w:tcW w:w="2835" w:type="dxa"/>
          </w:tcPr>
          <w:p w14:paraId="57082C40" w14:textId="77777777" w:rsidR="00210A89" w:rsidRPr="00DD750A" w:rsidRDefault="00210A89" w:rsidP="00114098">
            <w:pPr>
              <w:spacing w:line="240" w:lineRule="auto"/>
              <w:ind w:left="169" w:firstLine="0"/>
              <w:jc w:val="left"/>
              <w:rPr>
                <w:bCs/>
                <w:sz w:val="20"/>
                <w:szCs w:val="20"/>
              </w:rPr>
            </w:pPr>
            <w:r w:rsidRPr="00DD750A">
              <w:rPr>
                <w:sz w:val="20"/>
                <w:szCs w:val="20"/>
              </w:rPr>
              <w:t>For appearance</w:t>
            </w:r>
          </w:p>
        </w:tc>
        <w:tc>
          <w:tcPr>
            <w:tcW w:w="1303" w:type="dxa"/>
          </w:tcPr>
          <w:p w14:paraId="6F967C86" w14:textId="77777777" w:rsidR="00210A89" w:rsidRPr="00DD750A" w:rsidRDefault="00210A89" w:rsidP="00114098">
            <w:pPr>
              <w:spacing w:line="240" w:lineRule="auto"/>
              <w:ind w:left="0" w:firstLine="0"/>
              <w:jc w:val="center"/>
              <w:rPr>
                <w:sz w:val="20"/>
                <w:szCs w:val="20"/>
              </w:rPr>
            </w:pPr>
          </w:p>
        </w:tc>
        <w:tc>
          <w:tcPr>
            <w:tcW w:w="1503" w:type="dxa"/>
          </w:tcPr>
          <w:p w14:paraId="7B340262" w14:textId="77777777" w:rsidR="00210A89" w:rsidRPr="00DD750A" w:rsidRDefault="00210A89" w:rsidP="00114098">
            <w:pPr>
              <w:spacing w:line="240" w:lineRule="auto"/>
              <w:ind w:left="0" w:firstLine="0"/>
              <w:jc w:val="center"/>
              <w:rPr>
                <w:sz w:val="20"/>
                <w:szCs w:val="20"/>
              </w:rPr>
            </w:pPr>
          </w:p>
        </w:tc>
        <w:tc>
          <w:tcPr>
            <w:tcW w:w="1503" w:type="dxa"/>
          </w:tcPr>
          <w:p w14:paraId="154C6469" w14:textId="77777777" w:rsidR="00210A89" w:rsidRPr="00DD750A" w:rsidRDefault="00210A89" w:rsidP="00114098">
            <w:pPr>
              <w:spacing w:line="240" w:lineRule="auto"/>
              <w:ind w:left="0" w:firstLine="0"/>
              <w:jc w:val="center"/>
              <w:rPr>
                <w:sz w:val="20"/>
                <w:szCs w:val="20"/>
              </w:rPr>
            </w:pPr>
          </w:p>
        </w:tc>
        <w:tc>
          <w:tcPr>
            <w:tcW w:w="1361" w:type="dxa"/>
          </w:tcPr>
          <w:p w14:paraId="2EB4DEE5" w14:textId="77777777" w:rsidR="00210A89" w:rsidRPr="00DD750A" w:rsidRDefault="00210A89" w:rsidP="00114098">
            <w:pPr>
              <w:spacing w:line="240" w:lineRule="auto"/>
              <w:ind w:left="0" w:firstLine="0"/>
              <w:jc w:val="center"/>
              <w:rPr>
                <w:sz w:val="20"/>
                <w:szCs w:val="20"/>
              </w:rPr>
            </w:pPr>
          </w:p>
        </w:tc>
      </w:tr>
      <w:tr w:rsidR="00210A89" w:rsidRPr="00DD750A" w14:paraId="7E8D01D3" w14:textId="77777777" w:rsidTr="00114098">
        <w:trPr>
          <w:gridBefore w:val="1"/>
          <w:wBefore w:w="34" w:type="dxa"/>
        </w:trPr>
        <w:tc>
          <w:tcPr>
            <w:tcW w:w="2835" w:type="dxa"/>
          </w:tcPr>
          <w:p w14:paraId="50EE17EA" w14:textId="77777777" w:rsidR="00210A89" w:rsidRPr="00DD750A" w:rsidRDefault="00210A89" w:rsidP="00114098">
            <w:pPr>
              <w:spacing w:line="240" w:lineRule="auto"/>
              <w:ind w:left="311" w:firstLine="0"/>
              <w:jc w:val="left"/>
              <w:rPr>
                <w:sz w:val="20"/>
                <w:szCs w:val="20"/>
              </w:rPr>
            </w:pPr>
            <w:r w:rsidRPr="00DD750A">
              <w:rPr>
                <w:sz w:val="20"/>
                <w:szCs w:val="20"/>
              </w:rPr>
              <w:t>No, n (%)</w:t>
            </w:r>
          </w:p>
        </w:tc>
        <w:tc>
          <w:tcPr>
            <w:tcW w:w="1303" w:type="dxa"/>
          </w:tcPr>
          <w:p w14:paraId="59184F96" w14:textId="77777777" w:rsidR="00210A89" w:rsidRPr="00DD750A" w:rsidRDefault="00210A89" w:rsidP="00114098">
            <w:pPr>
              <w:spacing w:line="240" w:lineRule="auto"/>
              <w:ind w:left="0" w:firstLine="0"/>
              <w:jc w:val="center"/>
              <w:rPr>
                <w:sz w:val="20"/>
                <w:szCs w:val="20"/>
              </w:rPr>
            </w:pPr>
            <w:r w:rsidRPr="00DD750A">
              <w:rPr>
                <w:sz w:val="20"/>
                <w:szCs w:val="20"/>
              </w:rPr>
              <w:t>83 (13.3)</w:t>
            </w:r>
          </w:p>
        </w:tc>
        <w:tc>
          <w:tcPr>
            <w:tcW w:w="1503" w:type="dxa"/>
          </w:tcPr>
          <w:p w14:paraId="14B216B2" w14:textId="77777777" w:rsidR="00210A89" w:rsidRPr="00DD750A" w:rsidRDefault="00210A89" w:rsidP="00114098">
            <w:pPr>
              <w:spacing w:line="240" w:lineRule="auto"/>
              <w:ind w:left="0" w:firstLine="0"/>
              <w:jc w:val="center"/>
              <w:rPr>
                <w:sz w:val="20"/>
                <w:szCs w:val="20"/>
              </w:rPr>
            </w:pPr>
            <w:r w:rsidRPr="00DD750A">
              <w:rPr>
                <w:sz w:val="20"/>
                <w:szCs w:val="20"/>
              </w:rPr>
              <w:t>540 (86.7)</w:t>
            </w:r>
          </w:p>
        </w:tc>
        <w:tc>
          <w:tcPr>
            <w:tcW w:w="1503" w:type="dxa"/>
          </w:tcPr>
          <w:p w14:paraId="0F1D5F0B" w14:textId="77777777" w:rsidR="00210A89" w:rsidRPr="00DD750A" w:rsidRDefault="00210A89" w:rsidP="00114098">
            <w:pPr>
              <w:spacing w:line="240" w:lineRule="auto"/>
              <w:ind w:left="0" w:firstLine="0"/>
              <w:jc w:val="center"/>
              <w:rPr>
                <w:sz w:val="20"/>
                <w:szCs w:val="20"/>
              </w:rPr>
            </w:pPr>
            <w:r w:rsidRPr="00DD750A">
              <w:rPr>
                <w:sz w:val="20"/>
                <w:szCs w:val="20"/>
              </w:rPr>
              <w:t>623 (100)</w:t>
            </w:r>
          </w:p>
        </w:tc>
        <w:tc>
          <w:tcPr>
            <w:tcW w:w="1361" w:type="dxa"/>
          </w:tcPr>
          <w:p w14:paraId="74D3DB32" w14:textId="77777777" w:rsidR="00210A89" w:rsidRPr="00DD750A" w:rsidRDefault="00210A89" w:rsidP="00114098">
            <w:pPr>
              <w:spacing w:line="240" w:lineRule="auto"/>
              <w:ind w:left="0" w:firstLine="0"/>
              <w:jc w:val="center"/>
              <w:rPr>
                <w:sz w:val="20"/>
                <w:szCs w:val="20"/>
              </w:rPr>
            </w:pPr>
            <w:r w:rsidRPr="00DD750A">
              <w:rPr>
                <w:sz w:val="20"/>
                <w:szCs w:val="20"/>
              </w:rPr>
              <w:t>&lt;0.001*</w:t>
            </w:r>
          </w:p>
        </w:tc>
      </w:tr>
      <w:tr w:rsidR="00210A89" w:rsidRPr="00DD750A" w14:paraId="7F483558" w14:textId="77777777" w:rsidTr="00114098">
        <w:trPr>
          <w:gridBefore w:val="1"/>
          <w:wBefore w:w="34" w:type="dxa"/>
        </w:trPr>
        <w:tc>
          <w:tcPr>
            <w:tcW w:w="2835" w:type="dxa"/>
          </w:tcPr>
          <w:p w14:paraId="028BF4D1" w14:textId="77777777" w:rsidR="00210A89" w:rsidRPr="00DD750A" w:rsidRDefault="00210A89" w:rsidP="00114098">
            <w:pPr>
              <w:spacing w:line="240" w:lineRule="auto"/>
              <w:ind w:left="311" w:firstLine="0"/>
              <w:jc w:val="left"/>
              <w:rPr>
                <w:sz w:val="20"/>
                <w:szCs w:val="20"/>
              </w:rPr>
            </w:pPr>
            <w:r w:rsidRPr="00DD750A">
              <w:rPr>
                <w:sz w:val="20"/>
                <w:szCs w:val="20"/>
              </w:rPr>
              <w:t>Yes, n (%)</w:t>
            </w:r>
          </w:p>
        </w:tc>
        <w:tc>
          <w:tcPr>
            <w:tcW w:w="1303" w:type="dxa"/>
          </w:tcPr>
          <w:p w14:paraId="4E3B9E76" w14:textId="77777777" w:rsidR="00210A89" w:rsidRPr="00DD750A" w:rsidRDefault="00210A89" w:rsidP="00114098">
            <w:pPr>
              <w:spacing w:line="240" w:lineRule="auto"/>
              <w:ind w:left="0" w:firstLine="0"/>
              <w:jc w:val="center"/>
              <w:rPr>
                <w:sz w:val="20"/>
                <w:szCs w:val="20"/>
              </w:rPr>
            </w:pPr>
            <w:r w:rsidRPr="00DD750A">
              <w:rPr>
                <w:sz w:val="20"/>
                <w:szCs w:val="20"/>
              </w:rPr>
              <w:t>118 (22.9)</w:t>
            </w:r>
          </w:p>
        </w:tc>
        <w:tc>
          <w:tcPr>
            <w:tcW w:w="1503" w:type="dxa"/>
          </w:tcPr>
          <w:p w14:paraId="603AF8F9" w14:textId="77777777" w:rsidR="00210A89" w:rsidRPr="00DD750A" w:rsidRDefault="00210A89" w:rsidP="00114098">
            <w:pPr>
              <w:spacing w:line="240" w:lineRule="auto"/>
              <w:ind w:left="0" w:firstLine="0"/>
              <w:jc w:val="center"/>
              <w:rPr>
                <w:sz w:val="20"/>
                <w:szCs w:val="20"/>
              </w:rPr>
            </w:pPr>
            <w:r w:rsidRPr="00DD750A">
              <w:rPr>
                <w:sz w:val="20"/>
                <w:szCs w:val="20"/>
              </w:rPr>
              <w:t>397 (77.1)</w:t>
            </w:r>
          </w:p>
        </w:tc>
        <w:tc>
          <w:tcPr>
            <w:tcW w:w="1503" w:type="dxa"/>
          </w:tcPr>
          <w:p w14:paraId="516E4CB6" w14:textId="77777777" w:rsidR="00210A89" w:rsidRPr="00DD750A" w:rsidRDefault="00210A89" w:rsidP="00114098">
            <w:pPr>
              <w:spacing w:line="240" w:lineRule="auto"/>
              <w:ind w:left="0" w:firstLine="0"/>
              <w:jc w:val="center"/>
              <w:rPr>
                <w:sz w:val="20"/>
                <w:szCs w:val="20"/>
              </w:rPr>
            </w:pPr>
            <w:r w:rsidRPr="00DD750A">
              <w:rPr>
                <w:sz w:val="20"/>
                <w:szCs w:val="20"/>
              </w:rPr>
              <w:t>515 (100)</w:t>
            </w:r>
          </w:p>
        </w:tc>
        <w:tc>
          <w:tcPr>
            <w:tcW w:w="1361" w:type="dxa"/>
          </w:tcPr>
          <w:p w14:paraId="0F81BD4F" w14:textId="77777777" w:rsidR="00210A89" w:rsidRPr="00DD750A" w:rsidRDefault="00210A89" w:rsidP="00114098">
            <w:pPr>
              <w:spacing w:line="240" w:lineRule="auto"/>
              <w:ind w:left="0" w:firstLine="0"/>
              <w:jc w:val="center"/>
              <w:rPr>
                <w:sz w:val="20"/>
                <w:szCs w:val="20"/>
              </w:rPr>
            </w:pPr>
          </w:p>
        </w:tc>
      </w:tr>
      <w:tr w:rsidR="00210A89" w:rsidRPr="00DD750A" w14:paraId="2DD0337D" w14:textId="77777777" w:rsidTr="00114098">
        <w:trPr>
          <w:gridBefore w:val="1"/>
          <w:wBefore w:w="34" w:type="dxa"/>
        </w:trPr>
        <w:tc>
          <w:tcPr>
            <w:tcW w:w="2835" w:type="dxa"/>
          </w:tcPr>
          <w:p w14:paraId="10337346" w14:textId="77777777" w:rsidR="00210A89" w:rsidRPr="00DD750A" w:rsidRDefault="00210A89" w:rsidP="00114098">
            <w:pPr>
              <w:spacing w:line="240" w:lineRule="auto"/>
              <w:ind w:left="169" w:firstLine="0"/>
              <w:jc w:val="left"/>
              <w:rPr>
                <w:bCs/>
                <w:sz w:val="20"/>
                <w:szCs w:val="20"/>
              </w:rPr>
            </w:pPr>
            <w:r w:rsidRPr="00DD750A">
              <w:rPr>
                <w:sz w:val="20"/>
                <w:szCs w:val="20"/>
              </w:rPr>
              <w:t>For better health, n (%)</w:t>
            </w:r>
          </w:p>
        </w:tc>
        <w:tc>
          <w:tcPr>
            <w:tcW w:w="1303" w:type="dxa"/>
          </w:tcPr>
          <w:p w14:paraId="20D9F31D" w14:textId="77777777" w:rsidR="00210A89" w:rsidRPr="00DD750A" w:rsidRDefault="00210A89" w:rsidP="00114098">
            <w:pPr>
              <w:spacing w:line="240" w:lineRule="auto"/>
              <w:ind w:left="0" w:firstLine="0"/>
              <w:jc w:val="center"/>
              <w:rPr>
                <w:sz w:val="20"/>
                <w:szCs w:val="20"/>
              </w:rPr>
            </w:pPr>
          </w:p>
        </w:tc>
        <w:tc>
          <w:tcPr>
            <w:tcW w:w="1503" w:type="dxa"/>
          </w:tcPr>
          <w:p w14:paraId="6450593A" w14:textId="77777777" w:rsidR="00210A89" w:rsidRPr="00DD750A" w:rsidRDefault="00210A89" w:rsidP="00114098">
            <w:pPr>
              <w:spacing w:line="240" w:lineRule="auto"/>
              <w:ind w:left="0" w:firstLine="0"/>
              <w:jc w:val="center"/>
              <w:rPr>
                <w:sz w:val="20"/>
                <w:szCs w:val="20"/>
              </w:rPr>
            </w:pPr>
          </w:p>
        </w:tc>
        <w:tc>
          <w:tcPr>
            <w:tcW w:w="1503" w:type="dxa"/>
          </w:tcPr>
          <w:p w14:paraId="797C0106" w14:textId="77777777" w:rsidR="00210A89" w:rsidRPr="00DD750A" w:rsidRDefault="00210A89" w:rsidP="00114098">
            <w:pPr>
              <w:spacing w:line="240" w:lineRule="auto"/>
              <w:ind w:left="0" w:firstLine="0"/>
              <w:jc w:val="center"/>
              <w:rPr>
                <w:sz w:val="20"/>
                <w:szCs w:val="20"/>
              </w:rPr>
            </w:pPr>
          </w:p>
        </w:tc>
        <w:tc>
          <w:tcPr>
            <w:tcW w:w="1361" w:type="dxa"/>
          </w:tcPr>
          <w:p w14:paraId="25404628" w14:textId="77777777" w:rsidR="00210A89" w:rsidRPr="00DD750A" w:rsidRDefault="00210A89" w:rsidP="00114098">
            <w:pPr>
              <w:spacing w:line="240" w:lineRule="auto"/>
              <w:ind w:left="0" w:firstLine="0"/>
              <w:jc w:val="center"/>
              <w:rPr>
                <w:sz w:val="20"/>
                <w:szCs w:val="20"/>
              </w:rPr>
            </w:pPr>
          </w:p>
        </w:tc>
      </w:tr>
      <w:tr w:rsidR="00210A89" w:rsidRPr="00DD750A" w14:paraId="7944F099" w14:textId="77777777" w:rsidTr="00114098">
        <w:trPr>
          <w:gridBefore w:val="1"/>
          <w:wBefore w:w="34" w:type="dxa"/>
        </w:trPr>
        <w:tc>
          <w:tcPr>
            <w:tcW w:w="2835" w:type="dxa"/>
          </w:tcPr>
          <w:p w14:paraId="27541CC7" w14:textId="77777777" w:rsidR="00210A89" w:rsidRPr="00DD750A" w:rsidRDefault="00210A89" w:rsidP="00114098">
            <w:pPr>
              <w:spacing w:line="240" w:lineRule="auto"/>
              <w:ind w:left="311" w:firstLine="0"/>
              <w:jc w:val="left"/>
              <w:rPr>
                <w:sz w:val="20"/>
                <w:szCs w:val="20"/>
              </w:rPr>
            </w:pPr>
            <w:r w:rsidRPr="00DD750A">
              <w:rPr>
                <w:sz w:val="20"/>
                <w:szCs w:val="20"/>
              </w:rPr>
              <w:t>No, n (%)</w:t>
            </w:r>
          </w:p>
        </w:tc>
        <w:tc>
          <w:tcPr>
            <w:tcW w:w="1303" w:type="dxa"/>
          </w:tcPr>
          <w:p w14:paraId="60E0B404" w14:textId="77777777" w:rsidR="00210A89" w:rsidRPr="00DD750A" w:rsidRDefault="00210A89" w:rsidP="00114098">
            <w:pPr>
              <w:spacing w:line="240" w:lineRule="auto"/>
              <w:ind w:left="0" w:firstLine="0"/>
              <w:jc w:val="center"/>
              <w:rPr>
                <w:sz w:val="20"/>
                <w:szCs w:val="20"/>
              </w:rPr>
            </w:pPr>
            <w:r w:rsidRPr="00DD750A">
              <w:rPr>
                <w:sz w:val="20"/>
                <w:szCs w:val="20"/>
              </w:rPr>
              <w:t>63 (10.2)</w:t>
            </w:r>
          </w:p>
        </w:tc>
        <w:tc>
          <w:tcPr>
            <w:tcW w:w="1503" w:type="dxa"/>
          </w:tcPr>
          <w:p w14:paraId="2766E05C" w14:textId="77777777" w:rsidR="00210A89" w:rsidRPr="00DD750A" w:rsidRDefault="00210A89" w:rsidP="00114098">
            <w:pPr>
              <w:spacing w:line="240" w:lineRule="auto"/>
              <w:ind w:left="0" w:firstLine="0"/>
              <w:jc w:val="center"/>
              <w:rPr>
                <w:sz w:val="20"/>
                <w:szCs w:val="20"/>
              </w:rPr>
            </w:pPr>
            <w:r w:rsidRPr="00DD750A">
              <w:rPr>
                <w:sz w:val="20"/>
                <w:szCs w:val="20"/>
              </w:rPr>
              <w:t>553 (89.8)</w:t>
            </w:r>
          </w:p>
        </w:tc>
        <w:tc>
          <w:tcPr>
            <w:tcW w:w="1503" w:type="dxa"/>
          </w:tcPr>
          <w:p w14:paraId="30B9FA45" w14:textId="77777777" w:rsidR="00210A89" w:rsidRPr="00DD750A" w:rsidRDefault="00210A89" w:rsidP="00114098">
            <w:pPr>
              <w:spacing w:line="240" w:lineRule="auto"/>
              <w:ind w:left="0" w:firstLine="0"/>
              <w:jc w:val="center"/>
              <w:rPr>
                <w:sz w:val="20"/>
                <w:szCs w:val="20"/>
              </w:rPr>
            </w:pPr>
            <w:r w:rsidRPr="00DD750A">
              <w:rPr>
                <w:sz w:val="20"/>
                <w:szCs w:val="20"/>
              </w:rPr>
              <w:t>616 (100)</w:t>
            </w:r>
          </w:p>
        </w:tc>
        <w:tc>
          <w:tcPr>
            <w:tcW w:w="1361" w:type="dxa"/>
          </w:tcPr>
          <w:p w14:paraId="69C30287" w14:textId="77777777" w:rsidR="00210A89" w:rsidRPr="00DD750A" w:rsidRDefault="00210A89" w:rsidP="00114098">
            <w:pPr>
              <w:spacing w:line="240" w:lineRule="auto"/>
              <w:ind w:left="0" w:firstLine="0"/>
              <w:jc w:val="center"/>
              <w:rPr>
                <w:sz w:val="20"/>
                <w:szCs w:val="20"/>
              </w:rPr>
            </w:pPr>
            <w:r w:rsidRPr="00DD750A">
              <w:rPr>
                <w:sz w:val="20"/>
                <w:szCs w:val="20"/>
              </w:rPr>
              <w:t>&lt;0.001*</w:t>
            </w:r>
          </w:p>
        </w:tc>
      </w:tr>
      <w:tr w:rsidR="00210A89" w:rsidRPr="00DD750A" w14:paraId="5986A1D2" w14:textId="77777777" w:rsidTr="00114098">
        <w:trPr>
          <w:gridBefore w:val="1"/>
          <w:wBefore w:w="34" w:type="dxa"/>
        </w:trPr>
        <w:tc>
          <w:tcPr>
            <w:tcW w:w="2835" w:type="dxa"/>
          </w:tcPr>
          <w:p w14:paraId="64CF0B93" w14:textId="77777777" w:rsidR="00210A89" w:rsidRPr="00DD750A" w:rsidRDefault="00210A89" w:rsidP="00114098">
            <w:pPr>
              <w:spacing w:line="240" w:lineRule="auto"/>
              <w:ind w:left="311" w:firstLine="0"/>
              <w:jc w:val="left"/>
              <w:rPr>
                <w:sz w:val="20"/>
                <w:szCs w:val="20"/>
              </w:rPr>
            </w:pPr>
            <w:r w:rsidRPr="00DD750A">
              <w:rPr>
                <w:sz w:val="20"/>
                <w:szCs w:val="20"/>
              </w:rPr>
              <w:t>Yes, n (%)</w:t>
            </w:r>
          </w:p>
        </w:tc>
        <w:tc>
          <w:tcPr>
            <w:tcW w:w="1303" w:type="dxa"/>
          </w:tcPr>
          <w:p w14:paraId="75FBF91D" w14:textId="77777777" w:rsidR="00210A89" w:rsidRPr="00DD750A" w:rsidRDefault="00210A89" w:rsidP="00114098">
            <w:pPr>
              <w:spacing w:line="240" w:lineRule="auto"/>
              <w:ind w:left="0" w:firstLine="0"/>
              <w:jc w:val="center"/>
              <w:rPr>
                <w:sz w:val="20"/>
                <w:szCs w:val="20"/>
              </w:rPr>
            </w:pPr>
            <w:r w:rsidRPr="00DD750A">
              <w:rPr>
                <w:sz w:val="20"/>
                <w:szCs w:val="20"/>
              </w:rPr>
              <w:t>138 (26.4)</w:t>
            </w:r>
          </w:p>
        </w:tc>
        <w:tc>
          <w:tcPr>
            <w:tcW w:w="1503" w:type="dxa"/>
          </w:tcPr>
          <w:p w14:paraId="5E90D142" w14:textId="77777777" w:rsidR="00210A89" w:rsidRPr="00DD750A" w:rsidRDefault="00210A89" w:rsidP="00114098">
            <w:pPr>
              <w:spacing w:line="240" w:lineRule="auto"/>
              <w:ind w:left="0" w:firstLine="0"/>
              <w:jc w:val="center"/>
              <w:rPr>
                <w:sz w:val="20"/>
                <w:szCs w:val="20"/>
              </w:rPr>
            </w:pPr>
            <w:r w:rsidRPr="00DD750A">
              <w:rPr>
                <w:sz w:val="20"/>
                <w:szCs w:val="20"/>
              </w:rPr>
              <w:t>384 (73.6)</w:t>
            </w:r>
          </w:p>
        </w:tc>
        <w:tc>
          <w:tcPr>
            <w:tcW w:w="1503" w:type="dxa"/>
          </w:tcPr>
          <w:p w14:paraId="74B8B740" w14:textId="77777777" w:rsidR="00210A89" w:rsidRPr="00DD750A" w:rsidRDefault="00210A89" w:rsidP="00114098">
            <w:pPr>
              <w:spacing w:line="240" w:lineRule="auto"/>
              <w:ind w:left="0" w:firstLine="0"/>
              <w:jc w:val="center"/>
              <w:rPr>
                <w:sz w:val="20"/>
                <w:szCs w:val="20"/>
              </w:rPr>
            </w:pPr>
            <w:r w:rsidRPr="00DD750A">
              <w:rPr>
                <w:sz w:val="20"/>
                <w:szCs w:val="20"/>
              </w:rPr>
              <w:t>522 (100)</w:t>
            </w:r>
          </w:p>
        </w:tc>
        <w:tc>
          <w:tcPr>
            <w:tcW w:w="1361" w:type="dxa"/>
          </w:tcPr>
          <w:p w14:paraId="6D5B1021" w14:textId="77777777" w:rsidR="00210A89" w:rsidRPr="00DD750A" w:rsidRDefault="00210A89" w:rsidP="00114098">
            <w:pPr>
              <w:spacing w:line="240" w:lineRule="auto"/>
              <w:ind w:left="0" w:firstLine="0"/>
              <w:jc w:val="center"/>
              <w:rPr>
                <w:sz w:val="20"/>
                <w:szCs w:val="20"/>
              </w:rPr>
            </w:pPr>
          </w:p>
        </w:tc>
      </w:tr>
      <w:tr w:rsidR="00210A89" w:rsidRPr="00DD750A" w14:paraId="6C9ACF36" w14:textId="77777777" w:rsidTr="00114098">
        <w:trPr>
          <w:gridBefore w:val="1"/>
          <w:wBefore w:w="34" w:type="dxa"/>
        </w:trPr>
        <w:tc>
          <w:tcPr>
            <w:tcW w:w="2835" w:type="dxa"/>
          </w:tcPr>
          <w:p w14:paraId="1CFADB6B" w14:textId="77777777" w:rsidR="00210A89" w:rsidRPr="00DD750A" w:rsidRDefault="00210A89" w:rsidP="00114098">
            <w:pPr>
              <w:spacing w:line="240" w:lineRule="auto"/>
              <w:ind w:left="169" w:firstLine="0"/>
              <w:jc w:val="left"/>
              <w:rPr>
                <w:bCs/>
                <w:sz w:val="20"/>
                <w:szCs w:val="20"/>
              </w:rPr>
            </w:pPr>
            <w:r w:rsidRPr="00DD750A">
              <w:rPr>
                <w:sz w:val="20"/>
                <w:szCs w:val="20"/>
              </w:rPr>
              <w:t>For better well-being, n (%)</w:t>
            </w:r>
          </w:p>
        </w:tc>
        <w:tc>
          <w:tcPr>
            <w:tcW w:w="1303" w:type="dxa"/>
          </w:tcPr>
          <w:p w14:paraId="5EC06173" w14:textId="77777777" w:rsidR="00210A89" w:rsidRPr="00DD750A" w:rsidRDefault="00210A89" w:rsidP="00114098">
            <w:pPr>
              <w:spacing w:line="240" w:lineRule="auto"/>
              <w:ind w:left="0" w:firstLine="0"/>
              <w:jc w:val="center"/>
              <w:rPr>
                <w:sz w:val="20"/>
                <w:szCs w:val="20"/>
              </w:rPr>
            </w:pPr>
          </w:p>
        </w:tc>
        <w:tc>
          <w:tcPr>
            <w:tcW w:w="1503" w:type="dxa"/>
          </w:tcPr>
          <w:p w14:paraId="156760DB" w14:textId="77777777" w:rsidR="00210A89" w:rsidRPr="00DD750A" w:rsidRDefault="00210A89" w:rsidP="00114098">
            <w:pPr>
              <w:spacing w:line="240" w:lineRule="auto"/>
              <w:ind w:left="0" w:firstLine="0"/>
              <w:jc w:val="center"/>
              <w:rPr>
                <w:sz w:val="20"/>
                <w:szCs w:val="20"/>
              </w:rPr>
            </w:pPr>
          </w:p>
        </w:tc>
        <w:tc>
          <w:tcPr>
            <w:tcW w:w="1503" w:type="dxa"/>
          </w:tcPr>
          <w:p w14:paraId="39FB7080" w14:textId="77777777" w:rsidR="00210A89" w:rsidRPr="00DD750A" w:rsidRDefault="00210A89" w:rsidP="00114098">
            <w:pPr>
              <w:spacing w:line="240" w:lineRule="auto"/>
              <w:ind w:left="0" w:firstLine="0"/>
              <w:jc w:val="center"/>
              <w:rPr>
                <w:sz w:val="20"/>
                <w:szCs w:val="20"/>
              </w:rPr>
            </w:pPr>
          </w:p>
        </w:tc>
        <w:tc>
          <w:tcPr>
            <w:tcW w:w="1361" w:type="dxa"/>
          </w:tcPr>
          <w:p w14:paraId="7E17A827" w14:textId="77777777" w:rsidR="00210A89" w:rsidRPr="00DD750A" w:rsidRDefault="00210A89" w:rsidP="00114098">
            <w:pPr>
              <w:spacing w:line="240" w:lineRule="auto"/>
              <w:ind w:left="0" w:firstLine="0"/>
              <w:jc w:val="center"/>
              <w:rPr>
                <w:sz w:val="20"/>
                <w:szCs w:val="20"/>
              </w:rPr>
            </w:pPr>
          </w:p>
        </w:tc>
      </w:tr>
      <w:tr w:rsidR="00210A89" w:rsidRPr="00DD750A" w14:paraId="4FAC1585" w14:textId="77777777" w:rsidTr="00114098">
        <w:trPr>
          <w:gridBefore w:val="1"/>
          <w:wBefore w:w="34" w:type="dxa"/>
        </w:trPr>
        <w:tc>
          <w:tcPr>
            <w:tcW w:w="2835" w:type="dxa"/>
          </w:tcPr>
          <w:p w14:paraId="0A0C2BCE" w14:textId="77777777" w:rsidR="00210A89" w:rsidRPr="00DD750A" w:rsidRDefault="00210A89" w:rsidP="00114098">
            <w:pPr>
              <w:spacing w:line="240" w:lineRule="auto"/>
              <w:ind w:left="311" w:firstLine="0"/>
              <w:jc w:val="left"/>
              <w:rPr>
                <w:sz w:val="20"/>
                <w:szCs w:val="20"/>
              </w:rPr>
            </w:pPr>
            <w:r w:rsidRPr="00DD750A">
              <w:rPr>
                <w:sz w:val="20"/>
                <w:szCs w:val="20"/>
              </w:rPr>
              <w:t>No, n (%)</w:t>
            </w:r>
          </w:p>
        </w:tc>
        <w:tc>
          <w:tcPr>
            <w:tcW w:w="1303" w:type="dxa"/>
          </w:tcPr>
          <w:p w14:paraId="0FF92194" w14:textId="77777777" w:rsidR="00210A89" w:rsidRPr="00DD750A" w:rsidRDefault="00210A89" w:rsidP="00114098">
            <w:pPr>
              <w:spacing w:line="240" w:lineRule="auto"/>
              <w:ind w:left="0" w:firstLine="0"/>
              <w:jc w:val="center"/>
              <w:rPr>
                <w:sz w:val="20"/>
                <w:szCs w:val="20"/>
              </w:rPr>
            </w:pPr>
            <w:r w:rsidRPr="00DD750A">
              <w:rPr>
                <w:sz w:val="20"/>
                <w:szCs w:val="20"/>
              </w:rPr>
              <w:t>150 (16.4)</w:t>
            </w:r>
          </w:p>
        </w:tc>
        <w:tc>
          <w:tcPr>
            <w:tcW w:w="1503" w:type="dxa"/>
          </w:tcPr>
          <w:p w14:paraId="6389F6E4" w14:textId="77777777" w:rsidR="00210A89" w:rsidRPr="00DD750A" w:rsidRDefault="00210A89" w:rsidP="00114098">
            <w:pPr>
              <w:spacing w:line="240" w:lineRule="auto"/>
              <w:ind w:left="0" w:firstLine="0"/>
              <w:jc w:val="center"/>
              <w:rPr>
                <w:sz w:val="20"/>
                <w:szCs w:val="20"/>
              </w:rPr>
            </w:pPr>
            <w:r w:rsidRPr="00DD750A">
              <w:rPr>
                <w:sz w:val="20"/>
                <w:szCs w:val="20"/>
              </w:rPr>
              <w:t>765 (83.6)</w:t>
            </w:r>
          </w:p>
        </w:tc>
        <w:tc>
          <w:tcPr>
            <w:tcW w:w="1503" w:type="dxa"/>
          </w:tcPr>
          <w:p w14:paraId="3ED177A6" w14:textId="77777777" w:rsidR="00210A89" w:rsidRPr="00DD750A" w:rsidRDefault="00210A89" w:rsidP="00114098">
            <w:pPr>
              <w:spacing w:line="240" w:lineRule="auto"/>
              <w:ind w:left="0" w:firstLine="0"/>
              <w:jc w:val="center"/>
              <w:rPr>
                <w:sz w:val="20"/>
                <w:szCs w:val="20"/>
              </w:rPr>
            </w:pPr>
            <w:r w:rsidRPr="00DD750A">
              <w:rPr>
                <w:sz w:val="20"/>
                <w:szCs w:val="20"/>
              </w:rPr>
              <w:t>915 (100)</w:t>
            </w:r>
          </w:p>
        </w:tc>
        <w:tc>
          <w:tcPr>
            <w:tcW w:w="1361" w:type="dxa"/>
          </w:tcPr>
          <w:p w14:paraId="04E7E796" w14:textId="77777777" w:rsidR="00210A89" w:rsidRPr="00DD750A" w:rsidRDefault="00210A89" w:rsidP="00114098">
            <w:pPr>
              <w:spacing w:line="240" w:lineRule="auto"/>
              <w:ind w:left="0" w:firstLine="0"/>
              <w:jc w:val="center"/>
              <w:rPr>
                <w:sz w:val="20"/>
                <w:szCs w:val="20"/>
              </w:rPr>
            </w:pPr>
            <w:r w:rsidRPr="00DD750A">
              <w:rPr>
                <w:sz w:val="20"/>
                <w:szCs w:val="20"/>
              </w:rPr>
              <w:t>0.02</w:t>
            </w:r>
          </w:p>
        </w:tc>
      </w:tr>
      <w:tr w:rsidR="00210A89" w:rsidRPr="00DD750A" w14:paraId="430B513B" w14:textId="77777777" w:rsidTr="00114098">
        <w:trPr>
          <w:gridBefore w:val="1"/>
          <w:wBefore w:w="34" w:type="dxa"/>
        </w:trPr>
        <w:tc>
          <w:tcPr>
            <w:tcW w:w="2835" w:type="dxa"/>
          </w:tcPr>
          <w:p w14:paraId="17C279B8" w14:textId="77777777" w:rsidR="00210A89" w:rsidRPr="00DD750A" w:rsidRDefault="00210A89" w:rsidP="00114098">
            <w:pPr>
              <w:spacing w:line="240" w:lineRule="auto"/>
              <w:ind w:left="311" w:firstLine="0"/>
              <w:jc w:val="left"/>
              <w:rPr>
                <w:sz w:val="20"/>
                <w:szCs w:val="20"/>
              </w:rPr>
            </w:pPr>
            <w:r w:rsidRPr="00DD750A">
              <w:rPr>
                <w:sz w:val="20"/>
                <w:szCs w:val="20"/>
              </w:rPr>
              <w:t>Yes, n (%)</w:t>
            </w:r>
          </w:p>
        </w:tc>
        <w:tc>
          <w:tcPr>
            <w:tcW w:w="1303" w:type="dxa"/>
          </w:tcPr>
          <w:p w14:paraId="1AC438A0" w14:textId="77777777" w:rsidR="00210A89" w:rsidRPr="00DD750A" w:rsidRDefault="00210A89" w:rsidP="00114098">
            <w:pPr>
              <w:spacing w:line="240" w:lineRule="auto"/>
              <w:ind w:left="0" w:firstLine="0"/>
              <w:jc w:val="center"/>
              <w:rPr>
                <w:sz w:val="20"/>
                <w:szCs w:val="20"/>
              </w:rPr>
            </w:pPr>
            <w:r w:rsidRPr="00DD750A">
              <w:rPr>
                <w:sz w:val="20"/>
                <w:szCs w:val="20"/>
              </w:rPr>
              <w:t>51 (22.9)</w:t>
            </w:r>
          </w:p>
        </w:tc>
        <w:tc>
          <w:tcPr>
            <w:tcW w:w="1503" w:type="dxa"/>
          </w:tcPr>
          <w:p w14:paraId="74BD0F1D" w14:textId="77777777" w:rsidR="00210A89" w:rsidRPr="00DD750A" w:rsidRDefault="00210A89" w:rsidP="00114098">
            <w:pPr>
              <w:spacing w:line="240" w:lineRule="auto"/>
              <w:ind w:left="0" w:firstLine="0"/>
              <w:jc w:val="center"/>
              <w:rPr>
                <w:sz w:val="20"/>
                <w:szCs w:val="20"/>
              </w:rPr>
            </w:pPr>
            <w:r w:rsidRPr="00DD750A">
              <w:rPr>
                <w:sz w:val="20"/>
                <w:szCs w:val="20"/>
              </w:rPr>
              <w:t>172 (77.1)</w:t>
            </w:r>
          </w:p>
        </w:tc>
        <w:tc>
          <w:tcPr>
            <w:tcW w:w="1503" w:type="dxa"/>
          </w:tcPr>
          <w:p w14:paraId="13F9C632" w14:textId="77777777" w:rsidR="00210A89" w:rsidRPr="00DD750A" w:rsidRDefault="00210A89" w:rsidP="00114098">
            <w:pPr>
              <w:spacing w:line="240" w:lineRule="auto"/>
              <w:ind w:left="0" w:firstLine="0"/>
              <w:jc w:val="center"/>
              <w:rPr>
                <w:sz w:val="20"/>
                <w:szCs w:val="20"/>
              </w:rPr>
            </w:pPr>
            <w:r w:rsidRPr="00DD750A">
              <w:rPr>
                <w:sz w:val="20"/>
                <w:szCs w:val="20"/>
              </w:rPr>
              <w:t>223 (100)</w:t>
            </w:r>
          </w:p>
        </w:tc>
        <w:tc>
          <w:tcPr>
            <w:tcW w:w="1361" w:type="dxa"/>
          </w:tcPr>
          <w:p w14:paraId="70352CF9" w14:textId="77777777" w:rsidR="00210A89" w:rsidRPr="00DD750A" w:rsidRDefault="00210A89" w:rsidP="00114098">
            <w:pPr>
              <w:spacing w:line="240" w:lineRule="auto"/>
              <w:ind w:left="0" w:firstLine="0"/>
              <w:jc w:val="center"/>
              <w:rPr>
                <w:sz w:val="20"/>
                <w:szCs w:val="20"/>
              </w:rPr>
            </w:pPr>
          </w:p>
        </w:tc>
      </w:tr>
      <w:tr w:rsidR="00210A89" w:rsidRPr="00DD750A" w14:paraId="39F59E2C" w14:textId="77777777" w:rsidTr="00114098">
        <w:trPr>
          <w:gridBefore w:val="1"/>
          <w:wBefore w:w="34" w:type="dxa"/>
        </w:trPr>
        <w:tc>
          <w:tcPr>
            <w:tcW w:w="2835" w:type="dxa"/>
          </w:tcPr>
          <w:p w14:paraId="2438192E" w14:textId="77777777" w:rsidR="00210A89" w:rsidRPr="00DD750A" w:rsidRDefault="00210A89" w:rsidP="00114098">
            <w:pPr>
              <w:spacing w:line="240" w:lineRule="auto"/>
              <w:ind w:left="169" w:firstLine="0"/>
              <w:jc w:val="left"/>
              <w:rPr>
                <w:bCs/>
                <w:sz w:val="20"/>
                <w:szCs w:val="20"/>
              </w:rPr>
            </w:pPr>
            <w:r w:rsidRPr="00DD750A">
              <w:rPr>
                <w:sz w:val="20"/>
                <w:szCs w:val="20"/>
              </w:rPr>
              <w:t>To get in shape, n (%)</w:t>
            </w:r>
          </w:p>
        </w:tc>
        <w:tc>
          <w:tcPr>
            <w:tcW w:w="1303" w:type="dxa"/>
          </w:tcPr>
          <w:p w14:paraId="172ABDE6" w14:textId="77777777" w:rsidR="00210A89" w:rsidRPr="00DD750A" w:rsidRDefault="00210A89" w:rsidP="00114098">
            <w:pPr>
              <w:spacing w:line="240" w:lineRule="auto"/>
              <w:ind w:left="0" w:firstLine="0"/>
              <w:jc w:val="center"/>
              <w:rPr>
                <w:sz w:val="20"/>
                <w:szCs w:val="20"/>
              </w:rPr>
            </w:pPr>
          </w:p>
        </w:tc>
        <w:tc>
          <w:tcPr>
            <w:tcW w:w="1503" w:type="dxa"/>
          </w:tcPr>
          <w:p w14:paraId="5DC3DF45" w14:textId="77777777" w:rsidR="00210A89" w:rsidRPr="00DD750A" w:rsidRDefault="00210A89" w:rsidP="00114098">
            <w:pPr>
              <w:spacing w:line="240" w:lineRule="auto"/>
              <w:ind w:left="0" w:firstLine="0"/>
              <w:jc w:val="center"/>
              <w:rPr>
                <w:sz w:val="20"/>
                <w:szCs w:val="20"/>
              </w:rPr>
            </w:pPr>
          </w:p>
        </w:tc>
        <w:tc>
          <w:tcPr>
            <w:tcW w:w="1503" w:type="dxa"/>
          </w:tcPr>
          <w:p w14:paraId="3E59352E" w14:textId="77777777" w:rsidR="00210A89" w:rsidRPr="00DD750A" w:rsidRDefault="00210A89" w:rsidP="00114098">
            <w:pPr>
              <w:spacing w:line="240" w:lineRule="auto"/>
              <w:ind w:left="0" w:firstLine="0"/>
              <w:jc w:val="center"/>
              <w:rPr>
                <w:sz w:val="20"/>
                <w:szCs w:val="20"/>
              </w:rPr>
            </w:pPr>
          </w:p>
        </w:tc>
        <w:tc>
          <w:tcPr>
            <w:tcW w:w="1361" w:type="dxa"/>
          </w:tcPr>
          <w:p w14:paraId="7F59FAC0" w14:textId="77777777" w:rsidR="00210A89" w:rsidRPr="00DD750A" w:rsidRDefault="00210A89" w:rsidP="00114098">
            <w:pPr>
              <w:spacing w:line="240" w:lineRule="auto"/>
              <w:ind w:left="0" w:firstLine="0"/>
              <w:jc w:val="center"/>
              <w:rPr>
                <w:sz w:val="20"/>
                <w:szCs w:val="20"/>
              </w:rPr>
            </w:pPr>
          </w:p>
        </w:tc>
      </w:tr>
      <w:tr w:rsidR="00210A89" w:rsidRPr="00DD750A" w14:paraId="29C36BE5" w14:textId="77777777" w:rsidTr="00114098">
        <w:trPr>
          <w:gridBefore w:val="1"/>
          <w:wBefore w:w="34" w:type="dxa"/>
        </w:trPr>
        <w:tc>
          <w:tcPr>
            <w:tcW w:w="2835" w:type="dxa"/>
          </w:tcPr>
          <w:p w14:paraId="1EC1D295" w14:textId="77777777" w:rsidR="00210A89" w:rsidRPr="00DD750A" w:rsidRDefault="00210A89" w:rsidP="00114098">
            <w:pPr>
              <w:spacing w:line="240" w:lineRule="auto"/>
              <w:ind w:left="311" w:firstLine="0"/>
              <w:jc w:val="left"/>
              <w:rPr>
                <w:sz w:val="20"/>
                <w:szCs w:val="20"/>
              </w:rPr>
            </w:pPr>
            <w:r w:rsidRPr="00DD750A">
              <w:rPr>
                <w:sz w:val="20"/>
                <w:szCs w:val="20"/>
              </w:rPr>
              <w:t>No, n (%)</w:t>
            </w:r>
          </w:p>
        </w:tc>
        <w:tc>
          <w:tcPr>
            <w:tcW w:w="1303" w:type="dxa"/>
          </w:tcPr>
          <w:p w14:paraId="0CB85461" w14:textId="77777777" w:rsidR="00210A89" w:rsidRPr="00DD750A" w:rsidRDefault="00210A89" w:rsidP="00114098">
            <w:pPr>
              <w:spacing w:line="240" w:lineRule="auto"/>
              <w:ind w:left="0" w:firstLine="0"/>
              <w:jc w:val="center"/>
              <w:rPr>
                <w:sz w:val="20"/>
                <w:szCs w:val="20"/>
              </w:rPr>
            </w:pPr>
            <w:r w:rsidRPr="00DD750A">
              <w:rPr>
                <w:sz w:val="20"/>
                <w:szCs w:val="20"/>
              </w:rPr>
              <w:t>119 (17.1)</w:t>
            </w:r>
          </w:p>
        </w:tc>
        <w:tc>
          <w:tcPr>
            <w:tcW w:w="1503" w:type="dxa"/>
          </w:tcPr>
          <w:p w14:paraId="1689D433" w14:textId="77777777" w:rsidR="00210A89" w:rsidRPr="00DD750A" w:rsidRDefault="00210A89" w:rsidP="00114098">
            <w:pPr>
              <w:spacing w:line="240" w:lineRule="auto"/>
              <w:ind w:left="0" w:firstLine="0"/>
              <w:jc w:val="center"/>
              <w:rPr>
                <w:sz w:val="20"/>
                <w:szCs w:val="20"/>
              </w:rPr>
            </w:pPr>
            <w:r w:rsidRPr="00DD750A">
              <w:rPr>
                <w:sz w:val="20"/>
                <w:szCs w:val="20"/>
              </w:rPr>
              <w:t>575 (82.9)</w:t>
            </w:r>
          </w:p>
        </w:tc>
        <w:tc>
          <w:tcPr>
            <w:tcW w:w="1503" w:type="dxa"/>
          </w:tcPr>
          <w:p w14:paraId="409E5C87" w14:textId="77777777" w:rsidR="00210A89" w:rsidRPr="00DD750A" w:rsidRDefault="00210A89" w:rsidP="00114098">
            <w:pPr>
              <w:spacing w:line="240" w:lineRule="auto"/>
              <w:ind w:left="0" w:firstLine="0"/>
              <w:jc w:val="center"/>
              <w:rPr>
                <w:sz w:val="20"/>
                <w:szCs w:val="20"/>
              </w:rPr>
            </w:pPr>
            <w:r w:rsidRPr="00DD750A">
              <w:rPr>
                <w:sz w:val="20"/>
                <w:szCs w:val="20"/>
              </w:rPr>
              <w:t>694 (100)</w:t>
            </w:r>
          </w:p>
        </w:tc>
        <w:tc>
          <w:tcPr>
            <w:tcW w:w="1361" w:type="dxa"/>
          </w:tcPr>
          <w:p w14:paraId="16508322" w14:textId="77777777" w:rsidR="00210A89" w:rsidRPr="00DD750A" w:rsidRDefault="00210A89" w:rsidP="00114098">
            <w:pPr>
              <w:spacing w:line="240" w:lineRule="auto"/>
              <w:ind w:left="0" w:firstLine="0"/>
              <w:jc w:val="center"/>
              <w:rPr>
                <w:sz w:val="20"/>
                <w:szCs w:val="20"/>
              </w:rPr>
            </w:pPr>
            <w:r w:rsidRPr="00DD750A">
              <w:rPr>
                <w:sz w:val="20"/>
                <w:szCs w:val="20"/>
              </w:rPr>
              <w:t>0.57</w:t>
            </w:r>
          </w:p>
        </w:tc>
      </w:tr>
      <w:tr w:rsidR="00210A89" w:rsidRPr="00DD750A" w14:paraId="7526C1A3" w14:textId="77777777" w:rsidTr="00114098">
        <w:trPr>
          <w:gridBefore w:val="1"/>
          <w:wBefore w:w="34" w:type="dxa"/>
        </w:trPr>
        <w:tc>
          <w:tcPr>
            <w:tcW w:w="2835" w:type="dxa"/>
          </w:tcPr>
          <w:p w14:paraId="490F010A" w14:textId="77777777" w:rsidR="00210A89" w:rsidRPr="00DD750A" w:rsidRDefault="00210A89" w:rsidP="00114098">
            <w:pPr>
              <w:spacing w:line="240" w:lineRule="auto"/>
              <w:ind w:left="311" w:firstLine="0"/>
              <w:jc w:val="left"/>
              <w:rPr>
                <w:sz w:val="20"/>
                <w:szCs w:val="20"/>
              </w:rPr>
            </w:pPr>
            <w:r w:rsidRPr="00DD750A">
              <w:rPr>
                <w:sz w:val="20"/>
                <w:szCs w:val="20"/>
              </w:rPr>
              <w:t>Yes, n (%)</w:t>
            </w:r>
          </w:p>
        </w:tc>
        <w:tc>
          <w:tcPr>
            <w:tcW w:w="1303" w:type="dxa"/>
          </w:tcPr>
          <w:p w14:paraId="5FA7B618" w14:textId="77777777" w:rsidR="00210A89" w:rsidRPr="00DD750A" w:rsidRDefault="00210A89" w:rsidP="00114098">
            <w:pPr>
              <w:spacing w:line="240" w:lineRule="auto"/>
              <w:ind w:left="0" w:firstLine="0"/>
              <w:jc w:val="center"/>
              <w:rPr>
                <w:sz w:val="20"/>
                <w:szCs w:val="20"/>
              </w:rPr>
            </w:pPr>
            <w:r w:rsidRPr="00DD750A">
              <w:rPr>
                <w:sz w:val="20"/>
                <w:szCs w:val="20"/>
              </w:rPr>
              <w:t>82 (18.5)</w:t>
            </w:r>
          </w:p>
        </w:tc>
        <w:tc>
          <w:tcPr>
            <w:tcW w:w="1503" w:type="dxa"/>
          </w:tcPr>
          <w:p w14:paraId="4001B247" w14:textId="77777777" w:rsidR="00210A89" w:rsidRPr="00DD750A" w:rsidRDefault="00210A89" w:rsidP="00114098">
            <w:pPr>
              <w:spacing w:line="240" w:lineRule="auto"/>
              <w:ind w:left="0" w:firstLine="0"/>
              <w:jc w:val="center"/>
              <w:rPr>
                <w:sz w:val="20"/>
                <w:szCs w:val="20"/>
              </w:rPr>
            </w:pPr>
            <w:r w:rsidRPr="00DD750A">
              <w:rPr>
                <w:sz w:val="20"/>
                <w:szCs w:val="20"/>
              </w:rPr>
              <w:t>362 (81.5)</w:t>
            </w:r>
          </w:p>
        </w:tc>
        <w:tc>
          <w:tcPr>
            <w:tcW w:w="1503" w:type="dxa"/>
          </w:tcPr>
          <w:p w14:paraId="1C21156D" w14:textId="77777777" w:rsidR="00210A89" w:rsidRPr="00DD750A" w:rsidRDefault="00210A89" w:rsidP="00114098">
            <w:pPr>
              <w:spacing w:line="240" w:lineRule="auto"/>
              <w:ind w:left="0" w:firstLine="0"/>
              <w:jc w:val="center"/>
              <w:rPr>
                <w:sz w:val="20"/>
                <w:szCs w:val="20"/>
              </w:rPr>
            </w:pPr>
            <w:r w:rsidRPr="00DD750A">
              <w:rPr>
                <w:sz w:val="20"/>
                <w:szCs w:val="20"/>
              </w:rPr>
              <w:t>444 (100)</w:t>
            </w:r>
          </w:p>
        </w:tc>
        <w:tc>
          <w:tcPr>
            <w:tcW w:w="1361" w:type="dxa"/>
          </w:tcPr>
          <w:p w14:paraId="3C3FC2F3" w14:textId="77777777" w:rsidR="00210A89" w:rsidRPr="00DD750A" w:rsidRDefault="00210A89" w:rsidP="00114098">
            <w:pPr>
              <w:spacing w:line="240" w:lineRule="auto"/>
              <w:ind w:left="0" w:firstLine="0"/>
              <w:jc w:val="center"/>
              <w:rPr>
                <w:sz w:val="20"/>
                <w:szCs w:val="20"/>
              </w:rPr>
            </w:pPr>
          </w:p>
        </w:tc>
      </w:tr>
      <w:tr w:rsidR="00210A89" w:rsidRPr="00DD750A" w14:paraId="67666801" w14:textId="77777777" w:rsidTr="00114098">
        <w:trPr>
          <w:gridBefore w:val="1"/>
          <w:wBefore w:w="34" w:type="dxa"/>
        </w:trPr>
        <w:tc>
          <w:tcPr>
            <w:tcW w:w="2835" w:type="dxa"/>
          </w:tcPr>
          <w:p w14:paraId="6ADF707D" w14:textId="77777777" w:rsidR="00210A89" w:rsidRPr="00DD750A" w:rsidRDefault="00210A89" w:rsidP="00114098">
            <w:pPr>
              <w:spacing w:line="240" w:lineRule="auto"/>
              <w:ind w:left="169" w:firstLine="0"/>
              <w:jc w:val="left"/>
              <w:rPr>
                <w:bCs/>
                <w:sz w:val="20"/>
                <w:szCs w:val="20"/>
              </w:rPr>
            </w:pPr>
            <w:r w:rsidRPr="00DD750A">
              <w:rPr>
                <w:sz w:val="20"/>
                <w:szCs w:val="20"/>
              </w:rPr>
              <w:t>To fit the clothes, n (%)</w:t>
            </w:r>
          </w:p>
        </w:tc>
        <w:tc>
          <w:tcPr>
            <w:tcW w:w="1303" w:type="dxa"/>
          </w:tcPr>
          <w:p w14:paraId="18EB695E" w14:textId="77777777" w:rsidR="00210A89" w:rsidRPr="00DD750A" w:rsidRDefault="00210A89" w:rsidP="00114098">
            <w:pPr>
              <w:spacing w:line="240" w:lineRule="auto"/>
              <w:ind w:left="0" w:firstLine="0"/>
              <w:jc w:val="center"/>
              <w:rPr>
                <w:sz w:val="20"/>
                <w:szCs w:val="20"/>
              </w:rPr>
            </w:pPr>
          </w:p>
        </w:tc>
        <w:tc>
          <w:tcPr>
            <w:tcW w:w="1503" w:type="dxa"/>
          </w:tcPr>
          <w:p w14:paraId="1A35FBAA" w14:textId="77777777" w:rsidR="00210A89" w:rsidRPr="00DD750A" w:rsidRDefault="00210A89" w:rsidP="00114098">
            <w:pPr>
              <w:spacing w:line="240" w:lineRule="auto"/>
              <w:ind w:left="0" w:firstLine="0"/>
              <w:jc w:val="center"/>
              <w:rPr>
                <w:sz w:val="20"/>
                <w:szCs w:val="20"/>
              </w:rPr>
            </w:pPr>
          </w:p>
        </w:tc>
        <w:tc>
          <w:tcPr>
            <w:tcW w:w="1503" w:type="dxa"/>
          </w:tcPr>
          <w:p w14:paraId="24046B4C" w14:textId="77777777" w:rsidR="00210A89" w:rsidRPr="00DD750A" w:rsidRDefault="00210A89" w:rsidP="00114098">
            <w:pPr>
              <w:spacing w:line="240" w:lineRule="auto"/>
              <w:ind w:left="0" w:firstLine="0"/>
              <w:jc w:val="center"/>
              <w:rPr>
                <w:sz w:val="20"/>
                <w:szCs w:val="20"/>
              </w:rPr>
            </w:pPr>
          </w:p>
        </w:tc>
        <w:tc>
          <w:tcPr>
            <w:tcW w:w="1361" w:type="dxa"/>
          </w:tcPr>
          <w:p w14:paraId="58950179" w14:textId="77777777" w:rsidR="00210A89" w:rsidRPr="00DD750A" w:rsidRDefault="00210A89" w:rsidP="00114098">
            <w:pPr>
              <w:spacing w:line="240" w:lineRule="auto"/>
              <w:ind w:left="0" w:firstLine="0"/>
              <w:jc w:val="center"/>
              <w:rPr>
                <w:sz w:val="20"/>
                <w:szCs w:val="20"/>
              </w:rPr>
            </w:pPr>
          </w:p>
        </w:tc>
      </w:tr>
      <w:tr w:rsidR="00210A89" w:rsidRPr="00DD750A" w14:paraId="3867D386" w14:textId="77777777" w:rsidTr="00114098">
        <w:trPr>
          <w:gridBefore w:val="1"/>
          <w:wBefore w:w="34" w:type="dxa"/>
        </w:trPr>
        <w:tc>
          <w:tcPr>
            <w:tcW w:w="2835" w:type="dxa"/>
          </w:tcPr>
          <w:p w14:paraId="5EB0E187" w14:textId="77777777" w:rsidR="00210A89" w:rsidRPr="00DD750A" w:rsidRDefault="00210A89" w:rsidP="00114098">
            <w:pPr>
              <w:spacing w:line="240" w:lineRule="auto"/>
              <w:ind w:left="311" w:firstLine="0"/>
              <w:jc w:val="left"/>
              <w:rPr>
                <w:sz w:val="20"/>
                <w:szCs w:val="20"/>
              </w:rPr>
            </w:pPr>
            <w:r w:rsidRPr="00DD750A">
              <w:rPr>
                <w:sz w:val="20"/>
                <w:szCs w:val="20"/>
              </w:rPr>
              <w:t>No, n (%)</w:t>
            </w:r>
          </w:p>
        </w:tc>
        <w:tc>
          <w:tcPr>
            <w:tcW w:w="1303" w:type="dxa"/>
          </w:tcPr>
          <w:p w14:paraId="42C8D8DA" w14:textId="77777777" w:rsidR="00210A89" w:rsidRPr="00DD750A" w:rsidRDefault="00210A89" w:rsidP="00114098">
            <w:pPr>
              <w:spacing w:line="240" w:lineRule="auto"/>
              <w:ind w:left="0" w:firstLine="0"/>
              <w:jc w:val="center"/>
              <w:rPr>
                <w:sz w:val="20"/>
                <w:szCs w:val="20"/>
              </w:rPr>
            </w:pPr>
            <w:r w:rsidRPr="00DD750A">
              <w:rPr>
                <w:sz w:val="20"/>
                <w:szCs w:val="20"/>
              </w:rPr>
              <w:t>154 (15.5)</w:t>
            </w:r>
          </w:p>
        </w:tc>
        <w:tc>
          <w:tcPr>
            <w:tcW w:w="1503" w:type="dxa"/>
          </w:tcPr>
          <w:p w14:paraId="2E33F0BF" w14:textId="77777777" w:rsidR="00210A89" w:rsidRPr="00DD750A" w:rsidRDefault="00210A89" w:rsidP="00114098">
            <w:pPr>
              <w:spacing w:line="240" w:lineRule="auto"/>
              <w:ind w:left="0" w:firstLine="0"/>
              <w:jc w:val="center"/>
              <w:rPr>
                <w:sz w:val="20"/>
                <w:szCs w:val="20"/>
              </w:rPr>
            </w:pPr>
            <w:r w:rsidRPr="00DD750A">
              <w:rPr>
                <w:sz w:val="20"/>
                <w:szCs w:val="20"/>
              </w:rPr>
              <w:t>841 (84.5)</w:t>
            </w:r>
          </w:p>
        </w:tc>
        <w:tc>
          <w:tcPr>
            <w:tcW w:w="1503" w:type="dxa"/>
          </w:tcPr>
          <w:p w14:paraId="19A7A927" w14:textId="77777777" w:rsidR="00210A89" w:rsidRPr="00DD750A" w:rsidRDefault="00210A89" w:rsidP="00114098">
            <w:pPr>
              <w:spacing w:line="240" w:lineRule="auto"/>
              <w:ind w:left="0" w:firstLine="0"/>
              <w:jc w:val="center"/>
              <w:rPr>
                <w:sz w:val="20"/>
                <w:szCs w:val="20"/>
              </w:rPr>
            </w:pPr>
            <w:r w:rsidRPr="00DD750A">
              <w:rPr>
                <w:sz w:val="20"/>
                <w:szCs w:val="20"/>
              </w:rPr>
              <w:t>995 (100)</w:t>
            </w:r>
          </w:p>
        </w:tc>
        <w:tc>
          <w:tcPr>
            <w:tcW w:w="1361" w:type="dxa"/>
          </w:tcPr>
          <w:p w14:paraId="501107DF" w14:textId="77777777" w:rsidR="00210A89" w:rsidRPr="00DD750A" w:rsidRDefault="00210A89" w:rsidP="00114098">
            <w:pPr>
              <w:spacing w:line="240" w:lineRule="auto"/>
              <w:ind w:left="0" w:firstLine="0"/>
              <w:jc w:val="center"/>
              <w:rPr>
                <w:sz w:val="20"/>
                <w:szCs w:val="20"/>
              </w:rPr>
            </w:pPr>
            <w:r w:rsidRPr="00DD750A">
              <w:rPr>
                <w:sz w:val="20"/>
                <w:szCs w:val="20"/>
              </w:rPr>
              <w:t>&lt;0.001*</w:t>
            </w:r>
          </w:p>
        </w:tc>
      </w:tr>
      <w:tr w:rsidR="00210A89" w:rsidRPr="00DD750A" w14:paraId="0883388A" w14:textId="77777777" w:rsidTr="00114098">
        <w:trPr>
          <w:gridBefore w:val="1"/>
          <w:wBefore w:w="34" w:type="dxa"/>
        </w:trPr>
        <w:tc>
          <w:tcPr>
            <w:tcW w:w="2835" w:type="dxa"/>
          </w:tcPr>
          <w:p w14:paraId="022A8989" w14:textId="77777777" w:rsidR="00210A89" w:rsidRPr="00DD750A" w:rsidRDefault="00210A89" w:rsidP="00114098">
            <w:pPr>
              <w:spacing w:line="240" w:lineRule="auto"/>
              <w:ind w:left="311" w:firstLine="0"/>
              <w:jc w:val="left"/>
              <w:rPr>
                <w:sz w:val="20"/>
                <w:szCs w:val="20"/>
              </w:rPr>
            </w:pPr>
            <w:r w:rsidRPr="00DD750A">
              <w:rPr>
                <w:sz w:val="20"/>
                <w:szCs w:val="20"/>
              </w:rPr>
              <w:t>Yes, n (%)</w:t>
            </w:r>
          </w:p>
        </w:tc>
        <w:tc>
          <w:tcPr>
            <w:tcW w:w="1303" w:type="dxa"/>
          </w:tcPr>
          <w:p w14:paraId="34EAF5AE" w14:textId="77777777" w:rsidR="00210A89" w:rsidRPr="00DD750A" w:rsidRDefault="00210A89" w:rsidP="00114098">
            <w:pPr>
              <w:spacing w:line="240" w:lineRule="auto"/>
              <w:ind w:left="0" w:firstLine="0"/>
              <w:jc w:val="center"/>
              <w:rPr>
                <w:sz w:val="20"/>
                <w:szCs w:val="20"/>
              </w:rPr>
            </w:pPr>
            <w:r w:rsidRPr="00DD750A">
              <w:rPr>
                <w:sz w:val="20"/>
                <w:szCs w:val="20"/>
              </w:rPr>
              <w:t>47 (32.9)</w:t>
            </w:r>
          </w:p>
        </w:tc>
        <w:tc>
          <w:tcPr>
            <w:tcW w:w="1503" w:type="dxa"/>
          </w:tcPr>
          <w:p w14:paraId="34DFF4CC" w14:textId="77777777" w:rsidR="00210A89" w:rsidRPr="00DD750A" w:rsidRDefault="00210A89" w:rsidP="00114098">
            <w:pPr>
              <w:spacing w:line="240" w:lineRule="auto"/>
              <w:ind w:left="0" w:firstLine="0"/>
              <w:jc w:val="center"/>
              <w:rPr>
                <w:sz w:val="20"/>
                <w:szCs w:val="20"/>
              </w:rPr>
            </w:pPr>
            <w:r w:rsidRPr="00DD750A">
              <w:rPr>
                <w:sz w:val="20"/>
                <w:szCs w:val="20"/>
              </w:rPr>
              <w:t>96 (67.1)</w:t>
            </w:r>
          </w:p>
        </w:tc>
        <w:tc>
          <w:tcPr>
            <w:tcW w:w="1503" w:type="dxa"/>
          </w:tcPr>
          <w:p w14:paraId="0EBF05C3" w14:textId="77777777" w:rsidR="00210A89" w:rsidRPr="00DD750A" w:rsidRDefault="00210A89" w:rsidP="00114098">
            <w:pPr>
              <w:spacing w:line="240" w:lineRule="auto"/>
              <w:ind w:left="0" w:firstLine="0"/>
              <w:jc w:val="center"/>
              <w:rPr>
                <w:sz w:val="20"/>
                <w:szCs w:val="20"/>
              </w:rPr>
            </w:pPr>
            <w:r w:rsidRPr="00DD750A">
              <w:rPr>
                <w:sz w:val="20"/>
                <w:szCs w:val="20"/>
              </w:rPr>
              <w:t>143 (100)</w:t>
            </w:r>
          </w:p>
        </w:tc>
        <w:tc>
          <w:tcPr>
            <w:tcW w:w="1361" w:type="dxa"/>
          </w:tcPr>
          <w:p w14:paraId="514CC089" w14:textId="77777777" w:rsidR="00210A89" w:rsidRPr="00DD750A" w:rsidRDefault="00210A89" w:rsidP="00114098">
            <w:pPr>
              <w:spacing w:line="240" w:lineRule="auto"/>
              <w:ind w:left="0" w:firstLine="0"/>
              <w:jc w:val="center"/>
              <w:rPr>
                <w:sz w:val="20"/>
                <w:szCs w:val="20"/>
              </w:rPr>
            </w:pPr>
          </w:p>
        </w:tc>
      </w:tr>
      <w:tr w:rsidR="00210A89" w:rsidRPr="00DD750A" w14:paraId="70C9BFBE" w14:textId="77777777" w:rsidTr="00114098">
        <w:trPr>
          <w:gridBefore w:val="1"/>
          <w:wBefore w:w="34" w:type="dxa"/>
        </w:trPr>
        <w:tc>
          <w:tcPr>
            <w:tcW w:w="2835" w:type="dxa"/>
          </w:tcPr>
          <w:p w14:paraId="2D1CC7C5" w14:textId="77777777" w:rsidR="00210A89" w:rsidRPr="00DD750A" w:rsidRDefault="00210A89" w:rsidP="00114098">
            <w:pPr>
              <w:spacing w:line="240" w:lineRule="auto"/>
              <w:ind w:left="0" w:firstLine="0"/>
              <w:jc w:val="left"/>
              <w:rPr>
                <w:bCs/>
                <w:sz w:val="20"/>
                <w:szCs w:val="20"/>
              </w:rPr>
            </w:pPr>
            <w:r w:rsidRPr="00DD750A">
              <w:rPr>
                <w:bCs/>
                <w:sz w:val="20"/>
                <w:szCs w:val="20"/>
              </w:rPr>
              <w:t>The role of genetics in obesity</w:t>
            </w:r>
          </w:p>
        </w:tc>
        <w:tc>
          <w:tcPr>
            <w:tcW w:w="1303" w:type="dxa"/>
          </w:tcPr>
          <w:p w14:paraId="4428AEE7" w14:textId="77777777" w:rsidR="00210A89" w:rsidRPr="00DD750A" w:rsidRDefault="00210A89" w:rsidP="00114098">
            <w:pPr>
              <w:spacing w:line="240" w:lineRule="auto"/>
              <w:ind w:left="0" w:firstLine="0"/>
              <w:jc w:val="center"/>
              <w:rPr>
                <w:sz w:val="20"/>
                <w:szCs w:val="20"/>
              </w:rPr>
            </w:pPr>
          </w:p>
        </w:tc>
        <w:tc>
          <w:tcPr>
            <w:tcW w:w="1503" w:type="dxa"/>
          </w:tcPr>
          <w:p w14:paraId="67CAA1B1" w14:textId="77777777" w:rsidR="00210A89" w:rsidRPr="00DD750A" w:rsidRDefault="00210A89" w:rsidP="00114098">
            <w:pPr>
              <w:spacing w:line="240" w:lineRule="auto"/>
              <w:ind w:left="0" w:firstLine="0"/>
              <w:jc w:val="center"/>
              <w:rPr>
                <w:sz w:val="20"/>
                <w:szCs w:val="20"/>
              </w:rPr>
            </w:pPr>
          </w:p>
        </w:tc>
        <w:tc>
          <w:tcPr>
            <w:tcW w:w="1503" w:type="dxa"/>
          </w:tcPr>
          <w:p w14:paraId="63A9F1F8" w14:textId="77777777" w:rsidR="00210A89" w:rsidRPr="00DD750A" w:rsidRDefault="00210A89" w:rsidP="00114098">
            <w:pPr>
              <w:spacing w:line="240" w:lineRule="auto"/>
              <w:ind w:left="0" w:firstLine="0"/>
              <w:jc w:val="center"/>
              <w:rPr>
                <w:sz w:val="20"/>
                <w:szCs w:val="20"/>
              </w:rPr>
            </w:pPr>
          </w:p>
        </w:tc>
        <w:tc>
          <w:tcPr>
            <w:tcW w:w="1361" w:type="dxa"/>
          </w:tcPr>
          <w:p w14:paraId="09B49BCD" w14:textId="77777777" w:rsidR="00210A89" w:rsidRPr="00DD750A" w:rsidRDefault="00210A89" w:rsidP="00114098">
            <w:pPr>
              <w:spacing w:line="240" w:lineRule="auto"/>
              <w:ind w:left="0" w:firstLine="0"/>
              <w:jc w:val="center"/>
              <w:rPr>
                <w:sz w:val="20"/>
                <w:szCs w:val="20"/>
              </w:rPr>
            </w:pPr>
          </w:p>
        </w:tc>
      </w:tr>
      <w:tr w:rsidR="00210A89" w:rsidRPr="00DD750A" w14:paraId="20DDA3BC" w14:textId="77777777" w:rsidTr="00114098">
        <w:trPr>
          <w:gridBefore w:val="1"/>
          <w:wBefore w:w="34" w:type="dxa"/>
        </w:trPr>
        <w:tc>
          <w:tcPr>
            <w:tcW w:w="2835" w:type="dxa"/>
          </w:tcPr>
          <w:p w14:paraId="06CDC5AD" w14:textId="77777777" w:rsidR="00210A89" w:rsidRPr="00DD750A" w:rsidRDefault="00210A89" w:rsidP="00114098">
            <w:pPr>
              <w:spacing w:line="240" w:lineRule="auto"/>
              <w:ind w:left="169" w:firstLine="0"/>
              <w:jc w:val="left"/>
              <w:rPr>
                <w:bCs/>
                <w:sz w:val="20"/>
                <w:szCs w:val="20"/>
              </w:rPr>
            </w:pPr>
            <w:r w:rsidRPr="00DD750A">
              <w:rPr>
                <w:sz w:val="20"/>
                <w:szCs w:val="20"/>
              </w:rPr>
              <w:t>Not important at all, n (%)</w:t>
            </w:r>
          </w:p>
        </w:tc>
        <w:tc>
          <w:tcPr>
            <w:tcW w:w="1303" w:type="dxa"/>
          </w:tcPr>
          <w:p w14:paraId="1F2535AC" w14:textId="77777777" w:rsidR="00210A89" w:rsidRPr="00DD750A" w:rsidRDefault="00210A89" w:rsidP="00114098">
            <w:pPr>
              <w:spacing w:line="240" w:lineRule="auto"/>
              <w:ind w:left="0" w:firstLine="0"/>
              <w:jc w:val="center"/>
              <w:rPr>
                <w:sz w:val="20"/>
                <w:szCs w:val="20"/>
              </w:rPr>
            </w:pPr>
            <w:r w:rsidRPr="00DD750A">
              <w:rPr>
                <w:sz w:val="20"/>
                <w:szCs w:val="20"/>
              </w:rPr>
              <w:t>35 (23.8)</w:t>
            </w:r>
          </w:p>
        </w:tc>
        <w:tc>
          <w:tcPr>
            <w:tcW w:w="1503" w:type="dxa"/>
          </w:tcPr>
          <w:p w14:paraId="7188C752" w14:textId="77777777" w:rsidR="00210A89" w:rsidRPr="00DD750A" w:rsidRDefault="00210A89" w:rsidP="00114098">
            <w:pPr>
              <w:spacing w:line="240" w:lineRule="auto"/>
              <w:ind w:left="0" w:firstLine="0"/>
              <w:jc w:val="center"/>
              <w:rPr>
                <w:sz w:val="20"/>
                <w:szCs w:val="20"/>
              </w:rPr>
            </w:pPr>
            <w:r w:rsidRPr="00DD750A">
              <w:rPr>
                <w:sz w:val="20"/>
                <w:szCs w:val="20"/>
              </w:rPr>
              <w:t>112 (76.2)</w:t>
            </w:r>
          </w:p>
        </w:tc>
        <w:tc>
          <w:tcPr>
            <w:tcW w:w="1503" w:type="dxa"/>
          </w:tcPr>
          <w:p w14:paraId="27538BB4" w14:textId="77777777" w:rsidR="00210A89" w:rsidRPr="00DD750A" w:rsidRDefault="00210A89" w:rsidP="00114098">
            <w:pPr>
              <w:spacing w:line="240" w:lineRule="auto"/>
              <w:ind w:left="0" w:firstLine="0"/>
              <w:jc w:val="center"/>
              <w:rPr>
                <w:sz w:val="20"/>
                <w:szCs w:val="20"/>
              </w:rPr>
            </w:pPr>
            <w:r w:rsidRPr="00DD750A">
              <w:rPr>
                <w:sz w:val="20"/>
                <w:szCs w:val="20"/>
              </w:rPr>
              <w:t>147 (100)</w:t>
            </w:r>
          </w:p>
        </w:tc>
        <w:tc>
          <w:tcPr>
            <w:tcW w:w="1361" w:type="dxa"/>
          </w:tcPr>
          <w:p w14:paraId="4B23360E" w14:textId="77777777" w:rsidR="00210A89" w:rsidRPr="00DD750A" w:rsidRDefault="00210A89" w:rsidP="00114098">
            <w:pPr>
              <w:spacing w:line="240" w:lineRule="auto"/>
              <w:ind w:left="0" w:firstLine="0"/>
              <w:jc w:val="center"/>
              <w:rPr>
                <w:sz w:val="20"/>
                <w:szCs w:val="20"/>
              </w:rPr>
            </w:pPr>
            <w:r w:rsidRPr="00DD750A">
              <w:rPr>
                <w:sz w:val="20"/>
                <w:szCs w:val="20"/>
              </w:rPr>
              <w:t>0.20</w:t>
            </w:r>
          </w:p>
        </w:tc>
      </w:tr>
      <w:tr w:rsidR="00210A89" w:rsidRPr="00DD750A" w14:paraId="3BB02629" w14:textId="77777777" w:rsidTr="00114098">
        <w:trPr>
          <w:gridBefore w:val="1"/>
          <w:wBefore w:w="34" w:type="dxa"/>
        </w:trPr>
        <w:tc>
          <w:tcPr>
            <w:tcW w:w="2835" w:type="dxa"/>
          </w:tcPr>
          <w:p w14:paraId="71DF254E" w14:textId="77777777" w:rsidR="00210A89" w:rsidRPr="00DD750A" w:rsidRDefault="00210A89" w:rsidP="00114098">
            <w:pPr>
              <w:spacing w:line="240" w:lineRule="auto"/>
              <w:ind w:left="169" w:firstLine="0"/>
              <w:jc w:val="left"/>
              <w:rPr>
                <w:bCs/>
                <w:sz w:val="20"/>
                <w:szCs w:val="20"/>
              </w:rPr>
            </w:pPr>
            <w:r w:rsidRPr="00DD750A">
              <w:rPr>
                <w:sz w:val="20"/>
                <w:szCs w:val="20"/>
              </w:rPr>
              <w:t>Somewhat important, n (%)</w:t>
            </w:r>
          </w:p>
        </w:tc>
        <w:tc>
          <w:tcPr>
            <w:tcW w:w="1303" w:type="dxa"/>
          </w:tcPr>
          <w:p w14:paraId="18A72284" w14:textId="77777777" w:rsidR="00210A89" w:rsidRPr="00DD750A" w:rsidRDefault="00210A89" w:rsidP="00114098">
            <w:pPr>
              <w:spacing w:line="240" w:lineRule="auto"/>
              <w:ind w:left="0" w:firstLine="0"/>
              <w:jc w:val="center"/>
              <w:rPr>
                <w:sz w:val="20"/>
                <w:szCs w:val="20"/>
              </w:rPr>
            </w:pPr>
            <w:r w:rsidRPr="00DD750A">
              <w:rPr>
                <w:sz w:val="20"/>
                <w:szCs w:val="20"/>
              </w:rPr>
              <w:t>39 (15.8)</w:t>
            </w:r>
          </w:p>
        </w:tc>
        <w:tc>
          <w:tcPr>
            <w:tcW w:w="1503" w:type="dxa"/>
          </w:tcPr>
          <w:p w14:paraId="5EE3DB1F" w14:textId="77777777" w:rsidR="00210A89" w:rsidRPr="00DD750A" w:rsidRDefault="00210A89" w:rsidP="00114098">
            <w:pPr>
              <w:spacing w:line="240" w:lineRule="auto"/>
              <w:ind w:left="0" w:firstLine="0"/>
              <w:jc w:val="center"/>
              <w:rPr>
                <w:sz w:val="20"/>
                <w:szCs w:val="20"/>
              </w:rPr>
            </w:pPr>
            <w:r w:rsidRPr="00DD750A">
              <w:rPr>
                <w:sz w:val="20"/>
                <w:szCs w:val="20"/>
              </w:rPr>
              <w:t>208 (84.2)</w:t>
            </w:r>
          </w:p>
        </w:tc>
        <w:tc>
          <w:tcPr>
            <w:tcW w:w="1503" w:type="dxa"/>
          </w:tcPr>
          <w:p w14:paraId="665A24CD" w14:textId="77777777" w:rsidR="00210A89" w:rsidRPr="00DD750A" w:rsidRDefault="00210A89" w:rsidP="00114098">
            <w:pPr>
              <w:spacing w:line="240" w:lineRule="auto"/>
              <w:ind w:left="0" w:firstLine="0"/>
              <w:jc w:val="center"/>
              <w:rPr>
                <w:sz w:val="20"/>
                <w:szCs w:val="20"/>
              </w:rPr>
            </w:pPr>
            <w:r w:rsidRPr="00DD750A">
              <w:rPr>
                <w:sz w:val="20"/>
                <w:szCs w:val="20"/>
              </w:rPr>
              <w:t>247 (100)</w:t>
            </w:r>
          </w:p>
        </w:tc>
        <w:tc>
          <w:tcPr>
            <w:tcW w:w="1361" w:type="dxa"/>
          </w:tcPr>
          <w:p w14:paraId="2B42C5EF" w14:textId="77777777" w:rsidR="00210A89" w:rsidRPr="00DD750A" w:rsidRDefault="00210A89" w:rsidP="00114098">
            <w:pPr>
              <w:spacing w:line="240" w:lineRule="auto"/>
              <w:ind w:left="0" w:firstLine="0"/>
              <w:jc w:val="center"/>
              <w:rPr>
                <w:sz w:val="20"/>
                <w:szCs w:val="20"/>
              </w:rPr>
            </w:pPr>
          </w:p>
        </w:tc>
      </w:tr>
      <w:tr w:rsidR="00210A89" w:rsidRPr="00DD750A" w14:paraId="2B918F85" w14:textId="77777777" w:rsidTr="00114098">
        <w:trPr>
          <w:gridBefore w:val="1"/>
          <w:wBefore w:w="34" w:type="dxa"/>
        </w:trPr>
        <w:tc>
          <w:tcPr>
            <w:tcW w:w="2835" w:type="dxa"/>
          </w:tcPr>
          <w:p w14:paraId="6FB4BF8B" w14:textId="77777777" w:rsidR="00210A89" w:rsidRPr="00DD750A" w:rsidRDefault="00210A89" w:rsidP="00114098">
            <w:pPr>
              <w:spacing w:line="240" w:lineRule="auto"/>
              <w:ind w:left="169" w:firstLine="0"/>
              <w:jc w:val="left"/>
              <w:rPr>
                <w:bCs/>
                <w:sz w:val="20"/>
                <w:szCs w:val="20"/>
              </w:rPr>
            </w:pPr>
            <w:r w:rsidRPr="00DD750A">
              <w:rPr>
                <w:sz w:val="20"/>
                <w:szCs w:val="20"/>
              </w:rPr>
              <w:t>Important, n (%)</w:t>
            </w:r>
          </w:p>
        </w:tc>
        <w:tc>
          <w:tcPr>
            <w:tcW w:w="1303" w:type="dxa"/>
          </w:tcPr>
          <w:p w14:paraId="042530BC" w14:textId="77777777" w:rsidR="00210A89" w:rsidRPr="00DD750A" w:rsidRDefault="00210A89" w:rsidP="00114098">
            <w:pPr>
              <w:spacing w:line="240" w:lineRule="auto"/>
              <w:ind w:left="0" w:firstLine="0"/>
              <w:jc w:val="center"/>
              <w:rPr>
                <w:sz w:val="20"/>
                <w:szCs w:val="20"/>
              </w:rPr>
            </w:pPr>
            <w:r w:rsidRPr="00DD750A">
              <w:rPr>
                <w:sz w:val="20"/>
                <w:szCs w:val="20"/>
              </w:rPr>
              <w:t>70 (17)</w:t>
            </w:r>
          </w:p>
        </w:tc>
        <w:tc>
          <w:tcPr>
            <w:tcW w:w="1503" w:type="dxa"/>
          </w:tcPr>
          <w:p w14:paraId="21CB4BBB" w14:textId="77777777" w:rsidR="00210A89" w:rsidRPr="00DD750A" w:rsidRDefault="00210A89" w:rsidP="00114098">
            <w:pPr>
              <w:spacing w:line="240" w:lineRule="auto"/>
              <w:ind w:left="0" w:firstLine="0"/>
              <w:jc w:val="center"/>
              <w:rPr>
                <w:sz w:val="20"/>
                <w:szCs w:val="20"/>
              </w:rPr>
            </w:pPr>
            <w:r w:rsidRPr="00DD750A">
              <w:rPr>
                <w:sz w:val="20"/>
                <w:szCs w:val="20"/>
              </w:rPr>
              <w:t>342 (83)</w:t>
            </w:r>
          </w:p>
        </w:tc>
        <w:tc>
          <w:tcPr>
            <w:tcW w:w="1503" w:type="dxa"/>
          </w:tcPr>
          <w:p w14:paraId="0F24F797" w14:textId="77777777" w:rsidR="00210A89" w:rsidRPr="00DD750A" w:rsidRDefault="00210A89" w:rsidP="00114098">
            <w:pPr>
              <w:spacing w:line="240" w:lineRule="auto"/>
              <w:ind w:left="0" w:firstLine="0"/>
              <w:jc w:val="center"/>
              <w:rPr>
                <w:sz w:val="20"/>
                <w:szCs w:val="20"/>
              </w:rPr>
            </w:pPr>
            <w:r w:rsidRPr="00DD750A">
              <w:rPr>
                <w:sz w:val="20"/>
                <w:szCs w:val="20"/>
              </w:rPr>
              <w:t>412 (100)</w:t>
            </w:r>
          </w:p>
        </w:tc>
        <w:tc>
          <w:tcPr>
            <w:tcW w:w="1361" w:type="dxa"/>
          </w:tcPr>
          <w:p w14:paraId="183B073E" w14:textId="77777777" w:rsidR="00210A89" w:rsidRPr="00DD750A" w:rsidRDefault="00210A89" w:rsidP="00114098">
            <w:pPr>
              <w:spacing w:line="240" w:lineRule="auto"/>
              <w:ind w:left="0" w:firstLine="0"/>
              <w:jc w:val="center"/>
              <w:rPr>
                <w:sz w:val="20"/>
                <w:szCs w:val="20"/>
              </w:rPr>
            </w:pPr>
          </w:p>
        </w:tc>
      </w:tr>
      <w:tr w:rsidR="00210A89" w:rsidRPr="00DD750A" w14:paraId="2D66B6AF" w14:textId="77777777" w:rsidTr="00114098">
        <w:trPr>
          <w:gridBefore w:val="1"/>
          <w:wBefore w:w="34" w:type="dxa"/>
        </w:trPr>
        <w:tc>
          <w:tcPr>
            <w:tcW w:w="2835" w:type="dxa"/>
          </w:tcPr>
          <w:p w14:paraId="0A3BAB6D" w14:textId="77777777" w:rsidR="00210A89" w:rsidRPr="00DD750A" w:rsidRDefault="00210A89" w:rsidP="00114098">
            <w:pPr>
              <w:spacing w:line="240" w:lineRule="auto"/>
              <w:ind w:left="169" w:firstLine="0"/>
              <w:jc w:val="left"/>
              <w:rPr>
                <w:bCs/>
                <w:sz w:val="20"/>
                <w:szCs w:val="20"/>
              </w:rPr>
            </w:pPr>
            <w:r w:rsidRPr="00DD750A">
              <w:rPr>
                <w:sz w:val="20"/>
                <w:szCs w:val="20"/>
              </w:rPr>
              <w:t>Very important, n (%)</w:t>
            </w:r>
          </w:p>
        </w:tc>
        <w:tc>
          <w:tcPr>
            <w:tcW w:w="1303" w:type="dxa"/>
          </w:tcPr>
          <w:p w14:paraId="2E2C1A5D" w14:textId="77777777" w:rsidR="00210A89" w:rsidRPr="00DD750A" w:rsidRDefault="00210A89" w:rsidP="00114098">
            <w:pPr>
              <w:spacing w:line="240" w:lineRule="auto"/>
              <w:ind w:left="0" w:firstLine="0"/>
              <w:jc w:val="center"/>
              <w:rPr>
                <w:sz w:val="20"/>
                <w:szCs w:val="20"/>
              </w:rPr>
            </w:pPr>
            <w:r w:rsidRPr="00DD750A">
              <w:rPr>
                <w:sz w:val="20"/>
                <w:szCs w:val="20"/>
              </w:rPr>
              <w:t>57 (17.2)</w:t>
            </w:r>
          </w:p>
        </w:tc>
        <w:tc>
          <w:tcPr>
            <w:tcW w:w="1503" w:type="dxa"/>
          </w:tcPr>
          <w:p w14:paraId="6CFC2A3D" w14:textId="77777777" w:rsidR="00210A89" w:rsidRPr="00DD750A" w:rsidRDefault="00210A89" w:rsidP="00114098">
            <w:pPr>
              <w:spacing w:line="240" w:lineRule="auto"/>
              <w:ind w:left="0" w:firstLine="0"/>
              <w:jc w:val="center"/>
              <w:rPr>
                <w:sz w:val="20"/>
                <w:szCs w:val="20"/>
              </w:rPr>
            </w:pPr>
            <w:r w:rsidRPr="00DD750A">
              <w:rPr>
                <w:sz w:val="20"/>
                <w:szCs w:val="20"/>
              </w:rPr>
              <w:t>275 (82.8)</w:t>
            </w:r>
          </w:p>
        </w:tc>
        <w:tc>
          <w:tcPr>
            <w:tcW w:w="1503" w:type="dxa"/>
          </w:tcPr>
          <w:p w14:paraId="20ED58CD" w14:textId="77777777" w:rsidR="00210A89" w:rsidRPr="00DD750A" w:rsidRDefault="00210A89" w:rsidP="00114098">
            <w:pPr>
              <w:spacing w:line="240" w:lineRule="auto"/>
              <w:ind w:left="0" w:firstLine="0"/>
              <w:jc w:val="center"/>
              <w:rPr>
                <w:sz w:val="20"/>
                <w:szCs w:val="20"/>
              </w:rPr>
            </w:pPr>
            <w:r w:rsidRPr="00DD750A">
              <w:rPr>
                <w:sz w:val="20"/>
                <w:szCs w:val="20"/>
              </w:rPr>
              <w:t>332 (100)</w:t>
            </w:r>
          </w:p>
        </w:tc>
        <w:tc>
          <w:tcPr>
            <w:tcW w:w="1361" w:type="dxa"/>
          </w:tcPr>
          <w:p w14:paraId="4C7486DD" w14:textId="77777777" w:rsidR="00210A89" w:rsidRPr="00DD750A" w:rsidRDefault="00210A89" w:rsidP="00114098">
            <w:pPr>
              <w:spacing w:line="240" w:lineRule="auto"/>
              <w:ind w:left="0" w:firstLine="0"/>
              <w:jc w:val="center"/>
              <w:rPr>
                <w:sz w:val="20"/>
                <w:szCs w:val="20"/>
              </w:rPr>
            </w:pPr>
          </w:p>
        </w:tc>
      </w:tr>
      <w:tr w:rsidR="00210A89" w:rsidRPr="00DD750A" w14:paraId="115D2382" w14:textId="77777777" w:rsidTr="00114098">
        <w:trPr>
          <w:gridBefore w:val="1"/>
          <w:wBefore w:w="34" w:type="dxa"/>
        </w:trPr>
        <w:tc>
          <w:tcPr>
            <w:tcW w:w="2835" w:type="dxa"/>
          </w:tcPr>
          <w:p w14:paraId="587B2EB7" w14:textId="77777777" w:rsidR="00210A89" w:rsidRPr="00DD750A" w:rsidRDefault="00210A89" w:rsidP="00114098">
            <w:pPr>
              <w:spacing w:line="240" w:lineRule="auto"/>
              <w:ind w:left="0" w:firstLine="0"/>
              <w:jc w:val="left"/>
              <w:rPr>
                <w:bCs/>
                <w:sz w:val="20"/>
                <w:szCs w:val="20"/>
              </w:rPr>
            </w:pPr>
            <w:r w:rsidRPr="00DD750A">
              <w:rPr>
                <w:bCs/>
                <w:sz w:val="20"/>
                <w:szCs w:val="20"/>
              </w:rPr>
              <w:t>Diet and exercise might induce weight loss</w:t>
            </w:r>
          </w:p>
        </w:tc>
        <w:tc>
          <w:tcPr>
            <w:tcW w:w="1303" w:type="dxa"/>
          </w:tcPr>
          <w:p w14:paraId="08BC05D7" w14:textId="77777777" w:rsidR="00210A89" w:rsidRPr="00DD750A" w:rsidRDefault="00210A89" w:rsidP="00114098">
            <w:pPr>
              <w:spacing w:line="240" w:lineRule="auto"/>
              <w:ind w:left="0" w:firstLine="0"/>
              <w:jc w:val="center"/>
              <w:rPr>
                <w:bCs/>
                <w:sz w:val="20"/>
                <w:szCs w:val="20"/>
              </w:rPr>
            </w:pPr>
          </w:p>
        </w:tc>
        <w:tc>
          <w:tcPr>
            <w:tcW w:w="1503" w:type="dxa"/>
          </w:tcPr>
          <w:p w14:paraId="3038B70A" w14:textId="77777777" w:rsidR="00210A89" w:rsidRPr="00DD750A" w:rsidRDefault="00210A89" w:rsidP="00114098">
            <w:pPr>
              <w:spacing w:line="240" w:lineRule="auto"/>
              <w:ind w:left="0" w:firstLine="0"/>
              <w:jc w:val="center"/>
              <w:rPr>
                <w:bCs/>
                <w:sz w:val="20"/>
                <w:szCs w:val="20"/>
              </w:rPr>
            </w:pPr>
          </w:p>
        </w:tc>
        <w:tc>
          <w:tcPr>
            <w:tcW w:w="1503" w:type="dxa"/>
          </w:tcPr>
          <w:p w14:paraId="0AD2BB60" w14:textId="77777777" w:rsidR="00210A89" w:rsidRPr="00DD750A" w:rsidRDefault="00210A89" w:rsidP="00114098">
            <w:pPr>
              <w:spacing w:line="240" w:lineRule="auto"/>
              <w:ind w:left="0" w:firstLine="0"/>
              <w:jc w:val="center"/>
              <w:rPr>
                <w:bCs/>
                <w:sz w:val="20"/>
                <w:szCs w:val="20"/>
              </w:rPr>
            </w:pPr>
          </w:p>
        </w:tc>
        <w:tc>
          <w:tcPr>
            <w:tcW w:w="1361" w:type="dxa"/>
          </w:tcPr>
          <w:p w14:paraId="516B02F4" w14:textId="77777777" w:rsidR="00210A89" w:rsidRPr="00DD750A" w:rsidRDefault="00210A89" w:rsidP="00114098">
            <w:pPr>
              <w:spacing w:line="240" w:lineRule="auto"/>
              <w:ind w:left="0" w:firstLine="0"/>
              <w:jc w:val="center"/>
              <w:rPr>
                <w:bCs/>
                <w:sz w:val="20"/>
                <w:szCs w:val="20"/>
              </w:rPr>
            </w:pPr>
          </w:p>
        </w:tc>
      </w:tr>
      <w:tr w:rsidR="00210A89" w:rsidRPr="00DD750A" w14:paraId="4368C640" w14:textId="77777777" w:rsidTr="00114098">
        <w:trPr>
          <w:gridBefore w:val="1"/>
          <w:wBefore w:w="34" w:type="dxa"/>
        </w:trPr>
        <w:tc>
          <w:tcPr>
            <w:tcW w:w="2835" w:type="dxa"/>
          </w:tcPr>
          <w:p w14:paraId="3D27F60A" w14:textId="77777777" w:rsidR="00210A89" w:rsidRPr="00DD750A" w:rsidRDefault="00210A89" w:rsidP="00114098">
            <w:pPr>
              <w:spacing w:line="240" w:lineRule="auto"/>
              <w:ind w:left="169" w:firstLine="0"/>
              <w:jc w:val="left"/>
              <w:rPr>
                <w:bCs/>
                <w:sz w:val="20"/>
                <w:szCs w:val="20"/>
              </w:rPr>
            </w:pPr>
            <w:r w:rsidRPr="00DD750A">
              <w:rPr>
                <w:bCs/>
                <w:sz w:val="20"/>
                <w:szCs w:val="20"/>
              </w:rPr>
              <w:t>No, n (%)</w:t>
            </w:r>
          </w:p>
        </w:tc>
        <w:tc>
          <w:tcPr>
            <w:tcW w:w="1303" w:type="dxa"/>
          </w:tcPr>
          <w:p w14:paraId="41169FDF" w14:textId="77777777" w:rsidR="00210A89" w:rsidRPr="00DD750A" w:rsidRDefault="00210A89" w:rsidP="00114098">
            <w:pPr>
              <w:spacing w:line="240" w:lineRule="auto"/>
              <w:ind w:left="0" w:firstLine="0"/>
              <w:jc w:val="center"/>
              <w:rPr>
                <w:sz w:val="20"/>
                <w:szCs w:val="20"/>
              </w:rPr>
            </w:pPr>
            <w:r w:rsidRPr="00DD750A">
              <w:rPr>
                <w:sz w:val="20"/>
                <w:szCs w:val="20"/>
              </w:rPr>
              <w:t>47 (22.2)</w:t>
            </w:r>
          </w:p>
        </w:tc>
        <w:tc>
          <w:tcPr>
            <w:tcW w:w="1503" w:type="dxa"/>
          </w:tcPr>
          <w:p w14:paraId="1BFFF75E" w14:textId="77777777" w:rsidR="00210A89" w:rsidRPr="00DD750A" w:rsidRDefault="00210A89" w:rsidP="00114098">
            <w:pPr>
              <w:spacing w:line="240" w:lineRule="auto"/>
              <w:ind w:left="0" w:firstLine="0"/>
              <w:jc w:val="center"/>
              <w:rPr>
                <w:sz w:val="20"/>
                <w:szCs w:val="20"/>
              </w:rPr>
            </w:pPr>
            <w:r w:rsidRPr="00DD750A">
              <w:rPr>
                <w:sz w:val="20"/>
                <w:szCs w:val="20"/>
              </w:rPr>
              <w:t>165 (77.8)</w:t>
            </w:r>
          </w:p>
        </w:tc>
        <w:tc>
          <w:tcPr>
            <w:tcW w:w="1503" w:type="dxa"/>
          </w:tcPr>
          <w:p w14:paraId="45C1A452" w14:textId="77777777" w:rsidR="00210A89" w:rsidRPr="00DD750A" w:rsidRDefault="00210A89" w:rsidP="00114098">
            <w:pPr>
              <w:spacing w:line="240" w:lineRule="auto"/>
              <w:ind w:left="0" w:firstLine="0"/>
              <w:jc w:val="center"/>
              <w:rPr>
                <w:sz w:val="20"/>
                <w:szCs w:val="20"/>
              </w:rPr>
            </w:pPr>
            <w:r w:rsidRPr="00DD750A">
              <w:rPr>
                <w:sz w:val="20"/>
                <w:szCs w:val="20"/>
              </w:rPr>
              <w:t>212 (100)</w:t>
            </w:r>
          </w:p>
        </w:tc>
        <w:tc>
          <w:tcPr>
            <w:tcW w:w="1361" w:type="dxa"/>
          </w:tcPr>
          <w:p w14:paraId="30C9A918" w14:textId="77777777" w:rsidR="00210A89" w:rsidRPr="00DD750A" w:rsidRDefault="00210A89" w:rsidP="00114098">
            <w:pPr>
              <w:spacing w:line="240" w:lineRule="auto"/>
              <w:ind w:left="0" w:firstLine="0"/>
              <w:jc w:val="center"/>
              <w:rPr>
                <w:sz w:val="20"/>
                <w:szCs w:val="20"/>
              </w:rPr>
            </w:pPr>
            <w:r w:rsidRPr="00DD750A">
              <w:rPr>
                <w:sz w:val="20"/>
                <w:szCs w:val="20"/>
              </w:rPr>
              <w:t>0.05</w:t>
            </w:r>
          </w:p>
        </w:tc>
      </w:tr>
      <w:tr w:rsidR="00210A89" w:rsidRPr="00DD750A" w14:paraId="51C5E19B" w14:textId="77777777" w:rsidTr="00114098">
        <w:trPr>
          <w:gridBefore w:val="1"/>
          <w:wBefore w:w="34" w:type="dxa"/>
        </w:trPr>
        <w:tc>
          <w:tcPr>
            <w:tcW w:w="2835" w:type="dxa"/>
          </w:tcPr>
          <w:p w14:paraId="258A587F" w14:textId="77777777" w:rsidR="00210A89" w:rsidRPr="00DD750A" w:rsidRDefault="00210A89" w:rsidP="00114098">
            <w:pPr>
              <w:spacing w:line="240" w:lineRule="auto"/>
              <w:ind w:left="169" w:firstLine="0"/>
              <w:jc w:val="left"/>
              <w:rPr>
                <w:bCs/>
                <w:sz w:val="20"/>
                <w:szCs w:val="20"/>
              </w:rPr>
            </w:pPr>
            <w:r w:rsidRPr="00DD750A">
              <w:rPr>
                <w:bCs/>
                <w:sz w:val="20"/>
                <w:szCs w:val="20"/>
              </w:rPr>
              <w:t>Yes, n (%)</w:t>
            </w:r>
          </w:p>
        </w:tc>
        <w:tc>
          <w:tcPr>
            <w:tcW w:w="1303" w:type="dxa"/>
          </w:tcPr>
          <w:p w14:paraId="4771D268" w14:textId="77777777" w:rsidR="00210A89" w:rsidRPr="00DD750A" w:rsidRDefault="00210A89" w:rsidP="00114098">
            <w:pPr>
              <w:spacing w:line="240" w:lineRule="auto"/>
              <w:ind w:left="0" w:firstLine="0"/>
              <w:jc w:val="center"/>
              <w:rPr>
                <w:sz w:val="20"/>
                <w:szCs w:val="20"/>
              </w:rPr>
            </w:pPr>
            <w:r w:rsidRPr="00DD750A">
              <w:rPr>
                <w:sz w:val="20"/>
                <w:szCs w:val="20"/>
              </w:rPr>
              <w:t>154 (16.6)</w:t>
            </w:r>
          </w:p>
        </w:tc>
        <w:tc>
          <w:tcPr>
            <w:tcW w:w="1503" w:type="dxa"/>
          </w:tcPr>
          <w:p w14:paraId="74A1CA8D" w14:textId="77777777" w:rsidR="00210A89" w:rsidRPr="00DD750A" w:rsidRDefault="00210A89" w:rsidP="00114098">
            <w:pPr>
              <w:spacing w:line="240" w:lineRule="auto"/>
              <w:ind w:left="0" w:firstLine="0"/>
              <w:jc w:val="center"/>
              <w:rPr>
                <w:sz w:val="20"/>
                <w:szCs w:val="20"/>
              </w:rPr>
            </w:pPr>
            <w:r w:rsidRPr="00DD750A">
              <w:rPr>
                <w:sz w:val="20"/>
                <w:szCs w:val="20"/>
              </w:rPr>
              <w:t>772 (83.4)</w:t>
            </w:r>
          </w:p>
        </w:tc>
        <w:tc>
          <w:tcPr>
            <w:tcW w:w="1503" w:type="dxa"/>
          </w:tcPr>
          <w:p w14:paraId="7DE47D34" w14:textId="77777777" w:rsidR="00210A89" w:rsidRPr="00DD750A" w:rsidRDefault="00210A89" w:rsidP="00114098">
            <w:pPr>
              <w:spacing w:line="240" w:lineRule="auto"/>
              <w:ind w:left="0" w:firstLine="0"/>
              <w:jc w:val="center"/>
              <w:rPr>
                <w:sz w:val="20"/>
                <w:szCs w:val="20"/>
              </w:rPr>
            </w:pPr>
            <w:r w:rsidRPr="00DD750A">
              <w:rPr>
                <w:sz w:val="20"/>
                <w:szCs w:val="20"/>
              </w:rPr>
              <w:t>926 (100)</w:t>
            </w:r>
          </w:p>
        </w:tc>
        <w:tc>
          <w:tcPr>
            <w:tcW w:w="1361" w:type="dxa"/>
          </w:tcPr>
          <w:p w14:paraId="41A42901" w14:textId="77777777" w:rsidR="00210A89" w:rsidRPr="00DD750A" w:rsidRDefault="00210A89" w:rsidP="00114098">
            <w:pPr>
              <w:spacing w:line="240" w:lineRule="auto"/>
              <w:ind w:left="0" w:firstLine="0"/>
              <w:jc w:val="center"/>
              <w:rPr>
                <w:sz w:val="20"/>
                <w:szCs w:val="20"/>
              </w:rPr>
            </w:pPr>
          </w:p>
        </w:tc>
      </w:tr>
      <w:tr w:rsidR="00210A89" w:rsidRPr="00DD750A" w14:paraId="6280A2E8" w14:textId="77777777" w:rsidTr="00114098">
        <w:trPr>
          <w:gridBefore w:val="1"/>
          <w:wBefore w:w="34" w:type="dxa"/>
        </w:trPr>
        <w:tc>
          <w:tcPr>
            <w:tcW w:w="2835" w:type="dxa"/>
          </w:tcPr>
          <w:p w14:paraId="2F6CD3C5" w14:textId="77777777" w:rsidR="00210A89" w:rsidRPr="00DD750A" w:rsidRDefault="00210A89" w:rsidP="00114098">
            <w:pPr>
              <w:spacing w:line="240" w:lineRule="auto"/>
              <w:ind w:left="0" w:firstLine="0"/>
              <w:jc w:val="left"/>
              <w:rPr>
                <w:bCs/>
                <w:sz w:val="20"/>
                <w:szCs w:val="20"/>
              </w:rPr>
            </w:pPr>
            <w:r w:rsidRPr="00DD750A">
              <w:rPr>
                <w:bCs/>
                <w:sz w:val="20"/>
                <w:szCs w:val="20"/>
              </w:rPr>
              <w:t>Obesity might be treated by</w:t>
            </w:r>
          </w:p>
        </w:tc>
        <w:tc>
          <w:tcPr>
            <w:tcW w:w="1303" w:type="dxa"/>
          </w:tcPr>
          <w:p w14:paraId="7D050BF2" w14:textId="77777777" w:rsidR="00210A89" w:rsidRPr="00DD750A" w:rsidRDefault="00210A89" w:rsidP="00114098">
            <w:pPr>
              <w:spacing w:line="240" w:lineRule="auto"/>
              <w:ind w:left="0" w:firstLine="0"/>
              <w:jc w:val="center"/>
              <w:rPr>
                <w:sz w:val="20"/>
                <w:szCs w:val="20"/>
              </w:rPr>
            </w:pPr>
          </w:p>
        </w:tc>
        <w:tc>
          <w:tcPr>
            <w:tcW w:w="1503" w:type="dxa"/>
          </w:tcPr>
          <w:p w14:paraId="45A84BE2" w14:textId="77777777" w:rsidR="00210A89" w:rsidRPr="00DD750A" w:rsidRDefault="00210A89" w:rsidP="00114098">
            <w:pPr>
              <w:spacing w:line="240" w:lineRule="auto"/>
              <w:ind w:left="0" w:firstLine="0"/>
              <w:jc w:val="center"/>
              <w:rPr>
                <w:sz w:val="20"/>
                <w:szCs w:val="20"/>
              </w:rPr>
            </w:pPr>
          </w:p>
        </w:tc>
        <w:tc>
          <w:tcPr>
            <w:tcW w:w="1503" w:type="dxa"/>
          </w:tcPr>
          <w:p w14:paraId="6473F870" w14:textId="77777777" w:rsidR="00210A89" w:rsidRPr="00DD750A" w:rsidRDefault="00210A89" w:rsidP="00114098">
            <w:pPr>
              <w:spacing w:line="240" w:lineRule="auto"/>
              <w:ind w:left="0" w:firstLine="0"/>
              <w:jc w:val="center"/>
              <w:rPr>
                <w:sz w:val="20"/>
                <w:szCs w:val="20"/>
              </w:rPr>
            </w:pPr>
          </w:p>
        </w:tc>
        <w:tc>
          <w:tcPr>
            <w:tcW w:w="1361" w:type="dxa"/>
          </w:tcPr>
          <w:p w14:paraId="500ECAA3" w14:textId="77777777" w:rsidR="00210A89" w:rsidRPr="00DD750A" w:rsidRDefault="00210A89" w:rsidP="00114098">
            <w:pPr>
              <w:spacing w:line="240" w:lineRule="auto"/>
              <w:ind w:left="0" w:firstLine="0"/>
              <w:jc w:val="center"/>
              <w:rPr>
                <w:sz w:val="20"/>
                <w:szCs w:val="20"/>
              </w:rPr>
            </w:pPr>
          </w:p>
        </w:tc>
      </w:tr>
      <w:tr w:rsidR="00210A89" w:rsidRPr="00DD750A" w14:paraId="66ABAE26" w14:textId="77777777" w:rsidTr="00114098">
        <w:trPr>
          <w:gridBefore w:val="1"/>
          <w:wBefore w:w="34" w:type="dxa"/>
        </w:trPr>
        <w:tc>
          <w:tcPr>
            <w:tcW w:w="2835" w:type="dxa"/>
          </w:tcPr>
          <w:p w14:paraId="7BF69A5C" w14:textId="77777777" w:rsidR="00210A89" w:rsidRPr="00DD750A" w:rsidRDefault="00210A89" w:rsidP="00114098">
            <w:pPr>
              <w:spacing w:line="240" w:lineRule="auto"/>
              <w:ind w:left="169" w:firstLine="0"/>
              <w:jc w:val="left"/>
              <w:rPr>
                <w:bCs/>
                <w:sz w:val="20"/>
                <w:szCs w:val="20"/>
              </w:rPr>
            </w:pPr>
            <w:r w:rsidRPr="00DD750A">
              <w:rPr>
                <w:sz w:val="20"/>
                <w:szCs w:val="20"/>
              </w:rPr>
              <w:t>Hospital, clinics, or specialists, n (%)</w:t>
            </w:r>
          </w:p>
        </w:tc>
        <w:tc>
          <w:tcPr>
            <w:tcW w:w="1303" w:type="dxa"/>
          </w:tcPr>
          <w:p w14:paraId="3E8CB3D5" w14:textId="77777777" w:rsidR="00210A89" w:rsidRPr="00DD750A" w:rsidRDefault="00210A89" w:rsidP="00114098">
            <w:pPr>
              <w:spacing w:line="240" w:lineRule="auto"/>
              <w:ind w:left="0" w:firstLine="0"/>
              <w:jc w:val="center"/>
              <w:rPr>
                <w:sz w:val="20"/>
                <w:szCs w:val="20"/>
              </w:rPr>
            </w:pPr>
          </w:p>
        </w:tc>
        <w:tc>
          <w:tcPr>
            <w:tcW w:w="1503" w:type="dxa"/>
          </w:tcPr>
          <w:p w14:paraId="36DBC853" w14:textId="77777777" w:rsidR="00210A89" w:rsidRPr="00DD750A" w:rsidRDefault="00210A89" w:rsidP="00114098">
            <w:pPr>
              <w:spacing w:line="240" w:lineRule="auto"/>
              <w:ind w:left="0" w:firstLine="0"/>
              <w:jc w:val="center"/>
              <w:rPr>
                <w:sz w:val="20"/>
                <w:szCs w:val="20"/>
              </w:rPr>
            </w:pPr>
          </w:p>
        </w:tc>
        <w:tc>
          <w:tcPr>
            <w:tcW w:w="1503" w:type="dxa"/>
          </w:tcPr>
          <w:p w14:paraId="28A0D8BE" w14:textId="77777777" w:rsidR="00210A89" w:rsidRPr="00DD750A" w:rsidRDefault="00210A89" w:rsidP="00114098">
            <w:pPr>
              <w:spacing w:line="240" w:lineRule="auto"/>
              <w:ind w:left="0" w:firstLine="0"/>
              <w:jc w:val="center"/>
              <w:rPr>
                <w:sz w:val="20"/>
                <w:szCs w:val="20"/>
              </w:rPr>
            </w:pPr>
          </w:p>
        </w:tc>
        <w:tc>
          <w:tcPr>
            <w:tcW w:w="1361" w:type="dxa"/>
          </w:tcPr>
          <w:p w14:paraId="3DA7BA87" w14:textId="77777777" w:rsidR="00210A89" w:rsidRPr="00DD750A" w:rsidRDefault="00210A89" w:rsidP="00114098">
            <w:pPr>
              <w:spacing w:line="240" w:lineRule="auto"/>
              <w:ind w:left="0" w:firstLine="0"/>
              <w:jc w:val="center"/>
              <w:rPr>
                <w:sz w:val="20"/>
                <w:szCs w:val="20"/>
              </w:rPr>
            </w:pPr>
          </w:p>
        </w:tc>
      </w:tr>
      <w:tr w:rsidR="00210A89" w:rsidRPr="00DD750A" w14:paraId="1874C34E" w14:textId="77777777" w:rsidTr="00114098">
        <w:trPr>
          <w:gridBefore w:val="1"/>
          <w:wBefore w:w="34" w:type="dxa"/>
        </w:trPr>
        <w:tc>
          <w:tcPr>
            <w:tcW w:w="2835" w:type="dxa"/>
          </w:tcPr>
          <w:p w14:paraId="6344D13A" w14:textId="77777777" w:rsidR="00210A89" w:rsidRPr="00DD750A" w:rsidRDefault="00210A89" w:rsidP="00114098">
            <w:pPr>
              <w:spacing w:line="240" w:lineRule="auto"/>
              <w:ind w:left="311" w:firstLine="0"/>
              <w:jc w:val="left"/>
              <w:rPr>
                <w:sz w:val="20"/>
                <w:szCs w:val="20"/>
              </w:rPr>
            </w:pPr>
            <w:r w:rsidRPr="00DD750A">
              <w:rPr>
                <w:sz w:val="20"/>
                <w:szCs w:val="20"/>
              </w:rPr>
              <w:t>No, n (%)</w:t>
            </w:r>
          </w:p>
        </w:tc>
        <w:tc>
          <w:tcPr>
            <w:tcW w:w="1303" w:type="dxa"/>
          </w:tcPr>
          <w:p w14:paraId="621B8DB6" w14:textId="77777777" w:rsidR="00210A89" w:rsidRPr="00DD750A" w:rsidRDefault="00210A89" w:rsidP="00114098">
            <w:pPr>
              <w:spacing w:line="240" w:lineRule="auto"/>
              <w:ind w:left="0" w:firstLine="0"/>
              <w:jc w:val="center"/>
              <w:rPr>
                <w:sz w:val="20"/>
                <w:szCs w:val="20"/>
              </w:rPr>
            </w:pPr>
            <w:r w:rsidRPr="00DD750A">
              <w:rPr>
                <w:sz w:val="20"/>
                <w:szCs w:val="20"/>
              </w:rPr>
              <w:t>142 (21)</w:t>
            </w:r>
          </w:p>
        </w:tc>
        <w:tc>
          <w:tcPr>
            <w:tcW w:w="1503" w:type="dxa"/>
          </w:tcPr>
          <w:p w14:paraId="561871AE" w14:textId="77777777" w:rsidR="00210A89" w:rsidRPr="00DD750A" w:rsidRDefault="00210A89" w:rsidP="00114098">
            <w:pPr>
              <w:spacing w:line="240" w:lineRule="auto"/>
              <w:ind w:left="0" w:firstLine="0"/>
              <w:jc w:val="center"/>
              <w:rPr>
                <w:sz w:val="20"/>
                <w:szCs w:val="20"/>
              </w:rPr>
            </w:pPr>
            <w:r w:rsidRPr="00DD750A">
              <w:rPr>
                <w:sz w:val="20"/>
                <w:szCs w:val="20"/>
              </w:rPr>
              <w:t>535 (79)</w:t>
            </w:r>
          </w:p>
        </w:tc>
        <w:tc>
          <w:tcPr>
            <w:tcW w:w="1503" w:type="dxa"/>
          </w:tcPr>
          <w:p w14:paraId="02CE1601" w14:textId="77777777" w:rsidR="00210A89" w:rsidRPr="00DD750A" w:rsidRDefault="00210A89" w:rsidP="00114098">
            <w:pPr>
              <w:spacing w:line="240" w:lineRule="auto"/>
              <w:ind w:left="0" w:firstLine="0"/>
              <w:jc w:val="center"/>
              <w:rPr>
                <w:sz w:val="20"/>
                <w:szCs w:val="20"/>
              </w:rPr>
            </w:pPr>
            <w:r w:rsidRPr="00DD750A">
              <w:rPr>
                <w:sz w:val="20"/>
                <w:szCs w:val="20"/>
              </w:rPr>
              <w:t>677 (100)</w:t>
            </w:r>
          </w:p>
        </w:tc>
        <w:tc>
          <w:tcPr>
            <w:tcW w:w="1361" w:type="dxa"/>
          </w:tcPr>
          <w:p w14:paraId="372EC628" w14:textId="77777777" w:rsidR="00210A89" w:rsidRPr="00DD750A" w:rsidRDefault="00210A89" w:rsidP="00114098">
            <w:pPr>
              <w:spacing w:line="240" w:lineRule="auto"/>
              <w:ind w:left="0" w:firstLine="0"/>
              <w:jc w:val="center"/>
              <w:rPr>
                <w:sz w:val="20"/>
                <w:szCs w:val="20"/>
              </w:rPr>
            </w:pPr>
            <w:r w:rsidRPr="00DD750A">
              <w:rPr>
                <w:sz w:val="20"/>
                <w:szCs w:val="20"/>
              </w:rPr>
              <w:t>&lt;0.001*</w:t>
            </w:r>
          </w:p>
        </w:tc>
      </w:tr>
      <w:tr w:rsidR="00210A89" w:rsidRPr="00DD750A" w14:paraId="50120D78" w14:textId="77777777" w:rsidTr="00114098">
        <w:trPr>
          <w:gridBefore w:val="1"/>
          <w:wBefore w:w="34" w:type="dxa"/>
        </w:trPr>
        <w:tc>
          <w:tcPr>
            <w:tcW w:w="2835" w:type="dxa"/>
          </w:tcPr>
          <w:p w14:paraId="5275387D" w14:textId="77777777" w:rsidR="00210A89" w:rsidRPr="00DD750A" w:rsidRDefault="00210A89" w:rsidP="00114098">
            <w:pPr>
              <w:spacing w:line="240" w:lineRule="auto"/>
              <w:ind w:left="311" w:firstLine="0"/>
              <w:jc w:val="left"/>
              <w:rPr>
                <w:sz w:val="20"/>
                <w:szCs w:val="20"/>
              </w:rPr>
            </w:pPr>
            <w:r w:rsidRPr="00DD750A">
              <w:rPr>
                <w:sz w:val="20"/>
                <w:szCs w:val="20"/>
              </w:rPr>
              <w:t>Yes, n (%)</w:t>
            </w:r>
          </w:p>
        </w:tc>
        <w:tc>
          <w:tcPr>
            <w:tcW w:w="1303" w:type="dxa"/>
          </w:tcPr>
          <w:p w14:paraId="7604F33E" w14:textId="77777777" w:rsidR="00210A89" w:rsidRPr="00DD750A" w:rsidRDefault="00210A89" w:rsidP="00114098">
            <w:pPr>
              <w:spacing w:line="240" w:lineRule="auto"/>
              <w:ind w:left="0" w:firstLine="0"/>
              <w:jc w:val="center"/>
              <w:rPr>
                <w:sz w:val="20"/>
                <w:szCs w:val="20"/>
              </w:rPr>
            </w:pPr>
            <w:r w:rsidRPr="00DD750A">
              <w:rPr>
                <w:sz w:val="20"/>
                <w:szCs w:val="20"/>
              </w:rPr>
              <w:t>59 (12.8)</w:t>
            </w:r>
          </w:p>
        </w:tc>
        <w:tc>
          <w:tcPr>
            <w:tcW w:w="1503" w:type="dxa"/>
          </w:tcPr>
          <w:p w14:paraId="36F47794" w14:textId="77777777" w:rsidR="00210A89" w:rsidRPr="00DD750A" w:rsidRDefault="00210A89" w:rsidP="00114098">
            <w:pPr>
              <w:spacing w:line="240" w:lineRule="auto"/>
              <w:ind w:left="0" w:firstLine="0"/>
              <w:jc w:val="center"/>
              <w:rPr>
                <w:sz w:val="20"/>
                <w:szCs w:val="20"/>
              </w:rPr>
            </w:pPr>
            <w:r w:rsidRPr="00DD750A">
              <w:rPr>
                <w:sz w:val="20"/>
                <w:szCs w:val="20"/>
              </w:rPr>
              <w:t>402 (87.2)</w:t>
            </w:r>
          </w:p>
        </w:tc>
        <w:tc>
          <w:tcPr>
            <w:tcW w:w="1503" w:type="dxa"/>
          </w:tcPr>
          <w:p w14:paraId="5B9C2B60" w14:textId="77777777" w:rsidR="00210A89" w:rsidRPr="00DD750A" w:rsidRDefault="00210A89" w:rsidP="00114098">
            <w:pPr>
              <w:spacing w:line="240" w:lineRule="auto"/>
              <w:ind w:left="0" w:firstLine="0"/>
              <w:jc w:val="center"/>
              <w:rPr>
                <w:sz w:val="20"/>
                <w:szCs w:val="20"/>
              </w:rPr>
            </w:pPr>
            <w:r w:rsidRPr="00DD750A">
              <w:rPr>
                <w:sz w:val="20"/>
                <w:szCs w:val="20"/>
              </w:rPr>
              <w:t>461 (100)</w:t>
            </w:r>
          </w:p>
        </w:tc>
        <w:tc>
          <w:tcPr>
            <w:tcW w:w="1361" w:type="dxa"/>
          </w:tcPr>
          <w:p w14:paraId="1138EE13" w14:textId="77777777" w:rsidR="00210A89" w:rsidRPr="00DD750A" w:rsidRDefault="00210A89" w:rsidP="00114098">
            <w:pPr>
              <w:spacing w:line="240" w:lineRule="auto"/>
              <w:ind w:left="0" w:firstLine="0"/>
              <w:jc w:val="center"/>
              <w:rPr>
                <w:sz w:val="20"/>
                <w:szCs w:val="20"/>
              </w:rPr>
            </w:pPr>
          </w:p>
        </w:tc>
      </w:tr>
      <w:tr w:rsidR="00210A89" w:rsidRPr="00DD750A" w14:paraId="4FE82A94" w14:textId="77777777" w:rsidTr="00114098">
        <w:trPr>
          <w:gridBefore w:val="1"/>
          <w:wBefore w:w="34" w:type="dxa"/>
        </w:trPr>
        <w:tc>
          <w:tcPr>
            <w:tcW w:w="2835" w:type="dxa"/>
          </w:tcPr>
          <w:p w14:paraId="5F9B81C5" w14:textId="77777777" w:rsidR="00210A89" w:rsidRPr="00DD750A" w:rsidRDefault="00210A89" w:rsidP="00114098">
            <w:pPr>
              <w:spacing w:line="240" w:lineRule="auto"/>
              <w:ind w:left="169" w:firstLine="0"/>
              <w:jc w:val="left"/>
              <w:rPr>
                <w:bCs/>
                <w:sz w:val="20"/>
                <w:szCs w:val="20"/>
              </w:rPr>
            </w:pPr>
            <w:r w:rsidRPr="00DD750A">
              <w:rPr>
                <w:sz w:val="20"/>
                <w:szCs w:val="20"/>
              </w:rPr>
              <w:t>General practitioners, n (%)</w:t>
            </w:r>
          </w:p>
        </w:tc>
        <w:tc>
          <w:tcPr>
            <w:tcW w:w="1303" w:type="dxa"/>
          </w:tcPr>
          <w:p w14:paraId="6BCE3FDA" w14:textId="77777777" w:rsidR="00210A89" w:rsidRPr="00DD750A" w:rsidRDefault="00210A89" w:rsidP="00114098">
            <w:pPr>
              <w:spacing w:line="240" w:lineRule="auto"/>
              <w:ind w:left="0" w:firstLine="0"/>
              <w:jc w:val="center"/>
              <w:rPr>
                <w:sz w:val="20"/>
                <w:szCs w:val="20"/>
              </w:rPr>
            </w:pPr>
          </w:p>
        </w:tc>
        <w:tc>
          <w:tcPr>
            <w:tcW w:w="1503" w:type="dxa"/>
          </w:tcPr>
          <w:p w14:paraId="62746D81" w14:textId="77777777" w:rsidR="00210A89" w:rsidRPr="00DD750A" w:rsidRDefault="00210A89" w:rsidP="00114098">
            <w:pPr>
              <w:spacing w:line="240" w:lineRule="auto"/>
              <w:ind w:left="0" w:firstLine="0"/>
              <w:jc w:val="center"/>
              <w:rPr>
                <w:sz w:val="20"/>
                <w:szCs w:val="20"/>
              </w:rPr>
            </w:pPr>
          </w:p>
        </w:tc>
        <w:tc>
          <w:tcPr>
            <w:tcW w:w="1503" w:type="dxa"/>
          </w:tcPr>
          <w:p w14:paraId="2799C981" w14:textId="77777777" w:rsidR="00210A89" w:rsidRPr="00DD750A" w:rsidRDefault="00210A89" w:rsidP="00114098">
            <w:pPr>
              <w:spacing w:line="240" w:lineRule="auto"/>
              <w:ind w:left="0" w:firstLine="0"/>
              <w:jc w:val="center"/>
              <w:rPr>
                <w:sz w:val="20"/>
                <w:szCs w:val="20"/>
              </w:rPr>
            </w:pPr>
          </w:p>
        </w:tc>
        <w:tc>
          <w:tcPr>
            <w:tcW w:w="1361" w:type="dxa"/>
          </w:tcPr>
          <w:p w14:paraId="51D412F5" w14:textId="77777777" w:rsidR="00210A89" w:rsidRPr="00DD750A" w:rsidRDefault="00210A89" w:rsidP="00114098">
            <w:pPr>
              <w:spacing w:line="240" w:lineRule="auto"/>
              <w:ind w:left="0" w:firstLine="0"/>
              <w:jc w:val="center"/>
              <w:rPr>
                <w:sz w:val="20"/>
                <w:szCs w:val="20"/>
              </w:rPr>
            </w:pPr>
          </w:p>
        </w:tc>
      </w:tr>
      <w:tr w:rsidR="00210A89" w:rsidRPr="00DD750A" w14:paraId="188AC7C7" w14:textId="77777777" w:rsidTr="00114098">
        <w:trPr>
          <w:gridBefore w:val="1"/>
          <w:wBefore w:w="34" w:type="dxa"/>
        </w:trPr>
        <w:tc>
          <w:tcPr>
            <w:tcW w:w="2835" w:type="dxa"/>
          </w:tcPr>
          <w:p w14:paraId="18B646FC" w14:textId="77777777" w:rsidR="00210A89" w:rsidRPr="00DD750A" w:rsidRDefault="00210A89" w:rsidP="00114098">
            <w:pPr>
              <w:spacing w:line="240" w:lineRule="auto"/>
              <w:ind w:left="311" w:firstLine="0"/>
              <w:jc w:val="left"/>
              <w:rPr>
                <w:sz w:val="20"/>
                <w:szCs w:val="20"/>
              </w:rPr>
            </w:pPr>
            <w:r w:rsidRPr="00DD750A">
              <w:rPr>
                <w:sz w:val="20"/>
                <w:szCs w:val="20"/>
              </w:rPr>
              <w:t>No, n (%)</w:t>
            </w:r>
          </w:p>
        </w:tc>
        <w:tc>
          <w:tcPr>
            <w:tcW w:w="1303" w:type="dxa"/>
          </w:tcPr>
          <w:p w14:paraId="23CDF582" w14:textId="77777777" w:rsidR="00210A89" w:rsidRPr="00DD750A" w:rsidRDefault="00210A89" w:rsidP="00114098">
            <w:pPr>
              <w:spacing w:line="240" w:lineRule="auto"/>
              <w:ind w:left="0" w:firstLine="0"/>
              <w:jc w:val="center"/>
              <w:rPr>
                <w:sz w:val="20"/>
                <w:szCs w:val="20"/>
              </w:rPr>
            </w:pPr>
            <w:r w:rsidRPr="00DD750A">
              <w:rPr>
                <w:sz w:val="20"/>
                <w:szCs w:val="20"/>
              </w:rPr>
              <w:t>151 (18.7)</w:t>
            </w:r>
          </w:p>
        </w:tc>
        <w:tc>
          <w:tcPr>
            <w:tcW w:w="1503" w:type="dxa"/>
          </w:tcPr>
          <w:p w14:paraId="2F504C67" w14:textId="77777777" w:rsidR="00210A89" w:rsidRPr="00DD750A" w:rsidRDefault="00210A89" w:rsidP="00114098">
            <w:pPr>
              <w:spacing w:line="240" w:lineRule="auto"/>
              <w:ind w:left="0" w:firstLine="0"/>
              <w:jc w:val="center"/>
              <w:rPr>
                <w:sz w:val="20"/>
                <w:szCs w:val="20"/>
              </w:rPr>
            </w:pPr>
            <w:r w:rsidRPr="00DD750A">
              <w:rPr>
                <w:sz w:val="20"/>
                <w:szCs w:val="20"/>
              </w:rPr>
              <w:t>655 (81.3)</w:t>
            </w:r>
          </w:p>
        </w:tc>
        <w:tc>
          <w:tcPr>
            <w:tcW w:w="1503" w:type="dxa"/>
          </w:tcPr>
          <w:p w14:paraId="368FCC88" w14:textId="77777777" w:rsidR="00210A89" w:rsidRPr="00DD750A" w:rsidRDefault="00210A89" w:rsidP="00114098">
            <w:pPr>
              <w:spacing w:line="240" w:lineRule="auto"/>
              <w:ind w:left="0" w:firstLine="0"/>
              <w:jc w:val="center"/>
              <w:rPr>
                <w:sz w:val="20"/>
                <w:szCs w:val="20"/>
              </w:rPr>
            </w:pPr>
            <w:r w:rsidRPr="00DD750A">
              <w:rPr>
                <w:sz w:val="20"/>
                <w:szCs w:val="20"/>
              </w:rPr>
              <w:t>806 (100)</w:t>
            </w:r>
          </w:p>
        </w:tc>
        <w:tc>
          <w:tcPr>
            <w:tcW w:w="1361" w:type="dxa"/>
          </w:tcPr>
          <w:p w14:paraId="45A65153" w14:textId="77777777" w:rsidR="00210A89" w:rsidRPr="00DD750A" w:rsidRDefault="00210A89" w:rsidP="00114098">
            <w:pPr>
              <w:spacing w:line="240" w:lineRule="auto"/>
              <w:ind w:left="0" w:firstLine="0"/>
              <w:jc w:val="center"/>
              <w:rPr>
                <w:sz w:val="20"/>
                <w:szCs w:val="20"/>
              </w:rPr>
            </w:pPr>
            <w:r w:rsidRPr="00DD750A">
              <w:rPr>
                <w:sz w:val="20"/>
                <w:szCs w:val="20"/>
              </w:rPr>
              <w:t>0.14</w:t>
            </w:r>
          </w:p>
        </w:tc>
      </w:tr>
      <w:tr w:rsidR="00210A89" w:rsidRPr="00DD750A" w14:paraId="722B69A5" w14:textId="77777777" w:rsidTr="00114098">
        <w:trPr>
          <w:gridBefore w:val="1"/>
          <w:wBefore w:w="34" w:type="dxa"/>
        </w:trPr>
        <w:tc>
          <w:tcPr>
            <w:tcW w:w="2835" w:type="dxa"/>
          </w:tcPr>
          <w:p w14:paraId="1F1EE2FB" w14:textId="77777777" w:rsidR="00210A89" w:rsidRPr="00DD750A" w:rsidRDefault="00210A89" w:rsidP="00114098">
            <w:pPr>
              <w:spacing w:line="240" w:lineRule="auto"/>
              <w:ind w:left="311" w:firstLine="0"/>
              <w:jc w:val="left"/>
              <w:rPr>
                <w:sz w:val="20"/>
                <w:szCs w:val="20"/>
              </w:rPr>
            </w:pPr>
            <w:r w:rsidRPr="00DD750A">
              <w:rPr>
                <w:sz w:val="20"/>
                <w:szCs w:val="20"/>
              </w:rPr>
              <w:t>Yes, n (%)</w:t>
            </w:r>
          </w:p>
        </w:tc>
        <w:tc>
          <w:tcPr>
            <w:tcW w:w="1303" w:type="dxa"/>
          </w:tcPr>
          <w:p w14:paraId="7EF667CF" w14:textId="77777777" w:rsidR="00210A89" w:rsidRPr="00DD750A" w:rsidRDefault="00210A89" w:rsidP="00114098">
            <w:pPr>
              <w:spacing w:line="240" w:lineRule="auto"/>
              <w:ind w:left="0" w:firstLine="0"/>
              <w:jc w:val="center"/>
              <w:rPr>
                <w:sz w:val="20"/>
                <w:szCs w:val="20"/>
              </w:rPr>
            </w:pPr>
            <w:r w:rsidRPr="00DD750A">
              <w:rPr>
                <w:sz w:val="20"/>
                <w:szCs w:val="20"/>
              </w:rPr>
              <w:t>50 (15.1)</w:t>
            </w:r>
          </w:p>
        </w:tc>
        <w:tc>
          <w:tcPr>
            <w:tcW w:w="1503" w:type="dxa"/>
          </w:tcPr>
          <w:p w14:paraId="4DF96BFB" w14:textId="77777777" w:rsidR="00210A89" w:rsidRPr="00DD750A" w:rsidRDefault="00210A89" w:rsidP="00114098">
            <w:pPr>
              <w:spacing w:line="240" w:lineRule="auto"/>
              <w:ind w:left="0" w:firstLine="0"/>
              <w:jc w:val="center"/>
              <w:rPr>
                <w:sz w:val="20"/>
                <w:szCs w:val="20"/>
              </w:rPr>
            </w:pPr>
            <w:r w:rsidRPr="00DD750A">
              <w:rPr>
                <w:sz w:val="20"/>
                <w:szCs w:val="20"/>
              </w:rPr>
              <w:t>282 (84.9)</w:t>
            </w:r>
          </w:p>
        </w:tc>
        <w:tc>
          <w:tcPr>
            <w:tcW w:w="1503" w:type="dxa"/>
          </w:tcPr>
          <w:p w14:paraId="74B058B8" w14:textId="77777777" w:rsidR="00210A89" w:rsidRPr="00DD750A" w:rsidRDefault="00210A89" w:rsidP="00114098">
            <w:pPr>
              <w:spacing w:line="240" w:lineRule="auto"/>
              <w:ind w:left="0" w:firstLine="0"/>
              <w:jc w:val="center"/>
              <w:rPr>
                <w:sz w:val="20"/>
                <w:szCs w:val="20"/>
              </w:rPr>
            </w:pPr>
            <w:r w:rsidRPr="00DD750A">
              <w:rPr>
                <w:sz w:val="20"/>
                <w:szCs w:val="20"/>
              </w:rPr>
              <w:t>332 (100)</w:t>
            </w:r>
          </w:p>
        </w:tc>
        <w:tc>
          <w:tcPr>
            <w:tcW w:w="1361" w:type="dxa"/>
          </w:tcPr>
          <w:p w14:paraId="2C487133" w14:textId="77777777" w:rsidR="00210A89" w:rsidRPr="00DD750A" w:rsidRDefault="00210A89" w:rsidP="00114098">
            <w:pPr>
              <w:spacing w:line="240" w:lineRule="auto"/>
              <w:ind w:left="0" w:firstLine="0"/>
              <w:jc w:val="center"/>
              <w:rPr>
                <w:sz w:val="20"/>
                <w:szCs w:val="20"/>
              </w:rPr>
            </w:pPr>
          </w:p>
        </w:tc>
      </w:tr>
      <w:tr w:rsidR="00210A89" w:rsidRPr="00DD750A" w14:paraId="28AC3EEC" w14:textId="77777777" w:rsidTr="00114098">
        <w:trPr>
          <w:gridBefore w:val="1"/>
          <w:wBefore w:w="34" w:type="dxa"/>
        </w:trPr>
        <w:tc>
          <w:tcPr>
            <w:tcW w:w="2835" w:type="dxa"/>
          </w:tcPr>
          <w:p w14:paraId="0680E105" w14:textId="77777777" w:rsidR="00210A89" w:rsidRPr="00DD750A" w:rsidRDefault="00210A89" w:rsidP="00114098">
            <w:pPr>
              <w:spacing w:line="240" w:lineRule="auto"/>
              <w:ind w:left="169" w:firstLine="0"/>
              <w:jc w:val="left"/>
              <w:rPr>
                <w:bCs/>
                <w:sz w:val="20"/>
                <w:szCs w:val="20"/>
              </w:rPr>
            </w:pPr>
            <w:r w:rsidRPr="00DD750A">
              <w:rPr>
                <w:sz w:val="20"/>
                <w:szCs w:val="20"/>
              </w:rPr>
              <w:lastRenderedPageBreak/>
              <w:t>Dietitians/ nutritionists, n (%)</w:t>
            </w:r>
          </w:p>
        </w:tc>
        <w:tc>
          <w:tcPr>
            <w:tcW w:w="1303" w:type="dxa"/>
          </w:tcPr>
          <w:p w14:paraId="19453CE2" w14:textId="77777777" w:rsidR="00210A89" w:rsidRPr="00DD750A" w:rsidRDefault="00210A89" w:rsidP="00114098">
            <w:pPr>
              <w:spacing w:line="240" w:lineRule="auto"/>
              <w:ind w:left="0" w:firstLine="0"/>
              <w:jc w:val="center"/>
              <w:rPr>
                <w:sz w:val="20"/>
                <w:szCs w:val="20"/>
              </w:rPr>
            </w:pPr>
          </w:p>
        </w:tc>
        <w:tc>
          <w:tcPr>
            <w:tcW w:w="1503" w:type="dxa"/>
          </w:tcPr>
          <w:p w14:paraId="103D6932" w14:textId="77777777" w:rsidR="00210A89" w:rsidRPr="00DD750A" w:rsidRDefault="00210A89" w:rsidP="00114098">
            <w:pPr>
              <w:spacing w:line="240" w:lineRule="auto"/>
              <w:ind w:left="0" w:firstLine="0"/>
              <w:jc w:val="center"/>
              <w:rPr>
                <w:sz w:val="20"/>
                <w:szCs w:val="20"/>
              </w:rPr>
            </w:pPr>
          </w:p>
        </w:tc>
        <w:tc>
          <w:tcPr>
            <w:tcW w:w="1503" w:type="dxa"/>
          </w:tcPr>
          <w:p w14:paraId="1EF95465" w14:textId="77777777" w:rsidR="00210A89" w:rsidRPr="00DD750A" w:rsidRDefault="00210A89" w:rsidP="00114098">
            <w:pPr>
              <w:spacing w:line="240" w:lineRule="auto"/>
              <w:ind w:left="0" w:firstLine="0"/>
              <w:jc w:val="center"/>
              <w:rPr>
                <w:sz w:val="20"/>
                <w:szCs w:val="20"/>
              </w:rPr>
            </w:pPr>
          </w:p>
        </w:tc>
        <w:tc>
          <w:tcPr>
            <w:tcW w:w="1361" w:type="dxa"/>
          </w:tcPr>
          <w:p w14:paraId="5E276721" w14:textId="77777777" w:rsidR="00210A89" w:rsidRPr="00DD750A" w:rsidRDefault="00210A89" w:rsidP="00114098">
            <w:pPr>
              <w:spacing w:line="240" w:lineRule="auto"/>
              <w:ind w:left="0" w:firstLine="0"/>
              <w:jc w:val="center"/>
              <w:rPr>
                <w:sz w:val="20"/>
                <w:szCs w:val="20"/>
              </w:rPr>
            </w:pPr>
          </w:p>
        </w:tc>
      </w:tr>
      <w:tr w:rsidR="00210A89" w:rsidRPr="00DD750A" w14:paraId="5BA86DB9" w14:textId="77777777" w:rsidTr="00114098">
        <w:trPr>
          <w:gridBefore w:val="1"/>
          <w:wBefore w:w="34" w:type="dxa"/>
        </w:trPr>
        <w:tc>
          <w:tcPr>
            <w:tcW w:w="2835" w:type="dxa"/>
          </w:tcPr>
          <w:p w14:paraId="72F6A6B8" w14:textId="77777777" w:rsidR="00210A89" w:rsidRPr="00DD750A" w:rsidRDefault="00210A89" w:rsidP="00114098">
            <w:pPr>
              <w:spacing w:line="240" w:lineRule="auto"/>
              <w:ind w:left="311" w:firstLine="0"/>
              <w:jc w:val="left"/>
              <w:rPr>
                <w:sz w:val="20"/>
                <w:szCs w:val="20"/>
              </w:rPr>
            </w:pPr>
            <w:r w:rsidRPr="00DD750A">
              <w:rPr>
                <w:sz w:val="20"/>
                <w:szCs w:val="20"/>
              </w:rPr>
              <w:t>No, n (%)</w:t>
            </w:r>
          </w:p>
        </w:tc>
        <w:tc>
          <w:tcPr>
            <w:tcW w:w="1303" w:type="dxa"/>
          </w:tcPr>
          <w:p w14:paraId="7B66C984" w14:textId="77777777" w:rsidR="00210A89" w:rsidRPr="00DD750A" w:rsidRDefault="00210A89" w:rsidP="00114098">
            <w:pPr>
              <w:spacing w:line="240" w:lineRule="auto"/>
              <w:ind w:left="0" w:firstLine="0"/>
              <w:jc w:val="center"/>
              <w:rPr>
                <w:sz w:val="20"/>
                <w:szCs w:val="20"/>
              </w:rPr>
            </w:pPr>
            <w:r w:rsidRPr="00DD750A">
              <w:rPr>
                <w:sz w:val="20"/>
                <w:szCs w:val="20"/>
              </w:rPr>
              <w:t>97 (18.8)</w:t>
            </w:r>
          </w:p>
        </w:tc>
        <w:tc>
          <w:tcPr>
            <w:tcW w:w="1503" w:type="dxa"/>
          </w:tcPr>
          <w:p w14:paraId="314DC3B7" w14:textId="77777777" w:rsidR="00210A89" w:rsidRPr="00DD750A" w:rsidRDefault="00210A89" w:rsidP="00114098">
            <w:pPr>
              <w:spacing w:line="240" w:lineRule="auto"/>
              <w:ind w:left="0" w:firstLine="0"/>
              <w:jc w:val="center"/>
              <w:rPr>
                <w:sz w:val="20"/>
                <w:szCs w:val="20"/>
              </w:rPr>
            </w:pPr>
            <w:r w:rsidRPr="00DD750A">
              <w:rPr>
                <w:sz w:val="20"/>
                <w:szCs w:val="20"/>
              </w:rPr>
              <w:t>418 (81.2)</w:t>
            </w:r>
          </w:p>
        </w:tc>
        <w:tc>
          <w:tcPr>
            <w:tcW w:w="1503" w:type="dxa"/>
          </w:tcPr>
          <w:p w14:paraId="0F5A1994" w14:textId="77777777" w:rsidR="00210A89" w:rsidRPr="00DD750A" w:rsidRDefault="00210A89" w:rsidP="00114098">
            <w:pPr>
              <w:spacing w:line="240" w:lineRule="auto"/>
              <w:ind w:left="0" w:firstLine="0"/>
              <w:jc w:val="center"/>
              <w:rPr>
                <w:sz w:val="20"/>
                <w:szCs w:val="20"/>
              </w:rPr>
            </w:pPr>
            <w:r w:rsidRPr="00DD750A">
              <w:rPr>
                <w:sz w:val="20"/>
                <w:szCs w:val="20"/>
              </w:rPr>
              <w:t>515 (100)</w:t>
            </w:r>
          </w:p>
        </w:tc>
        <w:tc>
          <w:tcPr>
            <w:tcW w:w="1361" w:type="dxa"/>
          </w:tcPr>
          <w:p w14:paraId="0E93EAEE" w14:textId="77777777" w:rsidR="00210A89" w:rsidRPr="00DD750A" w:rsidRDefault="00210A89" w:rsidP="00114098">
            <w:pPr>
              <w:spacing w:line="240" w:lineRule="auto"/>
              <w:ind w:left="0" w:firstLine="0"/>
              <w:jc w:val="center"/>
              <w:rPr>
                <w:sz w:val="20"/>
                <w:szCs w:val="20"/>
              </w:rPr>
            </w:pPr>
            <w:r w:rsidRPr="00DD750A">
              <w:rPr>
                <w:sz w:val="20"/>
                <w:szCs w:val="20"/>
              </w:rPr>
              <w:t>0.35</w:t>
            </w:r>
          </w:p>
        </w:tc>
      </w:tr>
      <w:tr w:rsidR="00210A89" w:rsidRPr="00DD750A" w14:paraId="7BD1831A" w14:textId="77777777" w:rsidTr="00114098">
        <w:trPr>
          <w:gridBefore w:val="1"/>
          <w:wBefore w:w="34" w:type="dxa"/>
        </w:trPr>
        <w:tc>
          <w:tcPr>
            <w:tcW w:w="2835" w:type="dxa"/>
          </w:tcPr>
          <w:p w14:paraId="67863410" w14:textId="77777777" w:rsidR="00210A89" w:rsidRPr="00DD750A" w:rsidRDefault="00210A89" w:rsidP="00114098">
            <w:pPr>
              <w:spacing w:line="240" w:lineRule="auto"/>
              <w:ind w:left="311" w:firstLine="0"/>
              <w:jc w:val="left"/>
              <w:rPr>
                <w:sz w:val="20"/>
                <w:szCs w:val="20"/>
              </w:rPr>
            </w:pPr>
            <w:r w:rsidRPr="00DD750A">
              <w:rPr>
                <w:sz w:val="20"/>
                <w:szCs w:val="20"/>
              </w:rPr>
              <w:t>Yes, n (%)</w:t>
            </w:r>
          </w:p>
        </w:tc>
        <w:tc>
          <w:tcPr>
            <w:tcW w:w="1303" w:type="dxa"/>
          </w:tcPr>
          <w:p w14:paraId="22882C32" w14:textId="77777777" w:rsidR="00210A89" w:rsidRPr="00DD750A" w:rsidRDefault="00210A89" w:rsidP="00114098">
            <w:pPr>
              <w:spacing w:line="240" w:lineRule="auto"/>
              <w:ind w:left="0" w:firstLine="0"/>
              <w:jc w:val="center"/>
              <w:rPr>
                <w:sz w:val="20"/>
                <w:szCs w:val="20"/>
              </w:rPr>
            </w:pPr>
            <w:r w:rsidRPr="00DD750A">
              <w:rPr>
                <w:sz w:val="20"/>
                <w:szCs w:val="20"/>
              </w:rPr>
              <w:t>104 (16.7)</w:t>
            </w:r>
          </w:p>
        </w:tc>
        <w:tc>
          <w:tcPr>
            <w:tcW w:w="1503" w:type="dxa"/>
          </w:tcPr>
          <w:p w14:paraId="5D144098" w14:textId="77777777" w:rsidR="00210A89" w:rsidRPr="00DD750A" w:rsidRDefault="00210A89" w:rsidP="00114098">
            <w:pPr>
              <w:spacing w:line="240" w:lineRule="auto"/>
              <w:ind w:left="0" w:firstLine="0"/>
              <w:jc w:val="center"/>
              <w:rPr>
                <w:sz w:val="20"/>
                <w:szCs w:val="20"/>
              </w:rPr>
            </w:pPr>
            <w:r w:rsidRPr="00DD750A">
              <w:rPr>
                <w:sz w:val="20"/>
                <w:szCs w:val="20"/>
              </w:rPr>
              <w:t>519 (83.3)</w:t>
            </w:r>
          </w:p>
        </w:tc>
        <w:tc>
          <w:tcPr>
            <w:tcW w:w="1503" w:type="dxa"/>
          </w:tcPr>
          <w:p w14:paraId="6CFEFD87" w14:textId="77777777" w:rsidR="00210A89" w:rsidRPr="00DD750A" w:rsidRDefault="00210A89" w:rsidP="00114098">
            <w:pPr>
              <w:spacing w:line="240" w:lineRule="auto"/>
              <w:ind w:left="0" w:firstLine="0"/>
              <w:jc w:val="center"/>
              <w:rPr>
                <w:sz w:val="20"/>
                <w:szCs w:val="20"/>
              </w:rPr>
            </w:pPr>
            <w:r w:rsidRPr="00DD750A">
              <w:rPr>
                <w:sz w:val="20"/>
                <w:szCs w:val="20"/>
              </w:rPr>
              <w:t>623 (100)</w:t>
            </w:r>
          </w:p>
        </w:tc>
        <w:tc>
          <w:tcPr>
            <w:tcW w:w="1361" w:type="dxa"/>
          </w:tcPr>
          <w:p w14:paraId="0D511CFB" w14:textId="77777777" w:rsidR="00210A89" w:rsidRPr="00DD750A" w:rsidRDefault="00210A89" w:rsidP="00114098">
            <w:pPr>
              <w:spacing w:line="240" w:lineRule="auto"/>
              <w:ind w:left="0" w:firstLine="0"/>
              <w:jc w:val="center"/>
              <w:rPr>
                <w:sz w:val="20"/>
                <w:szCs w:val="20"/>
              </w:rPr>
            </w:pPr>
          </w:p>
        </w:tc>
      </w:tr>
      <w:tr w:rsidR="00210A89" w:rsidRPr="00DD750A" w14:paraId="41571208" w14:textId="77777777" w:rsidTr="00114098">
        <w:trPr>
          <w:gridBefore w:val="1"/>
          <w:wBefore w:w="34" w:type="dxa"/>
        </w:trPr>
        <w:tc>
          <w:tcPr>
            <w:tcW w:w="2835" w:type="dxa"/>
          </w:tcPr>
          <w:p w14:paraId="2F9F65F2" w14:textId="77777777" w:rsidR="00210A89" w:rsidRPr="00DD750A" w:rsidRDefault="00210A89" w:rsidP="00114098">
            <w:pPr>
              <w:spacing w:line="240" w:lineRule="auto"/>
              <w:ind w:left="169" w:firstLine="0"/>
              <w:jc w:val="left"/>
              <w:rPr>
                <w:bCs/>
                <w:sz w:val="20"/>
                <w:szCs w:val="20"/>
              </w:rPr>
            </w:pPr>
            <w:r w:rsidRPr="00DD750A">
              <w:rPr>
                <w:sz w:val="20"/>
                <w:szCs w:val="20"/>
              </w:rPr>
              <w:t>Social workers, n (%)</w:t>
            </w:r>
          </w:p>
        </w:tc>
        <w:tc>
          <w:tcPr>
            <w:tcW w:w="1303" w:type="dxa"/>
          </w:tcPr>
          <w:p w14:paraId="1116C52A" w14:textId="77777777" w:rsidR="00210A89" w:rsidRPr="00DD750A" w:rsidRDefault="00210A89" w:rsidP="00114098">
            <w:pPr>
              <w:spacing w:line="240" w:lineRule="auto"/>
              <w:ind w:left="0" w:firstLine="0"/>
              <w:jc w:val="center"/>
              <w:rPr>
                <w:sz w:val="20"/>
                <w:szCs w:val="20"/>
              </w:rPr>
            </w:pPr>
          </w:p>
        </w:tc>
        <w:tc>
          <w:tcPr>
            <w:tcW w:w="1503" w:type="dxa"/>
          </w:tcPr>
          <w:p w14:paraId="3196A457" w14:textId="77777777" w:rsidR="00210A89" w:rsidRPr="00DD750A" w:rsidRDefault="00210A89" w:rsidP="00114098">
            <w:pPr>
              <w:spacing w:line="240" w:lineRule="auto"/>
              <w:ind w:left="0" w:firstLine="0"/>
              <w:jc w:val="center"/>
              <w:rPr>
                <w:sz w:val="20"/>
                <w:szCs w:val="20"/>
              </w:rPr>
            </w:pPr>
          </w:p>
        </w:tc>
        <w:tc>
          <w:tcPr>
            <w:tcW w:w="1503" w:type="dxa"/>
          </w:tcPr>
          <w:p w14:paraId="7B2B6D67" w14:textId="77777777" w:rsidR="00210A89" w:rsidRPr="00DD750A" w:rsidRDefault="00210A89" w:rsidP="00114098">
            <w:pPr>
              <w:spacing w:line="240" w:lineRule="auto"/>
              <w:ind w:left="0" w:firstLine="0"/>
              <w:jc w:val="center"/>
              <w:rPr>
                <w:sz w:val="20"/>
                <w:szCs w:val="20"/>
              </w:rPr>
            </w:pPr>
          </w:p>
        </w:tc>
        <w:tc>
          <w:tcPr>
            <w:tcW w:w="1361" w:type="dxa"/>
          </w:tcPr>
          <w:p w14:paraId="4C10F36A" w14:textId="77777777" w:rsidR="00210A89" w:rsidRPr="00DD750A" w:rsidRDefault="00210A89" w:rsidP="00114098">
            <w:pPr>
              <w:spacing w:line="240" w:lineRule="auto"/>
              <w:ind w:left="0" w:firstLine="0"/>
              <w:jc w:val="center"/>
              <w:rPr>
                <w:sz w:val="20"/>
                <w:szCs w:val="20"/>
              </w:rPr>
            </w:pPr>
          </w:p>
        </w:tc>
      </w:tr>
      <w:tr w:rsidR="00210A89" w:rsidRPr="00DD750A" w14:paraId="252ACA36" w14:textId="77777777" w:rsidTr="00114098">
        <w:trPr>
          <w:gridBefore w:val="1"/>
          <w:wBefore w:w="34" w:type="dxa"/>
        </w:trPr>
        <w:tc>
          <w:tcPr>
            <w:tcW w:w="2835" w:type="dxa"/>
          </w:tcPr>
          <w:p w14:paraId="445BA5A8" w14:textId="77777777" w:rsidR="00210A89" w:rsidRPr="00DD750A" w:rsidRDefault="00210A89" w:rsidP="00114098">
            <w:pPr>
              <w:spacing w:line="240" w:lineRule="auto"/>
              <w:ind w:left="311" w:firstLine="0"/>
              <w:jc w:val="left"/>
              <w:rPr>
                <w:sz w:val="20"/>
                <w:szCs w:val="20"/>
              </w:rPr>
            </w:pPr>
            <w:r w:rsidRPr="00DD750A">
              <w:rPr>
                <w:sz w:val="20"/>
                <w:szCs w:val="20"/>
              </w:rPr>
              <w:t>No, n (%)</w:t>
            </w:r>
          </w:p>
        </w:tc>
        <w:tc>
          <w:tcPr>
            <w:tcW w:w="1303" w:type="dxa"/>
          </w:tcPr>
          <w:p w14:paraId="0AEEF554" w14:textId="77777777" w:rsidR="00210A89" w:rsidRPr="00DD750A" w:rsidRDefault="00210A89" w:rsidP="00114098">
            <w:pPr>
              <w:spacing w:line="240" w:lineRule="auto"/>
              <w:ind w:left="0" w:firstLine="0"/>
              <w:jc w:val="center"/>
              <w:rPr>
                <w:sz w:val="20"/>
                <w:szCs w:val="20"/>
              </w:rPr>
            </w:pPr>
            <w:r w:rsidRPr="00DD750A">
              <w:rPr>
                <w:sz w:val="20"/>
                <w:szCs w:val="20"/>
              </w:rPr>
              <w:t>191 (17.9)</w:t>
            </w:r>
          </w:p>
        </w:tc>
        <w:tc>
          <w:tcPr>
            <w:tcW w:w="1503" w:type="dxa"/>
          </w:tcPr>
          <w:p w14:paraId="0C463C16" w14:textId="77777777" w:rsidR="00210A89" w:rsidRPr="00DD750A" w:rsidRDefault="00210A89" w:rsidP="00114098">
            <w:pPr>
              <w:spacing w:line="240" w:lineRule="auto"/>
              <w:ind w:left="0" w:firstLine="0"/>
              <w:jc w:val="center"/>
              <w:rPr>
                <w:sz w:val="20"/>
                <w:szCs w:val="20"/>
              </w:rPr>
            </w:pPr>
            <w:r w:rsidRPr="00DD750A">
              <w:rPr>
                <w:sz w:val="20"/>
                <w:szCs w:val="20"/>
              </w:rPr>
              <w:t>877 (82.1)</w:t>
            </w:r>
          </w:p>
        </w:tc>
        <w:tc>
          <w:tcPr>
            <w:tcW w:w="1503" w:type="dxa"/>
          </w:tcPr>
          <w:p w14:paraId="7D7BBDAD" w14:textId="77777777" w:rsidR="00210A89" w:rsidRPr="00DD750A" w:rsidRDefault="00210A89" w:rsidP="00114098">
            <w:pPr>
              <w:spacing w:line="240" w:lineRule="auto"/>
              <w:ind w:left="0" w:firstLine="0"/>
              <w:jc w:val="center"/>
              <w:rPr>
                <w:sz w:val="20"/>
                <w:szCs w:val="20"/>
              </w:rPr>
            </w:pPr>
            <w:r w:rsidRPr="00DD750A">
              <w:rPr>
                <w:sz w:val="20"/>
                <w:szCs w:val="20"/>
              </w:rPr>
              <w:t>1068 (100)</w:t>
            </w:r>
          </w:p>
        </w:tc>
        <w:tc>
          <w:tcPr>
            <w:tcW w:w="1361" w:type="dxa"/>
          </w:tcPr>
          <w:p w14:paraId="0F28A411" w14:textId="77777777" w:rsidR="00210A89" w:rsidRPr="00DD750A" w:rsidRDefault="00210A89" w:rsidP="00114098">
            <w:pPr>
              <w:spacing w:line="240" w:lineRule="auto"/>
              <w:ind w:left="0" w:firstLine="0"/>
              <w:jc w:val="center"/>
              <w:rPr>
                <w:sz w:val="20"/>
                <w:szCs w:val="20"/>
              </w:rPr>
            </w:pPr>
            <w:r w:rsidRPr="00DD750A">
              <w:rPr>
                <w:sz w:val="20"/>
                <w:szCs w:val="20"/>
              </w:rPr>
              <w:t>0.44</w:t>
            </w:r>
          </w:p>
        </w:tc>
      </w:tr>
      <w:tr w:rsidR="00210A89" w:rsidRPr="00DD750A" w14:paraId="11D2204C" w14:textId="77777777" w:rsidTr="00114098">
        <w:trPr>
          <w:gridBefore w:val="1"/>
          <w:wBefore w:w="34" w:type="dxa"/>
        </w:trPr>
        <w:tc>
          <w:tcPr>
            <w:tcW w:w="2835" w:type="dxa"/>
          </w:tcPr>
          <w:p w14:paraId="759C4FA2" w14:textId="77777777" w:rsidR="00210A89" w:rsidRPr="00DD750A" w:rsidRDefault="00210A89" w:rsidP="00114098">
            <w:pPr>
              <w:spacing w:line="240" w:lineRule="auto"/>
              <w:ind w:left="311" w:firstLine="0"/>
              <w:jc w:val="left"/>
              <w:rPr>
                <w:sz w:val="20"/>
                <w:szCs w:val="20"/>
              </w:rPr>
            </w:pPr>
            <w:r w:rsidRPr="00DD750A">
              <w:rPr>
                <w:sz w:val="20"/>
                <w:szCs w:val="20"/>
              </w:rPr>
              <w:t>Yes, n (%)</w:t>
            </w:r>
          </w:p>
        </w:tc>
        <w:tc>
          <w:tcPr>
            <w:tcW w:w="1303" w:type="dxa"/>
          </w:tcPr>
          <w:p w14:paraId="08A7E7C6" w14:textId="77777777" w:rsidR="00210A89" w:rsidRPr="00DD750A" w:rsidRDefault="00210A89" w:rsidP="00114098">
            <w:pPr>
              <w:spacing w:line="240" w:lineRule="auto"/>
              <w:ind w:left="0" w:firstLine="0"/>
              <w:jc w:val="center"/>
              <w:rPr>
                <w:sz w:val="20"/>
                <w:szCs w:val="20"/>
              </w:rPr>
            </w:pPr>
            <w:r w:rsidRPr="00DD750A">
              <w:rPr>
                <w:sz w:val="20"/>
                <w:szCs w:val="20"/>
              </w:rPr>
              <w:t>10 (14.3)</w:t>
            </w:r>
          </w:p>
        </w:tc>
        <w:tc>
          <w:tcPr>
            <w:tcW w:w="1503" w:type="dxa"/>
          </w:tcPr>
          <w:p w14:paraId="2C735C64" w14:textId="77777777" w:rsidR="00210A89" w:rsidRPr="00DD750A" w:rsidRDefault="00210A89" w:rsidP="00114098">
            <w:pPr>
              <w:spacing w:line="240" w:lineRule="auto"/>
              <w:ind w:left="0" w:firstLine="0"/>
              <w:jc w:val="center"/>
              <w:rPr>
                <w:sz w:val="20"/>
                <w:szCs w:val="20"/>
              </w:rPr>
            </w:pPr>
            <w:r w:rsidRPr="00DD750A">
              <w:rPr>
                <w:sz w:val="20"/>
                <w:szCs w:val="20"/>
              </w:rPr>
              <w:t>60 (85.7)</w:t>
            </w:r>
          </w:p>
        </w:tc>
        <w:tc>
          <w:tcPr>
            <w:tcW w:w="1503" w:type="dxa"/>
          </w:tcPr>
          <w:p w14:paraId="60AC2A6A" w14:textId="77777777" w:rsidR="00210A89" w:rsidRPr="00DD750A" w:rsidRDefault="00210A89" w:rsidP="00114098">
            <w:pPr>
              <w:spacing w:line="240" w:lineRule="auto"/>
              <w:ind w:left="0" w:firstLine="0"/>
              <w:jc w:val="center"/>
              <w:rPr>
                <w:sz w:val="20"/>
                <w:szCs w:val="20"/>
              </w:rPr>
            </w:pPr>
            <w:r w:rsidRPr="00DD750A">
              <w:rPr>
                <w:sz w:val="20"/>
                <w:szCs w:val="20"/>
              </w:rPr>
              <w:t>70 (100)</w:t>
            </w:r>
          </w:p>
        </w:tc>
        <w:tc>
          <w:tcPr>
            <w:tcW w:w="1361" w:type="dxa"/>
          </w:tcPr>
          <w:p w14:paraId="47E4064A" w14:textId="77777777" w:rsidR="00210A89" w:rsidRPr="00DD750A" w:rsidRDefault="00210A89" w:rsidP="00114098">
            <w:pPr>
              <w:spacing w:line="240" w:lineRule="auto"/>
              <w:ind w:left="0" w:firstLine="0"/>
              <w:jc w:val="center"/>
              <w:rPr>
                <w:sz w:val="20"/>
                <w:szCs w:val="20"/>
              </w:rPr>
            </w:pPr>
          </w:p>
        </w:tc>
      </w:tr>
      <w:tr w:rsidR="00210A89" w:rsidRPr="00DD750A" w14:paraId="1D1F1B8F" w14:textId="77777777" w:rsidTr="00114098">
        <w:trPr>
          <w:gridBefore w:val="1"/>
          <w:wBefore w:w="34" w:type="dxa"/>
        </w:trPr>
        <w:tc>
          <w:tcPr>
            <w:tcW w:w="2835" w:type="dxa"/>
          </w:tcPr>
          <w:p w14:paraId="452DCE2A" w14:textId="77777777" w:rsidR="00210A89" w:rsidRPr="00DD750A" w:rsidRDefault="00210A89" w:rsidP="00114098">
            <w:pPr>
              <w:spacing w:line="240" w:lineRule="auto"/>
              <w:ind w:left="169" w:firstLine="0"/>
              <w:jc w:val="left"/>
              <w:rPr>
                <w:bCs/>
                <w:sz w:val="20"/>
                <w:szCs w:val="20"/>
              </w:rPr>
            </w:pPr>
            <w:r w:rsidRPr="00DD750A">
              <w:rPr>
                <w:sz w:val="20"/>
                <w:szCs w:val="20"/>
              </w:rPr>
              <w:t>Individual efforts to eat a healthy diet and do physical activity, n (%)</w:t>
            </w:r>
          </w:p>
        </w:tc>
        <w:tc>
          <w:tcPr>
            <w:tcW w:w="1303" w:type="dxa"/>
          </w:tcPr>
          <w:p w14:paraId="094AF0D6" w14:textId="77777777" w:rsidR="00210A89" w:rsidRPr="00DD750A" w:rsidRDefault="00210A89" w:rsidP="00114098">
            <w:pPr>
              <w:spacing w:line="240" w:lineRule="auto"/>
              <w:ind w:left="0" w:firstLine="0"/>
              <w:jc w:val="center"/>
              <w:rPr>
                <w:sz w:val="20"/>
                <w:szCs w:val="20"/>
              </w:rPr>
            </w:pPr>
          </w:p>
        </w:tc>
        <w:tc>
          <w:tcPr>
            <w:tcW w:w="1503" w:type="dxa"/>
          </w:tcPr>
          <w:p w14:paraId="1B05F179" w14:textId="77777777" w:rsidR="00210A89" w:rsidRPr="00DD750A" w:rsidRDefault="00210A89" w:rsidP="00114098">
            <w:pPr>
              <w:spacing w:line="240" w:lineRule="auto"/>
              <w:ind w:left="0" w:firstLine="0"/>
              <w:jc w:val="center"/>
              <w:rPr>
                <w:sz w:val="20"/>
                <w:szCs w:val="20"/>
              </w:rPr>
            </w:pPr>
          </w:p>
        </w:tc>
        <w:tc>
          <w:tcPr>
            <w:tcW w:w="1503" w:type="dxa"/>
          </w:tcPr>
          <w:p w14:paraId="4E0D7D7B" w14:textId="77777777" w:rsidR="00210A89" w:rsidRPr="00DD750A" w:rsidRDefault="00210A89" w:rsidP="00114098">
            <w:pPr>
              <w:spacing w:line="240" w:lineRule="auto"/>
              <w:ind w:left="0" w:firstLine="0"/>
              <w:jc w:val="center"/>
              <w:rPr>
                <w:sz w:val="20"/>
                <w:szCs w:val="20"/>
              </w:rPr>
            </w:pPr>
          </w:p>
        </w:tc>
        <w:tc>
          <w:tcPr>
            <w:tcW w:w="1361" w:type="dxa"/>
          </w:tcPr>
          <w:p w14:paraId="7693BF4E" w14:textId="77777777" w:rsidR="00210A89" w:rsidRPr="00DD750A" w:rsidRDefault="00210A89" w:rsidP="00114098">
            <w:pPr>
              <w:spacing w:line="240" w:lineRule="auto"/>
              <w:ind w:left="0" w:firstLine="0"/>
              <w:jc w:val="center"/>
              <w:rPr>
                <w:sz w:val="20"/>
                <w:szCs w:val="20"/>
              </w:rPr>
            </w:pPr>
          </w:p>
        </w:tc>
      </w:tr>
      <w:tr w:rsidR="00210A89" w:rsidRPr="00DD750A" w14:paraId="578CD98B" w14:textId="77777777" w:rsidTr="00114098">
        <w:trPr>
          <w:gridBefore w:val="1"/>
          <w:wBefore w:w="34" w:type="dxa"/>
        </w:trPr>
        <w:tc>
          <w:tcPr>
            <w:tcW w:w="2835" w:type="dxa"/>
          </w:tcPr>
          <w:p w14:paraId="4D70F8F7" w14:textId="77777777" w:rsidR="00210A89" w:rsidRPr="00DD750A" w:rsidRDefault="00210A89" w:rsidP="00114098">
            <w:pPr>
              <w:spacing w:line="240" w:lineRule="auto"/>
              <w:ind w:left="311" w:firstLine="0"/>
              <w:jc w:val="left"/>
              <w:rPr>
                <w:sz w:val="20"/>
                <w:szCs w:val="20"/>
              </w:rPr>
            </w:pPr>
            <w:r w:rsidRPr="00DD750A">
              <w:rPr>
                <w:sz w:val="20"/>
                <w:szCs w:val="20"/>
              </w:rPr>
              <w:t>No, n (%)</w:t>
            </w:r>
          </w:p>
        </w:tc>
        <w:tc>
          <w:tcPr>
            <w:tcW w:w="1303" w:type="dxa"/>
          </w:tcPr>
          <w:p w14:paraId="020C0888" w14:textId="77777777" w:rsidR="00210A89" w:rsidRPr="00DD750A" w:rsidRDefault="00210A89" w:rsidP="00114098">
            <w:pPr>
              <w:spacing w:line="240" w:lineRule="auto"/>
              <w:ind w:left="0" w:firstLine="0"/>
              <w:jc w:val="center"/>
              <w:rPr>
                <w:sz w:val="20"/>
                <w:szCs w:val="20"/>
              </w:rPr>
            </w:pPr>
            <w:r w:rsidRPr="00DD750A">
              <w:rPr>
                <w:sz w:val="20"/>
                <w:szCs w:val="20"/>
              </w:rPr>
              <w:t>30 (19.5)</w:t>
            </w:r>
          </w:p>
        </w:tc>
        <w:tc>
          <w:tcPr>
            <w:tcW w:w="1503" w:type="dxa"/>
          </w:tcPr>
          <w:p w14:paraId="22AFF2FE" w14:textId="77777777" w:rsidR="00210A89" w:rsidRPr="00DD750A" w:rsidRDefault="00210A89" w:rsidP="00114098">
            <w:pPr>
              <w:spacing w:line="240" w:lineRule="auto"/>
              <w:ind w:left="0" w:firstLine="0"/>
              <w:jc w:val="center"/>
              <w:rPr>
                <w:sz w:val="20"/>
                <w:szCs w:val="20"/>
              </w:rPr>
            </w:pPr>
            <w:r w:rsidRPr="00DD750A">
              <w:rPr>
                <w:sz w:val="20"/>
                <w:szCs w:val="20"/>
              </w:rPr>
              <w:t>124 (80.5)</w:t>
            </w:r>
          </w:p>
        </w:tc>
        <w:tc>
          <w:tcPr>
            <w:tcW w:w="1503" w:type="dxa"/>
          </w:tcPr>
          <w:p w14:paraId="5309CCD9" w14:textId="77777777" w:rsidR="00210A89" w:rsidRPr="00DD750A" w:rsidRDefault="00210A89" w:rsidP="00114098">
            <w:pPr>
              <w:spacing w:line="240" w:lineRule="auto"/>
              <w:ind w:left="0" w:firstLine="0"/>
              <w:jc w:val="center"/>
              <w:rPr>
                <w:sz w:val="20"/>
                <w:szCs w:val="20"/>
              </w:rPr>
            </w:pPr>
            <w:r w:rsidRPr="00DD750A">
              <w:rPr>
                <w:sz w:val="20"/>
                <w:szCs w:val="20"/>
              </w:rPr>
              <w:t>154 (100)</w:t>
            </w:r>
          </w:p>
        </w:tc>
        <w:tc>
          <w:tcPr>
            <w:tcW w:w="1361" w:type="dxa"/>
          </w:tcPr>
          <w:p w14:paraId="3A0471C1" w14:textId="77777777" w:rsidR="00210A89" w:rsidRPr="00DD750A" w:rsidRDefault="00210A89" w:rsidP="00114098">
            <w:pPr>
              <w:spacing w:line="240" w:lineRule="auto"/>
              <w:ind w:left="0" w:firstLine="0"/>
              <w:jc w:val="center"/>
              <w:rPr>
                <w:sz w:val="20"/>
                <w:szCs w:val="20"/>
              </w:rPr>
            </w:pPr>
            <w:r w:rsidRPr="00DD750A">
              <w:rPr>
                <w:sz w:val="20"/>
                <w:szCs w:val="20"/>
              </w:rPr>
              <w:t>0.53</w:t>
            </w:r>
          </w:p>
        </w:tc>
      </w:tr>
      <w:tr w:rsidR="00210A89" w:rsidRPr="00DD750A" w14:paraId="7BE006AA" w14:textId="77777777" w:rsidTr="00114098">
        <w:trPr>
          <w:gridBefore w:val="1"/>
          <w:wBefore w:w="34" w:type="dxa"/>
        </w:trPr>
        <w:tc>
          <w:tcPr>
            <w:tcW w:w="2835" w:type="dxa"/>
          </w:tcPr>
          <w:p w14:paraId="5182A0EE" w14:textId="77777777" w:rsidR="00210A89" w:rsidRPr="00DD750A" w:rsidRDefault="00210A89" w:rsidP="00114098">
            <w:pPr>
              <w:spacing w:line="240" w:lineRule="auto"/>
              <w:ind w:left="311" w:firstLine="0"/>
              <w:jc w:val="left"/>
              <w:rPr>
                <w:sz w:val="20"/>
                <w:szCs w:val="20"/>
              </w:rPr>
            </w:pPr>
            <w:r w:rsidRPr="00DD750A">
              <w:rPr>
                <w:sz w:val="20"/>
                <w:szCs w:val="20"/>
              </w:rPr>
              <w:t>Yes, n (%)</w:t>
            </w:r>
          </w:p>
        </w:tc>
        <w:tc>
          <w:tcPr>
            <w:tcW w:w="1303" w:type="dxa"/>
          </w:tcPr>
          <w:p w14:paraId="1B64B8D5" w14:textId="77777777" w:rsidR="00210A89" w:rsidRPr="00DD750A" w:rsidRDefault="00210A89" w:rsidP="00114098">
            <w:pPr>
              <w:spacing w:line="240" w:lineRule="auto"/>
              <w:ind w:left="0" w:firstLine="0"/>
              <w:jc w:val="center"/>
              <w:rPr>
                <w:sz w:val="20"/>
                <w:szCs w:val="20"/>
              </w:rPr>
            </w:pPr>
            <w:r w:rsidRPr="00DD750A">
              <w:rPr>
                <w:sz w:val="20"/>
                <w:szCs w:val="20"/>
              </w:rPr>
              <w:t>171 (17.4)</w:t>
            </w:r>
          </w:p>
        </w:tc>
        <w:tc>
          <w:tcPr>
            <w:tcW w:w="1503" w:type="dxa"/>
          </w:tcPr>
          <w:p w14:paraId="02138C37" w14:textId="77777777" w:rsidR="00210A89" w:rsidRPr="00DD750A" w:rsidRDefault="00210A89" w:rsidP="00114098">
            <w:pPr>
              <w:spacing w:line="240" w:lineRule="auto"/>
              <w:ind w:left="0" w:firstLine="0"/>
              <w:jc w:val="center"/>
              <w:rPr>
                <w:sz w:val="20"/>
                <w:szCs w:val="20"/>
              </w:rPr>
            </w:pPr>
            <w:r w:rsidRPr="00DD750A">
              <w:rPr>
                <w:sz w:val="20"/>
                <w:szCs w:val="20"/>
              </w:rPr>
              <w:t>813 (82.6)</w:t>
            </w:r>
          </w:p>
        </w:tc>
        <w:tc>
          <w:tcPr>
            <w:tcW w:w="1503" w:type="dxa"/>
          </w:tcPr>
          <w:p w14:paraId="42F6BC5F" w14:textId="77777777" w:rsidR="00210A89" w:rsidRPr="00DD750A" w:rsidRDefault="00210A89" w:rsidP="00114098">
            <w:pPr>
              <w:spacing w:line="240" w:lineRule="auto"/>
              <w:ind w:left="0" w:firstLine="0"/>
              <w:jc w:val="center"/>
              <w:rPr>
                <w:sz w:val="20"/>
                <w:szCs w:val="20"/>
              </w:rPr>
            </w:pPr>
            <w:r w:rsidRPr="00DD750A">
              <w:rPr>
                <w:sz w:val="20"/>
                <w:szCs w:val="20"/>
              </w:rPr>
              <w:t>984 (100)</w:t>
            </w:r>
          </w:p>
        </w:tc>
        <w:tc>
          <w:tcPr>
            <w:tcW w:w="1361" w:type="dxa"/>
          </w:tcPr>
          <w:p w14:paraId="0EA570AB" w14:textId="77777777" w:rsidR="00210A89" w:rsidRPr="00DD750A" w:rsidRDefault="00210A89" w:rsidP="00114098">
            <w:pPr>
              <w:spacing w:line="240" w:lineRule="auto"/>
              <w:ind w:left="0" w:firstLine="0"/>
              <w:jc w:val="center"/>
              <w:rPr>
                <w:sz w:val="20"/>
                <w:szCs w:val="20"/>
              </w:rPr>
            </w:pPr>
          </w:p>
        </w:tc>
      </w:tr>
      <w:tr w:rsidR="00210A89" w:rsidRPr="00DD750A" w14:paraId="4F132FD5" w14:textId="77777777" w:rsidTr="00114098">
        <w:trPr>
          <w:gridBefore w:val="1"/>
          <w:wBefore w:w="34" w:type="dxa"/>
        </w:trPr>
        <w:tc>
          <w:tcPr>
            <w:tcW w:w="2835" w:type="dxa"/>
          </w:tcPr>
          <w:p w14:paraId="5C6CB0F3" w14:textId="77777777" w:rsidR="00210A89" w:rsidRPr="00DD750A" w:rsidRDefault="00210A89" w:rsidP="00114098">
            <w:pPr>
              <w:spacing w:line="240" w:lineRule="auto"/>
              <w:ind w:left="169" w:firstLine="0"/>
              <w:jc w:val="left"/>
              <w:rPr>
                <w:bCs/>
                <w:sz w:val="20"/>
                <w:szCs w:val="20"/>
              </w:rPr>
            </w:pPr>
            <w:r w:rsidRPr="00DD750A">
              <w:rPr>
                <w:sz w:val="20"/>
                <w:szCs w:val="20"/>
              </w:rPr>
              <w:t>Bariatric surgery, n (%)</w:t>
            </w:r>
          </w:p>
        </w:tc>
        <w:tc>
          <w:tcPr>
            <w:tcW w:w="1303" w:type="dxa"/>
          </w:tcPr>
          <w:p w14:paraId="50CD4A98" w14:textId="77777777" w:rsidR="00210A89" w:rsidRPr="00DD750A" w:rsidRDefault="00210A89" w:rsidP="00114098">
            <w:pPr>
              <w:spacing w:line="240" w:lineRule="auto"/>
              <w:ind w:left="0" w:firstLine="0"/>
              <w:jc w:val="center"/>
              <w:rPr>
                <w:sz w:val="20"/>
                <w:szCs w:val="20"/>
              </w:rPr>
            </w:pPr>
          </w:p>
        </w:tc>
        <w:tc>
          <w:tcPr>
            <w:tcW w:w="1503" w:type="dxa"/>
          </w:tcPr>
          <w:p w14:paraId="6EB38DC5" w14:textId="77777777" w:rsidR="00210A89" w:rsidRPr="00DD750A" w:rsidRDefault="00210A89" w:rsidP="00114098">
            <w:pPr>
              <w:spacing w:line="240" w:lineRule="auto"/>
              <w:ind w:left="0" w:firstLine="0"/>
              <w:jc w:val="center"/>
              <w:rPr>
                <w:sz w:val="20"/>
                <w:szCs w:val="20"/>
              </w:rPr>
            </w:pPr>
          </w:p>
        </w:tc>
        <w:tc>
          <w:tcPr>
            <w:tcW w:w="1503" w:type="dxa"/>
          </w:tcPr>
          <w:p w14:paraId="7952B5A0" w14:textId="77777777" w:rsidR="00210A89" w:rsidRPr="00DD750A" w:rsidRDefault="00210A89" w:rsidP="00114098">
            <w:pPr>
              <w:spacing w:line="240" w:lineRule="auto"/>
              <w:ind w:left="0" w:firstLine="0"/>
              <w:jc w:val="center"/>
              <w:rPr>
                <w:sz w:val="20"/>
                <w:szCs w:val="20"/>
              </w:rPr>
            </w:pPr>
          </w:p>
        </w:tc>
        <w:tc>
          <w:tcPr>
            <w:tcW w:w="1361" w:type="dxa"/>
          </w:tcPr>
          <w:p w14:paraId="750EAD17" w14:textId="77777777" w:rsidR="00210A89" w:rsidRPr="00DD750A" w:rsidRDefault="00210A89" w:rsidP="00114098">
            <w:pPr>
              <w:spacing w:line="240" w:lineRule="auto"/>
              <w:ind w:left="0" w:firstLine="0"/>
              <w:jc w:val="center"/>
              <w:rPr>
                <w:sz w:val="20"/>
                <w:szCs w:val="20"/>
              </w:rPr>
            </w:pPr>
          </w:p>
        </w:tc>
      </w:tr>
      <w:tr w:rsidR="00210A89" w:rsidRPr="00DD750A" w14:paraId="1A138CDD" w14:textId="77777777" w:rsidTr="00114098">
        <w:trPr>
          <w:gridBefore w:val="1"/>
          <w:wBefore w:w="34" w:type="dxa"/>
        </w:trPr>
        <w:tc>
          <w:tcPr>
            <w:tcW w:w="2835" w:type="dxa"/>
          </w:tcPr>
          <w:p w14:paraId="2E1EEE8C" w14:textId="77777777" w:rsidR="00210A89" w:rsidRPr="00DD750A" w:rsidRDefault="00210A89" w:rsidP="00114098">
            <w:pPr>
              <w:spacing w:line="240" w:lineRule="auto"/>
              <w:ind w:left="311" w:firstLine="0"/>
              <w:jc w:val="left"/>
              <w:rPr>
                <w:sz w:val="20"/>
                <w:szCs w:val="20"/>
              </w:rPr>
            </w:pPr>
            <w:r w:rsidRPr="00DD750A">
              <w:rPr>
                <w:sz w:val="20"/>
                <w:szCs w:val="20"/>
              </w:rPr>
              <w:t>No, n (%)</w:t>
            </w:r>
          </w:p>
        </w:tc>
        <w:tc>
          <w:tcPr>
            <w:tcW w:w="1303" w:type="dxa"/>
          </w:tcPr>
          <w:p w14:paraId="73B24779" w14:textId="77777777" w:rsidR="00210A89" w:rsidRPr="00DD750A" w:rsidRDefault="00210A89" w:rsidP="00114098">
            <w:pPr>
              <w:spacing w:line="240" w:lineRule="auto"/>
              <w:ind w:left="0" w:firstLine="0"/>
              <w:jc w:val="center"/>
              <w:rPr>
                <w:sz w:val="20"/>
                <w:szCs w:val="20"/>
              </w:rPr>
            </w:pPr>
            <w:r w:rsidRPr="00DD750A">
              <w:rPr>
                <w:sz w:val="20"/>
                <w:szCs w:val="20"/>
              </w:rPr>
              <w:t>183 (17.9)</w:t>
            </w:r>
          </w:p>
        </w:tc>
        <w:tc>
          <w:tcPr>
            <w:tcW w:w="1503" w:type="dxa"/>
          </w:tcPr>
          <w:p w14:paraId="196CEC43" w14:textId="77777777" w:rsidR="00210A89" w:rsidRPr="00DD750A" w:rsidRDefault="00210A89" w:rsidP="00114098">
            <w:pPr>
              <w:spacing w:line="240" w:lineRule="auto"/>
              <w:ind w:left="0" w:firstLine="0"/>
              <w:jc w:val="center"/>
              <w:rPr>
                <w:sz w:val="20"/>
                <w:szCs w:val="20"/>
              </w:rPr>
            </w:pPr>
            <w:r w:rsidRPr="00DD750A">
              <w:rPr>
                <w:sz w:val="20"/>
                <w:szCs w:val="20"/>
              </w:rPr>
              <w:t>838 (82.1)</w:t>
            </w:r>
          </w:p>
        </w:tc>
        <w:tc>
          <w:tcPr>
            <w:tcW w:w="1503" w:type="dxa"/>
          </w:tcPr>
          <w:p w14:paraId="02B09133" w14:textId="77777777" w:rsidR="00210A89" w:rsidRPr="00DD750A" w:rsidRDefault="00210A89" w:rsidP="00114098">
            <w:pPr>
              <w:spacing w:line="240" w:lineRule="auto"/>
              <w:ind w:left="0" w:firstLine="0"/>
              <w:jc w:val="center"/>
              <w:rPr>
                <w:sz w:val="20"/>
                <w:szCs w:val="20"/>
              </w:rPr>
            </w:pPr>
            <w:r w:rsidRPr="00DD750A">
              <w:rPr>
                <w:sz w:val="20"/>
                <w:szCs w:val="20"/>
              </w:rPr>
              <w:t>1021 (100)</w:t>
            </w:r>
          </w:p>
        </w:tc>
        <w:tc>
          <w:tcPr>
            <w:tcW w:w="1361" w:type="dxa"/>
          </w:tcPr>
          <w:p w14:paraId="4ABEF03F" w14:textId="77777777" w:rsidR="00210A89" w:rsidRPr="00DD750A" w:rsidRDefault="00210A89" w:rsidP="00114098">
            <w:pPr>
              <w:spacing w:line="240" w:lineRule="auto"/>
              <w:ind w:left="0" w:firstLine="0"/>
              <w:jc w:val="center"/>
              <w:rPr>
                <w:sz w:val="20"/>
                <w:szCs w:val="20"/>
              </w:rPr>
            </w:pPr>
            <w:r w:rsidRPr="00DD750A">
              <w:rPr>
                <w:sz w:val="20"/>
                <w:szCs w:val="20"/>
              </w:rPr>
              <w:t>0.50</w:t>
            </w:r>
          </w:p>
        </w:tc>
      </w:tr>
      <w:tr w:rsidR="00210A89" w:rsidRPr="00DD750A" w14:paraId="32530611" w14:textId="77777777" w:rsidTr="00114098">
        <w:trPr>
          <w:gridBefore w:val="1"/>
          <w:wBefore w:w="34" w:type="dxa"/>
        </w:trPr>
        <w:tc>
          <w:tcPr>
            <w:tcW w:w="2835" w:type="dxa"/>
          </w:tcPr>
          <w:p w14:paraId="7B0FBAF2" w14:textId="77777777" w:rsidR="00210A89" w:rsidRPr="00DD750A" w:rsidRDefault="00210A89" w:rsidP="00114098">
            <w:pPr>
              <w:spacing w:line="240" w:lineRule="auto"/>
              <w:ind w:left="311" w:firstLine="0"/>
              <w:jc w:val="left"/>
              <w:rPr>
                <w:sz w:val="20"/>
                <w:szCs w:val="20"/>
              </w:rPr>
            </w:pPr>
            <w:r w:rsidRPr="00DD750A">
              <w:rPr>
                <w:sz w:val="20"/>
                <w:szCs w:val="20"/>
              </w:rPr>
              <w:t>Yes, n (%)</w:t>
            </w:r>
          </w:p>
        </w:tc>
        <w:tc>
          <w:tcPr>
            <w:tcW w:w="1303" w:type="dxa"/>
          </w:tcPr>
          <w:p w14:paraId="2583CCC1" w14:textId="77777777" w:rsidR="00210A89" w:rsidRPr="00DD750A" w:rsidRDefault="00210A89" w:rsidP="00114098">
            <w:pPr>
              <w:spacing w:line="240" w:lineRule="auto"/>
              <w:ind w:left="0" w:firstLine="0"/>
              <w:jc w:val="center"/>
              <w:rPr>
                <w:sz w:val="20"/>
                <w:szCs w:val="20"/>
              </w:rPr>
            </w:pPr>
            <w:r w:rsidRPr="00DD750A">
              <w:rPr>
                <w:sz w:val="20"/>
                <w:szCs w:val="20"/>
              </w:rPr>
              <w:t>18 (15.4)</w:t>
            </w:r>
          </w:p>
        </w:tc>
        <w:tc>
          <w:tcPr>
            <w:tcW w:w="1503" w:type="dxa"/>
          </w:tcPr>
          <w:p w14:paraId="4C52BEBC" w14:textId="77777777" w:rsidR="00210A89" w:rsidRPr="00DD750A" w:rsidRDefault="00210A89" w:rsidP="00114098">
            <w:pPr>
              <w:spacing w:line="240" w:lineRule="auto"/>
              <w:ind w:left="0" w:firstLine="0"/>
              <w:jc w:val="center"/>
              <w:rPr>
                <w:sz w:val="20"/>
                <w:szCs w:val="20"/>
              </w:rPr>
            </w:pPr>
            <w:r w:rsidRPr="00DD750A">
              <w:rPr>
                <w:sz w:val="20"/>
                <w:szCs w:val="20"/>
              </w:rPr>
              <w:t>99 (84.6)</w:t>
            </w:r>
          </w:p>
        </w:tc>
        <w:tc>
          <w:tcPr>
            <w:tcW w:w="1503" w:type="dxa"/>
          </w:tcPr>
          <w:p w14:paraId="1D6C1C19" w14:textId="77777777" w:rsidR="00210A89" w:rsidRPr="00DD750A" w:rsidRDefault="00210A89" w:rsidP="00114098">
            <w:pPr>
              <w:spacing w:line="240" w:lineRule="auto"/>
              <w:ind w:left="0" w:firstLine="0"/>
              <w:jc w:val="center"/>
              <w:rPr>
                <w:sz w:val="20"/>
                <w:szCs w:val="20"/>
              </w:rPr>
            </w:pPr>
            <w:r w:rsidRPr="00DD750A">
              <w:rPr>
                <w:sz w:val="20"/>
                <w:szCs w:val="20"/>
              </w:rPr>
              <w:t>117 (100)</w:t>
            </w:r>
          </w:p>
        </w:tc>
        <w:tc>
          <w:tcPr>
            <w:tcW w:w="1361" w:type="dxa"/>
          </w:tcPr>
          <w:p w14:paraId="577EB0D7" w14:textId="77777777" w:rsidR="00210A89" w:rsidRPr="00DD750A" w:rsidRDefault="00210A89" w:rsidP="00114098">
            <w:pPr>
              <w:spacing w:line="240" w:lineRule="auto"/>
              <w:ind w:left="0" w:firstLine="0"/>
              <w:jc w:val="center"/>
              <w:rPr>
                <w:sz w:val="20"/>
                <w:szCs w:val="20"/>
              </w:rPr>
            </w:pPr>
          </w:p>
        </w:tc>
      </w:tr>
      <w:tr w:rsidR="00210A89" w:rsidRPr="00DD750A" w14:paraId="55DA089E" w14:textId="77777777" w:rsidTr="00114098">
        <w:trPr>
          <w:gridBefore w:val="1"/>
          <w:wBefore w:w="34" w:type="dxa"/>
        </w:trPr>
        <w:tc>
          <w:tcPr>
            <w:tcW w:w="2835" w:type="dxa"/>
          </w:tcPr>
          <w:p w14:paraId="361C8B79" w14:textId="77777777" w:rsidR="00210A89" w:rsidRPr="00DD750A" w:rsidRDefault="00210A89" w:rsidP="00114098">
            <w:pPr>
              <w:spacing w:line="240" w:lineRule="auto"/>
              <w:ind w:left="169" w:firstLine="0"/>
              <w:jc w:val="left"/>
              <w:rPr>
                <w:bCs/>
                <w:sz w:val="20"/>
                <w:szCs w:val="20"/>
              </w:rPr>
            </w:pPr>
            <w:r w:rsidRPr="00DD750A">
              <w:rPr>
                <w:sz w:val="20"/>
                <w:szCs w:val="20"/>
              </w:rPr>
              <w:t>Prescribed drugs, n (%)</w:t>
            </w:r>
          </w:p>
        </w:tc>
        <w:tc>
          <w:tcPr>
            <w:tcW w:w="1303" w:type="dxa"/>
          </w:tcPr>
          <w:p w14:paraId="001F7DDF" w14:textId="77777777" w:rsidR="00210A89" w:rsidRPr="00DD750A" w:rsidRDefault="00210A89" w:rsidP="00114098">
            <w:pPr>
              <w:spacing w:line="240" w:lineRule="auto"/>
              <w:ind w:left="0" w:firstLine="0"/>
              <w:jc w:val="center"/>
              <w:rPr>
                <w:sz w:val="20"/>
                <w:szCs w:val="20"/>
              </w:rPr>
            </w:pPr>
          </w:p>
        </w:tc>
        <w:tc>
          <w:tcPr>
            <w:tcW w:w="1503" w:type="dxa"/>
          </w:tcPr>
          <w:p w14:paraId="532C907A" w14:textId="77777777" w:rsidR="00210A89" w:rsidRPr="00DD750A" w:rsidRDefault="00210A89" w:rsidP="00114098">
            <w:pPr>
              <w:spacing w:line="240" w:lineRule="auto"/>
              <w:ind w:left="0" w:firstLine="0"/>
              <w:jc w:val="center"/>
              <w:rPr>
                <w:sz w:val="20"/>
                <w:szCs w:val="20"/>
              </w:rPr>
            </w:pPr>
          </w:p>
        </w:tc>
        <w:tc>
          <w:tcPr>
            <w:tcW w:w="1503" w:type="dxa"/>
          </w:tcPr>
          <w:p w14:paraId="6FAF8890" w14:textId="77777777" w:rsidR="00210A89" w:rsidRPr="00DD750A" w:rsidRDefault="00210A89" w:rsidP="00114098">
            <w:pPr>
              <w:spacing w:line="240" w:lineRule="auto"/>
              <w:ind w:left="0" w:firstLine="0"/>
              <w:jc w:val="center"/>
              <w:rPr>
                <w:sz w:val="20"/>
                <w:szCs w:val="20"/>
              </w:rPr>
            </w:pPr>
          </w:p>
        </w:tc>
        <w:tc>
          <w:tcPr>
            <w:tcW w:w="1361" w:type="dxa"/>
          </w:tcPr>
          <w:p w14:paraId="3C16E849" w14:textId="77777777" w:rsidR="00210A89" w:rsidRPr="00DD750A" w:rsidRDefault="00210A89" w:rsidP="00114098">
            <w:pPr>
              <w:spacing w:line="240" w:lineRule="auto"/>
              <w:ind w:left="0" w:firstLine="0"/>
              <w:jc w:val="center"/>
              <w:rPr>
                <w:sz w:val="20"/>
                <w:szCs w:val="20"/>
              </w:rPr>
            </w:pPr>
          </w:p>
        </w:tc>
      </w:tr>
      <w:tr w:rsidR="00210A89" w:rsidRPr="00DD750A" w14:paraId="164BFF27" w14:textId="77777777" w:rsidTr="00114098">
        <w:trPr>
          <w:gridBefore w:val="1"/>
          <w:wBefore w:w="34" w:type="dxa"/>
        </w:trPr>
        <w:tc>
          <w:tcPr>
            <w:tcW w:w="2835" w:type="dxa"/>
          </w:tcPr>
          <w:p w14:paraId="288975E8" w14:textId="77777777" w:rsidR="00210A89" w:rsidRPr="00DD750A" w:rsidRDefault="00210A89" w:rsidP="00114098">
            <w:pPr>
              <w:spacing w:line="240" w:lineRule="auto"/>
              <w:ind w:left="311" w:firstLine="0"/>
              <w:jc w:val="left"/>
              <w:rPr>
                <w:sz w:val="20"/>
                <w:szCs w:val="20"/>
              </w:rPr>
            </w:pPr>
            <w:r w:rsidRPr="00DD750A">
              <w:rPr>
                <w:sz w:val="20"/>
                <w:szCs w:val="20"/>
              </w:rPr>
              <w:t>No, n (%)</w:t>
            </w:r>
          </w:p>
        </w:tc>
        <w:tc>
          <w:tcPr>
            <w:tcW w:w="1303" w:type="dxa"/>
          </w:tcPr>
          <w:p w14:paraId="3C7D1D53" w14:textId="77777777" w:rsidR="00210A89" w:rsidRPr="00DD750A" w:rsidRDefault="00210A89" w:rsidP="00114098">
            <w:pPr>
              <w:spacing w:line="240" w:lineRule="auto"/>
              <w:ind w:left="0" w:firstLine="0"/>
              <w:jc w:val="center"/>
              <w:rPr>
                <w:sz w:val="20"/>
                <w:szCs w:val="20"/>
              </w:rPr>
            </w:pPr>
            <w:r w:rsidRPr="00DD750A">
              <w:rPr>
                <w:sz w:val="20"/>
                <w:szCs w:val="20"/>
              </w:rPr>
              <w:t>191 (17.9)</w:t>
            </w:r>
          </w:p>
        </w:tc>
        <w:tc>
          <w:tcPr>
            <w:tcW w:w="1503" w:type="dxa"/>
          </w:tcPr>
          <w:p w14:paraId="26DABD0A" w14:textId="77777777" w:rsidR="00210A89" w:rsidRPr="00DD750A" w:rsidRDefault="00210A89" w:rsidP="00114098">
            <w:pPr>
              <w:spacing w:line="240" w:lineRule="auto"/>
              <w:ind w:left="0" w:firstLine="0"/>
              <w:jc w:val="center"/>
              <w:rPr>
                <w:sz w:val="20"/>
                <w:szCs w:val="20"/>
              </w:rPr>
            </w:pPr>
            <w:r w:rsidRPr="00DD750A">
              <w:rPr>
                <w:sz w:val="20"/>
                <w:szCs w:val="20"/>
              </w:rPr>
              <w:t>878 (82.1)</w:t>
            </w:r>
          </w:p>
        </w:tc>
        <w:tc>
          <w:tcPr>
            <w:tcW w:w="1503" w:type="dxa"/>
          </w:tcPr>
          <w:p w14:paraId="3092F1D7" w14:textId="77777777" w:rsidR="00210A89" w:rsidRPr="00DD750A" w:rsidRDefault="00210A89" w:rsidP="00114098">
            <w:pPr>
              <w:spacing w:line="240" w:lineRule="auto"/>
              <w:ind w:left="0" w:firstLine="0"/>
              <w:jc w:val="center"/>
              <w:rPr>
                <w:sz w:val="20"/>
                <w:szCs w:val="20"/>
              </w:rPr>
            </w:pPr>
            <w:r w:rsidRPr="00DD750A">
              <w:rPr>
                <w:sz w:val="20"/>
                <w:szCs w:val="20"/>
              </w:rPr>
              <w:t>1066 (100)</w:t>
            </w:r>
          </w:p>
        </w:tc>
        <w:tc>
          <w:tcPr>
            <w:tcW w:w="1361" w:type="dxa"/>
          </w:tcPr>
          <w:p w14:paraId="10548A58" w14:textId="77777777" w:rsidR="00210A89" w:rsidRPr="00DD750A" w:rsidRDefault="00210A89" w:rsidP="00114098">
            <w:pPr>
              <w:spacing w:line="240" w:lineRule="auto"/>
              <w:ind w:left="0" w:firstLine="0"/>
              <w:jc w:val="center"/>
              <w:rPr>
                <w:sz w:val="20"/>
                <w:szCs w:val="20"/>
              </w:rPr>
            </w:pPr>
            <w:r w:rsidRPr="00DD750A">
              <w:rPr>
                <w:sz w:val="20"/>
                <w:szCs w:val="20"/>
              </w:rPr>
              <w:t>0.39</w:t>
            </w:r>
          </w:p>
        </w:tc>
      </w:tr>
      <w:tr w:rsidR="00210A89" w:rsidRPr="00DD750A" w14:paraId="6A63739B" w14:textId="77777777" w:rsidTr="00114098">
        <w:trPr>
          <w:gridBefore w:val="1"/>
          <w:wBefore w:w="34" w:type="dxa"/>
        </w:trPr>
        <w:tc>
          <w:tcPr>
            <w:tcW w:w="2835" w:type="dxa"/>
          </w:tcPr>
          <w:p w14:paraId="7C8842F2" w14:textId="77777777" w:rsidR="00210A89" w:rsidRPr="00DD750A" w:rsidRDefault="00210A89" w:rsidP="00114098">
            <w:pPr>
              <w:spacing w:line="240" w:lineRule="auto"/>
              <w:ind w:left="311" w:firstLine="0"/>
              <w:jc w:val="left"/>
              <w:rPr>
                <w:sz w:val="20"/>
                <w:szCs w:val="20"/>
              </w:rPr>
            </w:pPr>
            <w:r w:rsidRPr="00DD750A">
              <w:rPr>
                <w:sz w:val="20"/>
                <w:szCs w:val="20"/>
              </w:rPr>
              <w:t>Yes, n (%)</w:t>
            </w:r>
          </w:p>
        </w:tc>
        <w:tc>
          <w:tcPr>
            <w:tcW w:w="1303" w:type="dxa"/>
          </w:tcPr>
          <w:p w14:paraId="127D3E92" w14:textId="77777777" w:rsidR="00210A89" w:rsidRPr="00DD750A" w:rsidRDefault="00210A89" w:rsidP="00114098">
            <w:pPr>
              <w:spacing w:line="240" w:lineRule="auto"/>
              <w:ind w:left="0" w:firstLine="0"/>
              <w:jc w:val="center"/>
              <w:rPr>
                <w:sz w:val="20"/>
                <w:szCs w:val="20"/>
              </w:rPr>
            </w:pPr>
            <w:r w:rsidRPr="00DD750A">
              <w:rPr>
                <w:sz w:val="20"/>
                <w:szCs w:val="20"/>
              </w:rPr>
              <w:t>10 (13.9)</w:t>
            </w:r>
          </w:p>
        </w:tc>
        <w:tc>
          <w:tcPr>
            <w:tcW w:w="1503" w:type="dxa"/>
          </w:tcPr>
          <w:p w14:paraId="69D615DE" w14:textId="77777777" w:rsidR="00210A89" w:rsidRPr="00DD750A" w:rsidRDefault="00210A89" w:rsidP="00114098">
            <w:pPr>
              <w:spacing w:line="240" w:lineRule="auto"/>
              <w:ind w:left="0" w:firstLine="0"/>
              <w:jc w:val="center"/>
              <w:rPr>
                <w:sz w:val="20"/>
                <w:szCs w:val="20"/>
              </w:rPr>
            </w:pPr>
            <w:r w:rsidRPr="00DD750A">
              <w:rPr>
                <w:sz w:val="20"/>
                <w:szCs w:val="20"/>
              </w:rPr>
              <w:t>62 (86.1)</w:t>
            </w:r>
          </w:p>
        </w:tc>
        <w:tc>
          <w:tcPr>
            <w:tcW w:w="1503" w:type="dxa"/>
          </w:tcPr>
          <w:p w14:paraId="5511D3A4" w14:textId="77777777" w:rsidR="00210A89" w:rsidRPr="00DD750A" w:rsidRDefault="00210A89" w:rsidP="00114098">
            <w:pPr>
              <w:spacing w:line="240" w:lineRule="auto"/>
              <w:ind w:left="0" w:firstLine="0"/>
              <w:jc w:val="center"/>
              <w:rPr>
                <w:sz w:val="20"/>
                <w:szCs w:val="20"/>
              </w:rPr>
            </w:pPr>
            <w:r w:rsidRPr="00DD750A">
              <w:rPr>
                <w:sz w:val="20"/>
                <w:szCs w:val="20"/>
              </w:rPr>
              <w:t>72 (100)</w:t>
            </w:r>
          </w:p>
        </w:tc>
        <w:tc>
          <w:tcPr>
            <w:tcW w:w="1361" w:type="dxa"/>
          </w:tcPr>
          <w:p w14:paraId="27F12D4C" w14:textId="77777777" w:rsidR="00210A89" w:rsidRPr="00DD750A" w:rsidRDefault="00210A89" w:rsidP="00114098">
            <w:pPr>
              <w:spacing w:line="240" w:lineRule="auto"/>
              <w:ind w:left="0" w:firstLine="0"/>
              <w:jc w:val="center"/>
              <w:rPr>
                <w:sz w:val="20"/>
                <w:szCs w:val="20"/>
              </w:rPr>
            </w:pPr>
          </w:p>
        </w:tc>
      </w:tr>
      <w:tr w:rsidR="00210A89" w:rsidRPr="00DD750A" w14:paraId="36D821A8" w14:textId="77777777" w:rsidTr="00114098">
        <w:trPr>
          <w:gridBefore w:val="1"/>
          <w:wBefore w:w="34" w:type="dxa"/>
        </w:trPr>
        <w:tc>
          <w:tcPr>
            <w:tcW w:w="2835" w:type="dxa"/>
          </w:tcPr>
          <w:p w14:paraId="0456E797" w14:textId="77777777" w:rsidR="00210A89" w:rsidRPr="00DD750A" w:rsidRDefault="00210A89" w:rsidP="00114098">
            <w:pPr>
              <w:spacing w:line="240" w:lineRule="auto"/>
              <w:ind w:left="0" w:firstLine="0"/>
              <w:jc w:val="left"/>
              <w:rPr>
                <w:bCs/>
                <w:sz w:val="20"/>
                <w:szCs w:val="20"/>
              </w:rPr>
            </w:pPr>
            <w:r w:rsidRPr="00DD750A">
              <w:rPr>
                <w:bCs/>
                <w:sz w:val="20"/>
                <w:szCs w:val="20"/>
              </w:rPr>
              <w:t>Obesity is related to degenerative disease</w:t>
            </w:r>
          </w:p>
        </w:tc>
        <w:tc>
          <w:tcPr>
            <w:tcW w:w="1303" w:type="dxa"/>
          </w:tcPr>
          <w:p w14:paraId="14FF3D03" w14:textId="77777777" w:rsidR="00210A89" w:rsidRPr="00DD750A" w:rsidRDefault="00210A89" w:rsidP="00114098">
            <w:pPr>
              <w:spacing w:line="240" w:lineRule="auto"/>
              <w:ind w:left="0" w:firstLine="0"/>
              <w:jc w:val="center"/>
              <w:rPr>
                <w:sz w:val="20"/>
                <w:szCs w:val="20"/>
              </w:rPr>
            </w:pPr>
          </w:p>
        </w:tc>
        <w:tc>
          <w:tcPr>
            <w:tcW w:w="1503" w:type="dxa"/>
          </w:tcPr>
          <w:p w14:paraId="1ED45590" w14:textId="77777777" w:rsidR="00210A89" w:rsidRPr="00DD750A" w:rsidRDefault="00210A89" w:rsidP="00114098">
            <w:pPr>
              <w:spacing w:line="240" w:lineRule="auto"/>
              <w:ind w:left="0" w:firstLine="0"/>
              <w:jc w:val="center"/>
              <w:rPr>
                <w:sz w:val="20"/>
                <w:szCs w:val="20"/>
              </w:rPr>
            </w:pPr>
          </w:p>
        </w:tc>
        <w:tc>
          <w:tcPr>
            <w:tcW w:w="1503" w:type="dxa"/>
          </w:tcPr>
          <w:p w14:paraId="52E33500" w14:textId="77777777" w:rsidR="00210A89" w:rsidRPr="00DD750A" w:rsidRDefault="00210A89" w:rsidP="00114098">
            <w:pPr>
              <w:spacing w:line="240" w:lineRule="auto"/>
              <w:ind w:left="0" w:firstLine="0"/>
              <w:jc w:val="center"/>
              <w:rPr>
                <w:sz w:val="20"/>
                <w:szCs w:val="20"/>
              </w:rPr>
            </w:pPr>
          </w:p>
        </w:tc>
        <w:tc>
          <w:tcPr>
            <w:tcW w:w="1361" w:type="dxa"/>
          </w:tcPr>
          <w:p w14:paraId="717529F9" w14:textId="77777777" w:rsidR="00210A89" w:rsidRPr="00DD750A" w:rsidRDefault="00210A89" w:rsidP="00114098">
            <w:pPr>
              <w:spacing w:line="240" w:lineRule="auto"/>
              <w:ind w:left="0" w:firstLine="0"/>
              <w:jc w:val="center"/>
              <w:rPr>
                <w:sz w:val="20"/>
                <w:szCs w:val="20"/>
              </w:rPr>
            </w:pPr>
          </w:p>
        </w:tc>
      </w:tr>
      <w:tr w:rsidR="00210A89" w:rsidRPr="00DD750A" w14:paraId="60B22C82" w14:textId="77777777" w:rsidTr="00114098">
        <w:trPr>
          <w:gridBefore w:val="1"/>
          <w:wBefore w:w="34" w:type="dxa"/>
        </w:trPr>
        <w:tc>
          <w:tcPr>
            <w:tcW w:w="2835" w:type="dxa"/>
          </w:tcPr>
          <w:p w14:paraId="1C8FE899" w14:textId="77777777" w:rsidR="00210A89" w:rsidRPr="00DD750A" w:rsidRDefault="00210A89" w:rsidP="00114098">
            <w:pPr>
              <w:spacing w:line="240" w:lineRule="auto"/>
              <w:ind w:left="169" w:firstLine="0"/>
              <w:jc w:val="left"/>
              <w:rPr>
                <w:bCs/>
                <w:sz w:val="20"/>
                <w:szCs w:val="20"/>
              </w:rPr>
            </w:pPr>
            <w:r w:rsidRPr="00DD750A">
              <w:rPr>
                <w:bCs/>
                <w:sz w:val="20"/>
                <w:szCs w:val="20"/>
              </w:rPr>
              <w:t xml:space="preserve">No, </w:t>
            </w:r>
            <w:r w:rsidRPr="00DD750A">
              <w:rPr>
                <w:sz w:val="20"/>
                <w:szCs w:val="20"/>
              </w:rPr>
              <w:t>n (%)</w:t>
            </w:r>
          </w:p>
        </w:tc>
        <w:tc>
          <w:tcPr>
            <w:tcW w:w="1303" w:type="dxa"/>
          </w:tcPr>
          <w:p w14:paraId="57DB02C2" w14:textId="77777777" w:rsidR="00210A89" w:rsidRPr="00DD750A" w:rsidRDefault="00210A89" w:rsidP="00114098">
            <w:pPr>
              <w:spacing w:line="240" w:lineRule="auto"/>
              <w:ind w:left="0" w:firstLine="0"/>
              <w:jc w:val="center"/>
              <w:rPr>
                <w:sz w:val="20"/>
                <w:szCs w:val="20"/>
              </w:rPr>
            </w:pPr>
            <w:r w:rsidRPr="00DD750A">
              <w:rPr>
                <w:sz w:val="20"/>
                <w:szCs w:val="20"/>
              </w:rPr>
              <w:t>68 (23.4)</w:t>
            </w:r>
          </w:p>
        </w:tc>
        <w:tc>
          <w:tcPr>
            <w:tcW w:w="1503" w:type="dxa"/>
          </w:tcPr>
          <w:p w14:paraId="0805A9C4" w14:textId="77777777" w:rsidR="00210A89" w:rsidRPr="00DD750A" w:rsidRDefault="00210A89" w:rsidP="00114098">
            <w:pPr>
              <w:spacing w:line="240" w:lineRule="auto"/>
              <w:ind w:left="0" w:firstLine="0"/>
              <w:jc w:val="center"/>
              <w:rPr>
                <w:sz w:val="20"/>
                <w:szCs w:val="20"/>
              </w:rPr>
            </w:pPr>
            <w:r w:rsidRPr="00DD750A">
              <w:rPr>
                <w:sz w:val="20"/>
                <w:szCs w:val="20"/>
              </w:rPr>
              <w:t>233 (76.6)</w:t>
            </w:r>
          </w:p>
        </w:tc>
        <w:tc>
          <w:tcPr>
            <w:tcW w:w="1503" w:type="dxa"/>
          </w:tcPr>
          <w:p w14:paraId="5C4E7D26" w14:textId="77777777" w:rsidR="00210A89" w:rsidRPr="00DD750A" w:rsidRDefault="00210A89" w:rsidP="00114098">
            <w:pPr>
              <w:spacing w:line="240" w:lineRule="auto"/>
              <w:ind w:left="0" w:firstLine="0"/>
              <w:jc w:val="center"/>
              <w:rPr>
                <w:sz w:val="20"/>
                <w:szCs w:val="20"/>
              </w:rPr>
            </w:pPr>
            <w:r w:rsidRPr="00DD750A">
              <w:rPr>
                <w:sz w:val="20"/>
                <w:szCs w:val="20"/>
              </w:rPr>
              <w:t>291 (100)</w:t>
            </w:r>
          </w:p>
        </w:tc>
        <w:tc>
          <w:tcPr>
            <w:tcW w:w="1361" w:type="dxa"/>
          </w:tcPr>
          <w:p w14:paraId="4A23F671" w14:textId="77777777" w:rsidR="00210A89" w:rsidRPr="00DD750A" w:rsidRDefault="00210A89" w:rsidP="00114098">
            <w:pPr>
              <w:spacing w:line="240" w:lineRule="auto"/>
              <w:ind w:left="0" w:firstLine="0"/>
              <w:jc w:val="center"/>
              <w:rPr>
                <w:sz w:val="20"/>
                <w:szCs w:val="20"/>
              </w:rPr>
            </w:pPr>
            <w:r w:rsidRPr="00DD750A">
              <w:rPr>
                <w:sz w:val="20"/>
                <w:szCs w:val="20"/>
              </w:rPr>
              <w:t>0.003*</w:t>
            </w:r>
          </w:p>
        </w:tc>
      </w:tr>
      <w:tr w:rsidR="00210A89" w:rsidRPr="00DD750A" w14:paraId="505A6018" w14:textId="77777777" w:rsidTr="00114098">
        <w:trPr>
          <w:gridBefore w:val="1"/>
          <w:wBefore w:w="34" w:type="dxa"/>
        </w:trPr>
        <w:tc>
          <w:tcPr>
            <w:tcW w:w="2835" w:type="dxa"/>
          </w:tcPr>
          <w:p w14:paraId="2E6260CD" w14:textId="77777777" w:rsidR="00210A89" w:rsidRPr="00DD750A" w:rsidRDefault="00210A89" w:rsidP="00114098">
            <w:pPr>
              <w:spacing w:line="240" w:lineRule="auto"/>
              <w:ind w:left="169" w:firstLine="0"/>
              <w:jc w:val="left"/>
              <w:rPr>
                <w:bCs/>
                <w:sz w:val="20"/>
                <w:szCs w:val="20"/>
              </w:rPr>
            </w:pPr>
            <w:r w:rsidRPr="00DD750A">
              <w:rPr>
                <w:bCs/>
                <w:sz w:val="20"/>
                <w:szCs w:val="20"/>
              </w:rPr>
              <w:t xml:space="preserve">Yes, </w:t>
            </w:r>
            <w:r w:rsidRPr="00DD750A">
              <w:rPr>
                <w:sz w:val="20"/>
                <w:szCs w:val="20"/>
              </w:rPr>
              <w:t>n (%)</w:t>
            </w:r>
          </w:p>
        </w:tc>
        <w:tc>
          <w:tcPr>
            <w:tcW w:w="1303" w:type="dxa"/>
          </w:tcPr>
          <w:p w14:paraId="0F286FB1" w14:textId="77777777" w:rsidR="00210A89" w:rsidRPr="00DD750A" w:rsidRDefault="00210A89" w:rsidP="00114098">
            <w:pPr>
              <w:spacing w:line="240" w:lineRule="auto"/>
              <w:ind w:left="0" w:firstLine="0"/>
              <w:jc w:val="center"/>
              <w:rPr>
                <w:sz w:val="20"/>
                <w:szCs w:val="20"/>
              </w:rPr>
            </w:pPr>
            <w:r w:rsidRPr="00DD750A">
              <w:rPr>
                <w:sz w:val="20"/>
                <w:szCs w:val="20"/>
              </w:rPr>
              <w:t>133 (15.7)</w:t>
            </w:r>
          </w:p>
        </w:tc>
        <w:tc>
          <w:tcPr>
            <w:tcW w:w="1503" w:type="dxa"/>
          </w:tcPr>
          <w:p w14:paraId="1D519D43" w14:textId="77777777" w:rsidR="00210A89" w:rsidRPr="00DD750A" w:rsidRDefault="00210A89" w:rsidP="00114098">
            <w:pPr>
              <w:spacing w:line="240" w:lineRule="auto"/>
              <w:ind w:left="0" w:firstLine="0"/>
              <w:jc w:val="center"/>
              <w:rPr>
                <w:sz w:val="20"/>
                <w:szCs w:val="20"/>
              </w:rPr>
            </w:pPr>
            <w:r w:rsidRPr="00DD750A">
              <w:rPr>
                <w:sz w:val="20"/>
                <w:szCs w:val="20"/>
              </w:rPr>
              <w:t>714 (84.3)</w:t>
            </w:r>
          </w:p>
        </w:tc>
        <w:tc>
          <w:tcPr>
            <w:tcW w:w="1503" w:type="dxa"/>
          </w:tcPr>
          <w:p w14:paraId="5F0AE383" w14:textId="77777777" w:rsidR="00210A89" w:rsidRPr="00DD750A" w:rsidRDefault="00210A89" w:rsidP="00114098">
            <w:pPr>
              <w:spacing w:line="240" w:lineRule="auto"/>
              <w:ind w:left="0" w:firstLine="0"/>
              <w:jc w:val="center"/>
              <w:rPr>
                <w:sz w:val="20"/>
                <w:szCs w:val="20"/>
              </w:rPr>
            </w:pPr>
            <w:r w:rsidRPr="00DD750A">
              <w:rPr>
                <w:sz w:val="20"/>
                <w:szCs w:val="20"/>
              </w:rPr>
              <w:t>847 (100)</w:t>
            </w:r>
          </w:p>
        </w:tc>
        <w:tc>
          <w:tcPr>
            <w:tcW w:w="1361" w:type="dxa"/>
          </w:tcPr>
          <w:p w14:paraId="3FC70011" w14:textId="77777777" w:rsidR="00210A89" w:rsidRPr="00DD750A" w:rsidRDefault="00210A89" w:rsidP="00114098">
            <w:pPr>
              <w:spacing w:line="240" w:lineRule="auto"/>
              <w:ind w:left="0" w:firstLine="0"/>
              <w:jc w:val="center"/>
              <w:rPr>
                <w:sz w:val="20"/>
                <w:szCs w:val="20"/>
              </w:rPr>
            </w:pPr>
          </w:p>
        </w:tc>
      </w:tr>
      <w:tr w:rsidR="00210A89" w:rsidRPr="00DD750A" w14:paraId="2C36F270" w14:textId="77777777" w:rsidTr="00114098">
        <w:trPr>
          <w:gridBefore w:val="1"/>
          <w:wBefore w:w="34" w:type="dxa"/>
        </w:trPr>
        <w:tc>
          <w:tcPr>
            <w:tcW w:w="2835" w:type="dxa"/>
          </w:tcPr>
          <w:p w14:paraId="36256358" w14:textId="77777777" w:rsidR="00210A89" w:rsidRPr="00DD750A" w:rsidRDefault="00210A89" w:rsidP="00114098">
            <w:pPr>
              <w:spacing w:line="240" w:lineRule="auto"/>
              <w:ind w:left="0" w:firstLine="0"/>
              <w:jc w:val="left"/>
              <w:rPr>
                <w:bCs/>
                <w:sz w:val="20"/>
                <w:szCs w:val="20"/>
              </w:rPr>
            </w:pPr>
            <w:r w:rsidRPr="00DD750A">
              <w:rPr>
                <w:bCs/>
                <w:sz w:val="20"/>
                <w:szCs w:val="20"/>
              </w:rPr>
              <w:t xml:space="preserve">Obesity is related to life expectancy </w:t>
            </w:r>
          </w:p>
        </w:tc>
        <w:tc>
          <w:tcPr>
            <w:tcW w:w="1303" w:type="dxa"/>
          </w:tcPr>
          <w:p w14:paraId="5360ECA7" w14:textId="77777777" w:rsidR="00210A89" w:rsidRPr="00DD750A" w:rsidRDefault="00210A89" w:rsidP="00114098">
            <w:pPr>
              <w:spacing w:line="240" w:lineRule="auto"/>
              <w:ind w:left="0" w:firstLine="0"/>
              <w:jc w:val="center"/>
              <w:rPr>
                <w:sz w:val="20"/>
                <w:szCs w:val="20"/>
              </w:rPr>
            </w:pPr>
          </w:p>
        </w:tc>
        <w:tc>
          <w:tcPr>
            <w:tcW w:w="1503" w:type="dxa"/>
          </w:tcPr>
          <w:p w14:paraId="486399A9" w14:textId="77777777" w:rsidR="00210A89" w:rsidRPr="00DD750A" w:rsidRDefault="00210A89" w:rsidP="00114098">
            <w:pPr>
              <w:spacing w:line="240" w:lineRule="auto"/>
              <w:ind w:left="0" w:firstLine="0"/>
              <w:jc w:val="center"/>
              <w:rPr>
                <w:sz w:val="20"/>
                <w:szCs w:val="20"/>
              </w:rPr>
            </w:pPr>
          </w:p>
        </w:tc>
        <w:tc>
          <w:tcPr>
            <w:tcW w:w="1503" w:type="dxa"/>
          </w:tcPr>
          <w:p w14:paraId="300ABDD0" w14:textId="77777777" w:rsidR="00210A89" w:rsidRPr="00DD750A" w:rsidRDefault="00210A89" w:rsidP="00114098">
            <w:pPr>
              <w:spacing w:line="240" w:lineRule="auto"/>
              <w:ind w:left="0" w:firstLine="0"/>
              <w:jc w:val="center"/>
              <w:rPr>
                <w:sz w:val="20"/>
                <w:szCs w:val="20"/>
              </w:rPr>
            </w:pPr>
          </w:p>
        </w:tc>
        <w:tc>
          <w:tcPr>
            <w:tcW w:w="1361" w:type="dxa"/>
          </w:tcPr>
          <w:p w14:paraId="2720B11A" w14:textId="77777777" w:rsidR="00210A89" w:rsidRPr="00DD750A" w:rsidRDefault="00210A89" w:rsidP="00114098">
            <w:pPr>
              <w:spacing w:line="240" w:lineRule="auto"/>
              <w:ind w:left="0" w:firstLine="0"/>
              <w:jc w:val="center"/>
              <w:rPr>
                <w:sz w:val="20"/>
                <w:szCs w:val="20"/>
              </w:rPr>
            </w:pPr>
          </w:p>
        </w:tc>
      </w:tr>
      <w:tr w:rsidR="00210A89" w:rsidRPr="00DD750A" w14:paraId="66249629" w14:textId="77777777" w:rsidTr="00114098">
        <w:trPr>
          <w:gridBefore w:val="1"/>
          <w:wBefore w:w="34" w:type="dxa"/>
        </w:trPr>
        <w:tc>
          <w:tcPr>
            <w:tcW w:w="2835" w:type="dxa"/>
          </w:tcPr>
          <w:p w14:paraId="52FF6ACF" w14:textId="77777777" w:rsidR="00210A89" w:rsidRPr="00DD750A" w:rsidRDefault="00210A89" w:rsidP="00114098">
            <w:pPr>
              <w:spacing w:line="240" w:lineRule="auto"/>
              <w:ind w:left="169" w:firstLine="0"/>
              <w:jc w:val="left"/>
              <w:rPr>
                <w:bCs/>
                <w:sz w:val="20"/>
                <w:szCs w:val="20"/>
              </w:rPr>
            </w:pPr>
            <w:r w:rsidRPr="00DD750A">
              <w:rPr>
                <w:bCs/>
                <w:sz w:val="20"/>
                <w:szCs w:val="20"/>
              </w:rPr>
              <w:t xml:space="preserve">No, </w:t>
            </w:r>
            <w:r w:rsidRPr="00DD750A">
              <w:rPr>
                <w:sz w:val="20"/>
                <w:szCs w:val="20"/>
              </w:rPr>
              <w:t>n (%)</w:t>
            </w:r>
          </w:p>
        </w:tc>
        <w:tc>
          <w:tcPr>
            <w:tcW w:w="1303" w:type="dxa"/>
          </w:tcPr>
          <w:p w14:paraId="2BB162EA" w14:textId="77777777" w:rsidR="00210A89" w:rsidRPr="00DD750A" w:rsidRDefault="00210A89" w:rsidP="00114098">
            <w:pPr>
              <w:spacing w:line="240" w:lineRule="auto"/>
              <w:ind w:left="0" w:firstLine="0"/>
              <w:jc w:val="center"/>
              <w:rPr>
                <w:sz w:val="20"/>
                <w:szCs w:val="20"/>
              </w:rPr>
            </w:pPr>
            <w:r w:rsidRPr="00DD750A">
              <w:rPr>
                <w:sz w:val="20"/>
                <w:szCs w:val="20"/>
              </w:rPr>
              <w:t>79 (18.8)</w:t>
            </w:r>
          </w:p>
        </w:tc>
        <w:tc>
          <w:tcPr>
            <w:tcW w:w="1503" w:type="dxa"/>
          </w:tcPr>
          <w:p w14:paraId="4F2C6B12" w14:textId="77777777" w:rsidR="00210A89" w:rsidRPr="00DD750A" w:rsidRDefault="00210A89" w:rsidP="00114098">
            <w:pPr>
              <w:spacing w:line="240" w:lineRule="auto"/>
              <w:ind w:left="0" w:firstLine="0"/>
              <w:jc w:val="center"/>
              <w:rPr>
                <w:sz w:val="20"/>
                <w:szCs w:val="20"/>
              </w:rPr>
            </w:pPr>
            <w:r w:rsidRPr="00DD750A">
              <w:rPr>
                <w:sz w:val="20"/>
                <w:szCs w:val="20"/>
              </w:rPr>
              <w:t>342 (81.2)</w:t>
            </w:r>
          </w:p>
        </w:tc>
        <w:tc>
          <w:tcPr>
            <w:tcW w:w="1503" w:type="dxa"/>
          </w:tcPr>
          <w:p w14:paraId="761476FD" w14:textId="77777777" w:rsidR="00210A89" w:rsidRPr="00DD750A" w:rsidRDefault="00210A89" w:rsidP="00114098">
            <w:pPr>
              <w:spacing w:line="240" w:lineRule="auto"/>
              <w:ind w:left="0" w:firstLine="0"/>
              <w:jc w:val="center"/>
              <w:rPr>
                <w:sz w:val="20"/>
                <w:szCs w:val="20"/>
              </w:rPr>
            </w:pPr>
            <w:r w:rsidRPr="00DD750A">
              <w:rPr>
                <w:sz w:val="20"/>
                <w:szCs w:val="20"/>
              </w:rPr>
              <w:t>421 (100)</w:t>
            </w:r>
          </w:p>
        </w:tc>
        <w:tc>
          <w:tcPr>
            <w:tcW w:w="1361" w:type="dxa"/>
          </w:tcPr>
          <w:p w14:paraId="0A25C5DE" w14:textId="77777777" w:rsidR="00210A89" w:rsidRPr="00DD750A" w:rsidRDefault="00210A89" w:rsidP="00114098">
            <w:pPr>
              <w:spacing w:line="240" w:lineRule="auto"/>
              <w:ind w:left="0" w:firstLine="0"/>
              <w:jc w:val="center"/>
              <w:rPr>
                <w:sz w:val="20"/>
                <w:szCs w:val="20"/>
              </w:rPr>
            </w:pPr>
            <w:r w:rsidRPr="00DD750A">
              <w:rPr>
                <w:sz w:val="20"/>
                <w:szCs w:val="20"/>
              </w:rPr>
              <w:t>0.46</w:t>
            </w:r>
          </w:p>
        </w:tc>
      </w:tr>
      <w:tr w:rsidR="00210A89" w:rsidRPr="00DD750A" w14:paraId="3A89073F" w14:textId="77777777" w:rsidTr="00114098">
        <w:trPr>
          <w:gridBefore w:val="1"/>
          <w:wBefore w:w="34" w:type="dxa"/>
        </w:trPr>
        <w:tc>
          <w:tcPr>
            <w:tcW w:w="2835" w:type="dxa"/>
          </w:tcPr>
          <w:p w14:paraId="24A18BCC" w14:textId="77777777" w:rsidR="00210A89" w:rsidRPr="00DD750A" w:rsidRDefault="00210A89" w:rsidP="00114098">
            <w:pPr>
              <w:spacing w:line="240" w:lineRule="auto"/>
              <w:ind w:left="169" w:firstLine="0"/>
              <w:jc w:val="left"/>
              <w:rPr>
                <w:bCs/>
                <w:sz w:val="20"/>
                <w:szCs w:val="20"/>
              </w:rPr>
            </w:pPr>
            <w:r w:rsidRPr="00DD750A">
              <w:rPr>
                <w:bCs/>
                <w:sz w:val="20"/>
                <w:szCs w:val="20"/>
              </w:rPr>
              <w:t xml:space="preserve">Yes, </w:t>
            </w:r>
            <w:r w:rsidRPr="00DD750A">
              <w:rPr>
                <w:sz w:val="20"/>
                <w:szCs w:val="20"/>
              </w:rPr>
              <w:t>n (%)</w:t>
            </w:r>
          </w:p>
        </w:tc>
        <w:tc>
          <w:tcPr>
            <w:tcW w:w="1303" w:type="dxa"/>
          </w:tcPr>
          <w:p w14:paraId="647CCFF9" w14:textId="77777777" w:rsidR="00210A89" w:rsidRPr="00DD750A" w:rsidRDefault="00210A89" w:rsidP="00114098">
            <w:pPr>
              <w:spacing w:line="240" w:lineRule="auto"/>
              <w:ind w:left="0" w:firstLine="0"/>
              <w:jc w:val="center"/>
              <w:rPr>
                <w:sz w:val="20"/>
                <w:szCs w:val="20"/>
              </w:rPr>
            </w:pPr>
            <w:r w:rsidRPr="00DD750A">
              <w:rPr>
                <w:sz w:val="20"/>
                <w:szCs w:val="20"/>
              </w:rPr>
              <w:t>122 (17)</w:t>
            </w:r>
          </w:p>
        </w:tc>
        <w:tc>
          <w:tcPr>
            <w:tcW w:w="1503" w:type="dxa"/>
          </w:tcPr>
          <w:p w14:paraId="23436C82" w14:textId="77777777" w:rsidR="00210A89" w:rsidRPr="00DD750A" w:rsidRDefault="00210A89" w:rsidP="00114098">
            <w:pPr>
              <w:spacing w:line="240" w:lineRule="auto"/>
              <w:ind w:left="0" w:firstLine="0"/>
              <w:jc w:val="center"/>
              <w:rPr>
                <w:sz w:val="20"/>
                <w:szCs w:val="20"/>
              </w:rPr>
            </w:pPr>
            <w:r w:rsidRPr="00DD750A">
              <w:rPr>
                <w:sz w:val="20"/>
                <w:szCs w:val="20"/>
              </w:rPr>
              <w:t>595 (83)</w:t>
            </w:r>
          </w:p>
        </w:tc>
        <w:tc>
          <w:tcPr>
            <w:tcW w:w="1503" w:type="dxa"/>
          </w:tcPr>
          <w:p w14:paraId="6CA68407" w14:textId="77777777" w:rsidR="00210A89" w:rsidRPr="00DD750A" w:rsidRDefault="00210A89" w:rsidP="00114098">
            <w:pPr>
              <w:spacing w:line="240" w:lineRule="auto"/>
              <w:ind w:left="0" w:firstLine="0"/>
              <w:jc w:val="center"/>
              <w:rPr>
                <w:sz w:val="20"/>
                <w:szCs w:val="20"/>
              </w:rPr>
            </w:pPr>
            <w:r w:rsidRPr="00DD750A">
              <w:rPr>
                <w:sz w:val="20"/>
                <w:szCs w:val="20"/>
              </w:rPr>
              <w:t>717 (100)</w:t>
            </w:r>
          </w:p>
        </w:tc>
        <w:tc>
          <w:tcPr>
            <w:tcW w:w="1361" w:type="dxa"/>
          </w:tcPr>
          <w:p w14:paraId="4B23E15A" w14:textId="77777777" w:rsidR="00210A89" w:rsidRPr="00DD750A" w:rsidRDefault="00210A89" w:rsidP="00114098">
            <w:pPr>
              <w:spacing w:line="240" w:lineRule="auto"/>
              <w:ind w:left="0" w:firstLine="0"/>
              <w:jc w:val="center"/>
              <w:rPr>
                <w:sz w:val="20"/>
                <w:szCs w:val="20"/>
              </w:rPr>
            </w:pPr>
          </w:p>
        </w:tc>
      </w:tr>
      <w:tr w:rsidR="00210A89" w:rsidRPr="00DD750A" w14:paraId="3BFA072A" w14:textId="77777777" w:rsidTr="00114098">
        <w:trPr>
          <w:gridBefore w:val="1"/>
          <w:wBefore w:w="34" w:type="dxa"/>
        </w:trPr>
        <w:tc>
          <w:tcPr>
            <w:tcW w:w="2835" w:type="dxa"/>
          </w:tcPr>
          <w:p w14:paraId="35E7D5A7" w14:textId="77777777" w:rsidR="00210A89" w:rsidRPr="00DD750A" w:rsidRDefault="00210A89" w:rsidP="00114098">
            <w:pPr>
              <w:spacing w:line="240" w:lineRule="auto"/>
              <w:ind w:left="0" w:firstLine="0"/>
              <w:jc w:val="left"/>
              <w:rPr>
                <w:bCs/>
                <w:sz w:val="20"/>
                <w:szCs w:val="20"/>
              </w:rPr>
            </w:pPr>
            <w:r w:rsidRPr="00DD750A">
              <w:rPr>
                <w:bCs/>
                <w:sz w:val="20"/>
                <w:szCs w:val="20"/>
              </w:rPr>
              <w:t>Obesity affects mental condition</w:t>
            </w:r>
          </w:p>
        </w:tc>
        <w:tc>
          <w:tcPr>
            <w:tcW w:w="1303" w:type="dxa"/>
          </w:tcPr>
          <w:p w14:paraId="19FC3260" w14:textId="77777777" w:rsidR="00210A89" w:rsidRPr="00DD750A" w:rsidRDefault="00210A89" w:rsidP="00114098">
            <w:pPr>
              <w:spacing w:line="240" w:lineRule="auto"/>
              <w:ind w:left="0" w:firstLine="0"/>
              <w:jc w:val="center"/>
              <w:rPr>
                <w:sz w:val="20"/>
                <w:szCs w:val="20"/>
              </w:rPr>
            </w:pPr>
          </w:p>
        </w:tc>
        <w:tc>
          <w:tcPr>
            <w:tcW w:w="1503" w:type="dxa"/>
          </w:tcPr>
          <w:p w14:paraId="7B254405" w14:textId="77777777" w:rsidR="00210A89" w:rsidRPr="00DD750A" w:rsidRDefault="00210A89" w:rsidP="00114098">
            <w:pPr>
              <w:spacing w:line="240" w:lineRule="auto"/>
              <w:ind w:left="0" w:firstLine="0"/>
              <w:jc w:val="center"/>
              <w:rPr>
                <w:sz w:val="20"/>
                <w:szCs w:val="20"/>
              </w:rPr>
            </w:pPr>
          </w:p>
        </w:tc>
        <w:tc>
          <w:tcPr>
            <w:tcW w:w="1503" w:type="dxa"/>
          </w:tcPr>
          <w:p w14:paraId="5FAF6807" w14:textId="77777777" w:rsidR="00210A89" w:rsidRPr="00DD750A" w:rsidRDefault="00210A89" w:rsidP="00114098">
            <w:pPr>
              <w:spacing w:line="240" w:lineRule="auto"/>
              <w:ind w:left="0" w:firstLine="0"/>
              <w:jc w:val="center"/>
              <w:rPr>
                <w:sz w:val="20"/>
                <w:szCs w:val="20"/>
              </w:rPr>
            </w:pPr>
          </w:p>
        </w:tc>
        <w:tc>
          <w:tcPr>
            <w:tcW w:w="1361" w:type="dxa"/>
          </w:tcPr>
          <w:p w14:paraId="6736CA41" w14:textId="77777777" w:rsidR="00210A89" w:rsidRPr="00DD750A" w:rsidRDefault="00210A89" w:rsidP="00114098">
            <w:pPr>
              <w:spacing w:line="240" w:lineRule="auto"/>
              <w:ind w:left="0" w:firstLine="0"/>
              <w:jc w:val="center"/>
              <w:rPr>
                <w:sz w:val="20"/>
                <w:szCs w:val="20"/>
              </w:rPr>
            </w:pPr>
          </w:p>
        </w:tc>
      </w:tr>
      <w:tr w:rsidR="00210A89" w:rsidRPr="00DD750A" w14:paraId="6574FD45" w14:textId="77777777" w:rsidTr="00114098">
        <w:trPr>
          <w:gridBefore w:val="1"/>
          <w:wBefore w:w="34" w:type="dxa"/>
        </w:trPr>
        <w:tc>
          <w:tcPr>
            <w:tcW w:w="2835" w:type="dxa"/>
          </w:tcPr>
          <w:p w14:paraId="01F1B126" w14:textId="77777777" w:rsidR="00210A89" w:rsidRPr="00DD750A" w:rsidRDefault="00210A89" w:rsidP="00114098">
            <w:pPr>
              <w:spacing w:line="240" w:lineRule="auto"/>
              <w:ind w:left="169" w:firstLine="0"/>
              <w:jc w:val="left"/>
              <w:rPr>
                <w:bCs/>
                <w:sz w:val="20"/>
                <w:szCs w:val="20"/>
              </w:rPr>
            </w:pPr>
            <w:r w:rsidRPr="00DD750A">
              <w:rPr>
                <w:bCs/>
                <w:sz w:val="20"/>
                <w:szCs w:val="20"/>
              </w:rPr>
              <w:t>No, n (%)</w:t>
            </w:r>
          </w:p>
        </w:tc>
        <w:tc>
          <w:tcPr>
            <w:tcW w:w="1303" w:type="dxa"/>
          </w:tcPr>
          <w:p w14:paraId="3025BEF2" w14:textId="77777777" w:rsidR="00210A89" w:rsidRPr="00DD750A" w:rsidRDefault="00210A89" w:rsidP="00114098">
            <w:pPr>
              <w:spacing w:line="240" w:lineRule="auto"/>
              <w:ind w:left="0" w:firstLine="0"/>
              <w:jc w:val="center"/>
              <w:rPr>
                <w:sz w:val="20"/>
                <w:szCs w:val="20"/>
              </w:rPr>
            </w:pPr>
            <w:r w:rsidRPr="00DD750A">
              <w:rPr>
                <w:sz w:val="20"/>
                <w:szCs w:val="20"/>
              </w:rPr>
              <w:t>145 (19.1)</w:t>
            </w:r>
          </w:p>
        </w:tc>
        <w:tc>
          <w:tcPr>
            <w:tcW w:w="1503" w:type="dxa"/>
          </w:tcPr>
          <w:p w14:paraId="331B0FFA" w14:textId="77777777" w:rsidR="00210A89" w:rsidRPr="00DD750A" w:rsidRDefault="00210A89" w:rsidP="00114098">
            <w:pPr>
              <w:spacing w:line="240" w:lineRule="auto"/>
              <w:ind w:left="0" w:firstLine="0"/>
              <w:jc w:val="center"/>
              <w:rPr>
                <w:sz w:val="20"/>
                <w:szCs w:val="20"/>
              </w:rPr>
            </w:pPr>
            <w:r w:rsidRPr="00DD750A">
              <w:rPr>
                <w:sz w:val="20"/>
                <w:szCs w:val="20"/>
              </w:rPr>
              <w:t>615 (80.9)</w:t>
            </w:r>
          </w:p>
        </w:tc>
        <w:tc>
          <w:tcPr>
            <w:tcW w:w="1503" w:type="dxa"/>
          </w:tcPr>
          <w:p w14:paraId="3040ADEE" w14:textId="77777777" w:rsidR="00210A89" w:rsidRPr="00DD750A" w:rsidRDefault="00210A89" w:rsidP="00114098">
            <w:pPr>
              <w:spacing w:line="240" w:lineRule="auto"/>
              <w:ind w:left="0" w:firstLine="0"/>
              <w:jc w:val="center"/>
              <w:rPr>
                <w:sz w:val="20"/>
                <w:szCs w:val="20"/>
              </w:rPr>
            </w:pPr>
            <w:r w:rsidRPr="00DD750A">
              <w:rPr>
                <w:sz w:val="20"/>
                <w:szCs w:val="20"/>
              </w:rPr>
              <w:t>760 (100)</w:t>
            </w:r>
          </w:p>
        </w:tc>
        <w:tc>
          <w:tcPr>
            <w:tcW w:w="1361" w:type="dxa"/>
          </w:tcPr>
          <w:p w14:paraId="3C5D6192" w14:textId="77777777" w:rsidR="00210A89" w:rsidRPr="00DD750A" w:rsidRDefault="00210A89" w:rsidP="00114098">
            <w:pPr>
              <w:spacing w:line="240" w:lineRule="auto"/>
              <w:ind w:left="0" w:firstLine="0"/>
              <w:jc w:val="center"/>
              <w:rPr>
                <w:sz w:val="20"/>
                <w:szCs w:val="20"/>
              </w:rPr>
            </w:pPr>
            <w:r w:rsidRPr="00DD750A">
              <w:rPr>
                <w:sz w:val="20"/>
                <w:szCs w:val="20"/>
              </w:rPr>
              <w:t>0.08</w:t>
            </w:r>
          </w:p>
        </w:tc>
      </w:tr>
      <w:tr w:rsidR="00210A89" w:rsidRPr="00DD750A" w14:paraId="4F63F836" w14:textId="77777777" w:rsidTr="00114098">
        <w:trPr>
          <w:gridBefore w:val="1"/>
          <w:wBefore w:w="34" w:type="dxa"/>
        </w:trPr>
        <w:tc>
          <w:tcPr>
            <w:tcW w:w="2835" w:type="dxa"/>
          </w:tcPr>
          <w:p w14:paraId="54253B19" w14:textId="77777777" w:rsidR="00210A89" w:rsidRPr="00DD750A" w:rsidRDefault="00210A89" w:rsidP="00114098">
            <w:pPr>
              <w:spacing w:line="240" w:lineRule="auto"/>
              <w:ind w:left="169" w:firstLine="0"/>
              <w:jc w:val="left"/>
              <w:rPr>
                <w:bCs/>
                <w:sz w:val="20"/>
                <w:szCs w:val="20"/>
              </w:rPr>
            </w:pPr>
            <w:r w:rsidRPr="00DD750A">
              <w:rPr>
                <w:bCs/>
                <w:sz w:val="20"/>
                <w:szCs w:val="20"/>
              </w:rPr>
              <w:t>Yes, n (%)</w:t>
            </w:r>
          </w:p>
        </w:tc>
        <w:tc>
          <w:tcPr>
            <w:tcW w:w="1303" w:type="dxa"/>
          </w:tcPr>
          <w:p w14:paraId="335911AA" w14:textId="77777777" w:rsidR="00210A89" w:rsidRPr="00DD750A" w:rsidRDefault="00210A89" w:rsidP="00114098">
            <w:pPr>
              <w:spacing w:line="240" w:lineRule="auto"/>
              <w:ind w:left="0" w:firstLine="0"/>
              <w:jc w:val="center"/>
              <w:rPr>
                <w:sz w:val="20"/>
                <w:szCs w:val="20"/>
              </w:rPr>
            </w:pPr>
            <w:r w:rsidRPr="00DD750A">
              <w:rPr>
                <w:sz w:val="20"/>
                <w:szCs w:val="20"/>
              </w:rPr>
              <w:t>56 (14.8)</w:t>
            </w:r>
          </w:p>
        </w:tc>
        <w:tc>
          <w:tcPr>
            <w:tcW w:w="1503" w:type="dxa"/>
          </w:tcPr>
          <w:p w14:paraId="7B076997" w14:textId="77777777" w:rsidR="00210A89" w:rsidRPr="00DD750A" w:rsidRDefault="00210A89" w:rsidP="00114098">
            <w:pPr>
              <w:spacing w:line="240" w:lineRule="auto"/>
              <w:ind w:left="0" w:firstLine="0"/>
              <w:jc w:val="center"/>
              <w:rPr>
                <w:sz w:val="20"/>
                <w:szCs w:val="20"/>
              </w:rPr>
            </w:pPr>
            <w:r w:rsidRPr="00DD750A">
              <w:rPr>
                <w:sz w:val="20"/>
                <w:szCs w:val="20"/>
              </w:rPr>
              <w:t>322 (85.2)</w:t>
            </w:r>
          </w:p>
        </w:tc>
        <w:tc>
          <w:tcPr>
            <w:tcW w:w="1503" w:type="dxa"/>
          </w:tcPr>
          <w:p w14:paraId="666AC6F4" w14:textId="77777777" w:rsidR="00210A89" w:rsidRPr="00DD750A" w:rsidRDefault="00210A89" w:rsidP="00114098">
            <w:pPr>
              <w:spacing w:line="240" w:lineRule="auto"/>
              <w:ind w:left="0" w:firstLine="0"/>
              <w:jc w:val="center"/>
              <w:rPr>
                <w:sz w:val="20"/>
                <w:szCs w:val="20"/>
              </w:rPr>
            </w:pPr>
            <w:r w:rsidRPr="00DD750A">
              <w:rPr>
                <w:sz w:val="20"/>
                <w:szCs w:val="20"/>
              </w:rPr>
              <w:t>378 (100)</w:t>
            </w:r>
          </w:p>
        </w:tc>
        <w:tc>
          <w:tcPr>
            <w:tcW w:w="1361" w:type="dxa"/>
          </w:tcPr>
          <w:p w14:paraId="295F7DA5" w14:textId="77777777" w:rsidR="00210A89" w:rsidRPr="00DD750A" w:rsidRDefault="00210A89" w:rsidP="00114098">
            <w:pPr>
              <w:spacing w:line="240" w:lineRule="auto"/>
              <w:ind w:left="0" w:firstLine="0"/>
              <w:jc w:val="center"/>
              <w:rPr>
                <w:sz w:val="20"/>
                <w:szCs w:val="20"/>
              </w:rPr>
            </w:pPr>
          </w:p>
        </w:tc>
      </w:tr>
      <w:tr w:rsidR="00210A89" w:rsidRPr="00DD750A" w14:paraId="09EF6E5C" w14:textId="77777777" w:rsidTr="00114098">
        <w:trPr>
          <w:gridBefore w:val="1"/>
          <w:wBefore w:w="34" w:type="dxa"/>
        </w:trPr>
        <w:tc>
          <w:tcPr>
            <w:tcW w:w="2835" w:type="dxa"/>
          </w:tcPr>
          <w:p w14:paraId="4935FE37" w14:textId="77777777" w:rsidR="00210A89" w:rsidRPr="00DD750A" w:rsidRDefault="00210A89" w:rsidP="00114098">
            <w:pPr>
              <w:spacing w:line="240" w:lineRule="auto"/>
              <w:ind w:left="0" w:firstLine="0"/>
              <w:jc w:val="left"/>
              <w:rPr>
                <w:bCs/>
                <w:sz w:val="20"/>
                <w:szCs w:val="20"/>
              </w:rPr>
            </w:pPr>
            <w:r w:rsidRPr="00DD750A">
              <w:rPr>
                <w:bCs/>
                <w:sz w:val="20"/>
                <w:szCs w:val="20"/>
              </w:rPr>
              <w:t>Obesity affects social life</w:t>
            </w:r>
          </w:p>
        </w:tc>
        <w:tc>
          <w:tcPr>
            <w:tcW w:w="1303" w:type="dxa"/>
          </w:tcPr>
          <w:p w14:paraId="37667293" w14:textId="77777777" w:rsidR="00210A89" w:rsidRPr="00DD750A" w:rsidRDefault="00210A89" w:rsidP="00114098">
            <w:pPr>
              <w:spacing w:line="240" w:lineRule="auto"/>
              <w:ind w:left="0" w:firstLine="0"/>
              <w:jc w:val="center"/>
              <w:rPr>
                <w:sz w:val="20"/>
                <w:szCs w:val="20"/>
              </w:rPr>
            </w:pPr>
          </w:p>
        </w:tc>
        <w:tc>
          <w:tcPr>
            <w:tcW w:w="1503" w:type="dxa"/>
          </w:tcPr>
          <w:p w14:paraId="70464F23" w14:textId="77777777" w:rsidR="00210A89" w:rsidRPr="00DD750A" w:rsidRDefault="00210A89" w:rsidP="00114098">
            <w:pPr>
              <w:spacing w:line="240" w:lineRule="auto"/>
              <w:ind w:left="0" w:firstLine="0"/>
              <w:jc w:val="center"/>
              <w:rPr>
                <w:sz w:val="20"/>
                <w:szCs w:val="20"/>
              </w:rPr>
            </w:pPr>
          </w:p>
        </w:tc>
        <w:tc>
          <w:tcPr>
            <w:tcW w:w="1503" w:type="dxa"/>
          </w:tcPr>
          <w:p w14:paraId="5456D478" w14:textId="77777777" w:rsidR="00210A89" w:rsidRPr="00DD750A" w:rsidRDefault="00210A89" w:rsidP="00114098">
            <w:pPr>
              <w:spacing w:line="240" w:lineRule="auto"/>
              <w:ind w:left="0" w:firstLine="0"/>
              <w:jc w:val="center"/>
              <w:rPr>
                <w:sz w:val="20"/>
                <w:szCs w:val="20"/>
              </w:rPr>
            </w:pPr>
          </w:p>
        </w:tc>
        <w:tc>
          <w:tcPr>
            <w:tcW w:w="1361" w:type="dxa"/>
          </w:tcPr>
          <w:p w14:paraId="2221E8DF" w14:textId="77777777" w:rsidR="00210A89" w:rsidRPr="00DD750A" w:rsidRDefault="00210A89" w:rsidP="00114098">
            <w:pPr>
              <w:spacing w:line="240" w:lineRule="auto"/>
              <w:ind w:left="0" w:firstLine="0"/>
              <w:jc w:val="center"/>
              <w:rPr>
                <w:sz w:val="20"/>
                <w:szCs w:val="20"/>
              </w:rPr>
            </w:pPr>
          </w:p>
        </w:tc>
      </w:tr>
      <w:tr w:rsidR="00210A89" w:rsidRPr="00DD750A" w14:paraId="7DED6AAB" w14:textId="77777777" w:rsidTr="00114098">
        <w:trPr>
          <w:gridBefore w:val="1"/>
          <w:wBefore w:w="34" w:type="dxa"/>
        </w:trPr>
        <w:tc>
          <w:tcPr>
            <w:tcW w:w="2835" w:type="dxa"/>
          </w:tcPr>
          <w:p w14:paraId="41696D81" w14:textId="77777777" w:rsidR="00210A89" w:rsidRPr="00DD750A" w:rsidRDefault="00210A89" w:rsidP="00114098">
            <w:pPr>
              <w:spacing w:line="240" w:lineRule="auto"/>
              <w:ind w:left="169" w:firstLine="0"/>
              <w:jc w:val="left"/>
              <w:rPr>
                <w:bCs/>
                <w:sz w:val="20"/>
                <w:szCs w:val="20"/>
              </w:rPr>
            </w:pPr>
            <w:r w:rsidRPr="00DD750A">
              <w:rPr>
                <w:bCs/>
                <w:sz w:val="20"/>
                <w:szCs w:val="20"/>
              </w:rPr>
              <w:t>No, n (%)</w:t>
            </w:r>
          </w:p>
        </w:tc>
        <w:tc>
          <w:tcPr>
            <w:tcW w:w="1303" w:type="dxa"/>
          </w:tcPr>
          <w:p w14:paraId="049ABC8B" w14:textId="77777777" w:rsidR="00210A89" w:rsidRPr="00DD750A" w:rsidRDefault="00210A89" w:rsidP="00114098">
            <w:pPr>
              <w:spacing w:line="240" w:lineRule="auto"/>
              <w:ind w:left="0" w:firstLine="0"/>
              <w:jc w:val="center"/>
              <w:rPr>
                <w:sz w:val="20"/>
                <w:szCs w:val="20"/>
              </w:rPr>
            </w:pPr>
            <w:r w:rsidRPr="00DD750A">
              <w:rPr>
                <w:sz w:val="20"/>
                <w:szCs w:val="20"/>
              </w:rPr>
              <w:t>142 (19.4)</w:t>
            </w:r>
          </w:p>
        </w:tc>
        <w:tc>
          <w:tcPr>
            <w:tcW w:w="1503" w:type="dxa"/>
          </w:tcPr>
          <w:p w14:paraId="3F3FC955" w14:textId="77777777" w:rsidR="00210A89" w:rsidRPr="00DD750A" w:rsidRDefault="00210A89" w:rsidP="00114098">
            <w:pPr>
              <w:spacing w:line="240" w:lineRule="auto"/>
              <w:ind w:left="0" w:firstLine="0"/>
              <w:jc w:val="center"/>
              <w:rPr>
                <w:sz w:val="20"/>
                <w:szCs w:val="20"/>
              </w:rPr>
            </w:pPr>
            <w:r w:rsidRPr="00DD750A">
              <w:rPr>
                <w:sz w:val="20"/>
                <w:szCs w:val="20"/>
              </w:rPr>
              <w:t>591 (80.6)</w:t>
            </w:r>
          </w:p>
        </w:tc>
        <w:tc>
          <w:tcPr>
            <w:tcW w:w="1503" w:type="dxa"/>
          </w:tcPr>
          <w:p w14:paraId="0D1B9B7F" w14:textId="77777777" w:rsidR="00210A89" w:rsidRPr="00DD750A" w:rsidRDefault="00210A89" w:rsidP="00114098">
            <w:pPr>
              <w:spacing w:line="240" w:lineRule="auto"/>
              <w:ind w:left="0" w:firstLine="0"/>
              <w:jc w:val="center"/>
              <w:rPr>
                <w:sz w:val="20"/>
                <w:szCs w:val="20"/>
              </w:rPr>
            </w:pPr>
            <w:r w:rsidRPr="00DD750A">
              <w:rPr>
                <w:sz w:val="20"/>
                <w:szCs w:val="20"/>
              </w:rPr>
              <w:t>733 (100)</w:t>
            </w:r>
          </w:p>
        </w:tc>
        <w:tc>
          <w:tcPr>
            <w:tcW w:w="1361" w:type="dxa"/>
          </w:tcPr>
          <w:p w14:paraId="772913E7" w14:textId="77777777" w:rsidR="00210A89" w:rsidRPr="00DD750A" w:rsidRDefault="00210A89" w:rsidP="00114098">
            <w:pPr>
              <w:spacing w:line="240" w:lineRule="auto"/>
              <w:ind w:left="0" w:firstLine="0"/>
              <w:jc w:val="center"/>
              <w:rPr>
                <w:sz w:val="20"/>
                <w:szCs w:val="20"/>
              </w:rPr>
            </w:pPr>
            <w:r w:rsidRPr="00DD750A">
              <w:rPr>
                <w:sz w:val="20"/>
                <w:szCs w:val="20"/>
              </w:rPr>
              <w:t>0.04*</w:t>
            </w:r>
          </w:p>
        </w:tc>
      </w:tr>
      <w:tr w:rsidR="00210A89" w:rsidRPr="00DD750A" w14:paraId="204FF8FE" w14:textId="77777777" w:rsidTr="00114098">
        <w:trPr>
          <w:gridBefore w:val="1"/>
          <w:wBefore w:w="34" w:type="dxa"/>
        </w:trPr>
        <w:tc>
          <w:tcPr>
            <w:tcW w:w="2835" w:type="dxa"/>
          </w:tcPr>
          <w:p w14:paraId="18221597" w14:textId="77777777" w:rsidR="00210A89" w:rsidRPr="00DD750A" w:rsidRDefault="00210A89" w:rsidP="00114098">
            <w:pPr>
              <w:spacing w:line="240" w:lineRule="auto"/>
              <w:ind w:left="169" w:firstLine="0"/>
              <w:jc w:val="left"/>
              <w:rPr>
                <w:bCs/>
                <w:sz w:val="20"/>
                <w:szCs w:val="20"/>
              </w:rPr>
            </w:pPr>
            <w:r w:rsidRPr="00DD750A">
              <w:rPr>
                <w:bCs/>
                <w:sz w:val="20"/>
                <w:szCs w:val="20"/>
              </w:rPr>
              <w:t>Yes, n (%)</w:t>
            </w:r>
          </w:p>
        </w:tc>
        <w:tc>
          <w:tcPr>
            <w:tcW w:w="1303" w:type="dxa"/>
          </w:tcPr>
          <w:p w14:paraId="6EA2F1E2" w14:textId="77777777" w:rsidR="00210A89" w:rsidRPr="00DD750A" w:rsidRDefault="00210A89" w:rsidP="00114098">
            <w:pPr>
              <w:spacing w:line="240" w:lineRule="auto"/>
              <w:ind w:left="0" w:firstLine="0"/>
              <w:jc w:val="center"/>
              <w:rPr>
                <w:sz w:val="20"/>
                <w:szCs w:val="20"/>
              </w:rPr>
            </w:pPr>
            <w:r w:rsidRPr="00DD750A">
              <w:rPr>
                <w:sz w:val="20"/>
                <w:szCs w:val="20"/>
              </w:rPr>
              <w:t>59 (14.6)</w:t>
            </w:r>
          </w:p>
        </w:tc>
        <w:tc>
          <w:tcPr>
            <w:tcW w:w="1503" w:type="dxa"/>
          </w:tcPr>
          <w:p w14:paraId="7C26557F" w14:textId="77777777" w:rsidR="00210A89" w:rsidRPr="00DD750A" w:rsidRDefault="00210A89" w:rsidP="00114098">
            <w:pPr>
              <w:spacing w:line="240" w:lineRule="auto"/>
              <w:ind w:left="0" w:firstLine="0"/>
              <w:jc w:val="center"/>
              <w:rPr>
                <w:sz w:val="20"/>
                <w:szCs w:val="20"/>
              </w:rPr>
            </w:pPr>
            <w:r w:rsidRPr="00DD750A">
              <w:rPr>
                <w:sz w:val="20"/>
                <w:szCs w:val="20"/>
              </w:rPr>
              <w:t>346 (85.4)</w:t>
            </w:r>
          </w:p>
        </w:tc>
        <w:tc>
          <w:tcPr>
            <w:tcW w:w="1503" w:type="dxa"/>
          </w:tcPr>
          <w:p w14:paraId="65AAE6A4" w14:textId="77777777" w:rsidR="00210A89" w:rsidRPr="00DD750A" w:rsidRDefault="00210A89" w:rsidP="00114098">
            <w:pPr>
              <w:spacing w:line="240" w:lineRule="auto"/>
              <w:ind w:left="0" w:firstLine="0"/>
              <w:jc w:val="center"/>
              <w:rPr>
                <w:sz w:val="20"/>
                <w:szCs w:val="20"/>
              </w:rPr>
            </w:pPr>
            <w:r w:rsidRPr="00DD750A">
              <w:rPr>
                <w:sz w:val="20"/>
                <w:szCs w:val="20"/>
              </w:rPr>
              <w:t>405 (100)</w:t>
            </w:r>
          </w:p>
        </w:tc>
        <w:tc>
          <w:tcPr>
            <w:tcW w:w="1361" w:type="dxa"/>
          </w:tcPr>
          <w:p w14:paraId="685F0501" w14:textId="77777777" w:rsidR="00210A89" w:rsidRPr="00DD750A" w:rsidRDefault="00210A89" w:rsidP="00114098">
            <w:pPr>
              <w:spacing w:line="240" w:lineRule="auto"/>
              <w:ind w:left="0" w:firstLine="0"/>
              <w:jc w:val="center"/>
              <w:rPr>
                <w:sz w:val="20"/>
                <w:szCs w:val="20"/>
              </w:rPr>
            </w:pPr>
          </w:p>
        </w:tc>
      </w:tr>
      <w:tr w:rsidR="00210A89" w:rsidRPr="00DD750A" w14:paraId="07EDB23C" w14:textId="77777777" w:rsidTr="00114098">
        <w:trPr>
          <w:gridBefore w:val="1"/>
          <w:wBefore w:w="34" w:type="dxa"/>
        </w:trPr>
        <w:tc>
          <w:tcPr>
            <w:tcW w:w="2835" w:type="dxa"/>
          </w:tcPr>
          <w:p w14:paraId="370FE4E4" w14:textId="77777777" w:rsidR="00210A89" w:rsidRPr="00DD750A" w:rsidRDefault="00210A89" w:rsidP="00114098">
            <w:pPr>
              <w:spacing w:line="240" w:lineRule="auto"/>
              <w:ind w:left="0" w:firstLine="0"/>
              <w:jc w:val="left"/>
              <w:rPr>
                <w:bCs/>
                <w:sz w:val="20"/>
                <w:szCs w:val="20"/>
              </w:rPr>
            </w:pPr>
            <w:r w:rsidRPr="00DD750A">
              <w:rPr>
                <w:bCs/>
                <w:sz w:val="20"/>
                <w:szCs w:val="20"/>
              </w:rPr>
              <w:t xml:space="preserve">In sports, obese people </w:t>
            </w:r>
          </w:p>
        </w:tc>
        <w:tc>
          <w:tcPr>
            <w:tcW w:w="1303" w:type="dxa"/>
          </w:tcPr>
          <w:p w14:paraId="77CCD6A4" w14:textId="77777777" w:rsidR="00210A89" w:rsidRPr="00DD750A" w:rsidRDefault="00210A89" w:rsidP="00114098">
            <w:pPr>
              <w:spacing w:line="240" w:lineRule="auto"/>
              <w:ind w:left="0" w:firstLine="0"/>
              <w:jc w:val="center"/>
              <w:rPr>
                <w:sz w:val="20"/>
                <w:szCs w:val="20"/>
              </w:rPr>
            </w:pPr>
          </w:p>
        </w:tc>
        <w:tc>
          <w:tcPr>
            <w:tcW w:w="1503" w:type="dxa"/>
          </w:tcPr>
          <w:p w14:paraId="08534D4A" w14:textId="77777777" w:rsidR="00210A89" w:rsidRPr="00DD750A" w:rsidRDefault="00210A89" w:rsidP="00114098">
            <w:pPr>
              <w:spacing w:line="240" w:lineRule="auto"/>
              <w:ind w:left="0" w:firstLine="0"/>
              <w:jc w:val="center"/>
              <w:rPr>
                <w:sz w:val="20"/>
                <w:szCs w:val="20"/>
              </w:rPr>
            </w:pPr>
          </w:p>
        </w:tc>
        <w:tc>
          <w:tcPr>
            <w:tcW w:w="1503" w:type="dxa"/>
          </w:tcPr>
          <w:p w14:paraId="7EC8BF29" w14:textId="77777777" w:rsidR="00210A89" w:rsidRPr="00DD750A" w:rsidRDefault="00210A89" w:rsidP="00114098">
            <w:pPr>
              <w:spacing w:line="240" w:lineRule="auto"/>
              <w:ind w:left="0" w:firstLine="0"/>
              <w:jc w:val="center"/>
              <w:rPr>
                <w:sz w:val="20"/>
                <w:szCs w:val="20"/>
              </w:rPr>
            </w:pPr>
          </w:p>
        </w:tc>
        <w:tc>
          <w:tcPr>
            <w:tcW w:w="1361" w:type="dxa"/>
          </w:tcPr>
          <w:p w14:paraId="765A7955" w14:textId="77777777" w:rsidR="00210A89" w:rsidRPr="00DD750A" w:rsidRDefault="00210A89" w:rsidP="00114098">
            <w:pPr>
              <w:spacing w:line="240" w:lineRule="auto"/>
              <w:ind w:left="0" w:firstLine="0"/>
              <w:jc w:val="center"/>
              <w:rPr>
                <w:sz w:val="20"/>
                <w:szCs w:val="20"/>
              </w:rPr>
            </w:pPr>
          </w:p>
        </w:tc>
      </w:tr>
      <w:tr w:rsidR="00210A89" w:rsidRPr="00DD750A" w14:paraId="12333F84" w14:textId="77777777" w:rsidTr="00114098">
        <w:trPr>
          <w:gridBefore w:val="1"/>
          <w:wBefore w:w="34" w:type="dxa"/>
        </w:trPr>
        <w:tc>
          <w:tcPr>
            <w:tcW w:w="2835" w:type="dxa"/>
          </w:tcPr>
          <w:p w14:paraId="44DB611E" w14:textId="77777777" w:rsidR="00210A89" w:rsidRPr="00DD750A" w:rsidRDefault="00210A89" w:rsidP="00114098">
            <w:pPr>
              <w:spacing w:line="240" w:lineRule="auto"/>
              <w:ind w:left="169" w:firstLine="0"/>
              <w:jc w:val="left"/>
              <w:rPr>
                <w:bCs/>
                <w:sz w:val="20"/>
                <w:szCs w:val="20"/>
              </w:rPr>
            </w:pPr>
            <w:r w:rsidRPr="00DD750A">
              <w:rPr>
                <w:sz w:val="20"/>
                <w:szCs w:val="20"/>
              </w:rPr>
              <w:t>Be as good as anyone can be, n (%)</w:t>
            </w:r>
          </w:p>
        </w:tc>
        <w:tc>
          <w:tcPr>
            <w:tcW w:w="1303" w:type="dxa"/>
          </w:tcPr>
          <w:p w14:paraId="2F299404" w14:textId="77777777" w:rsidR="00210A89" w:rsidRPr="00DD750A" w:rsidRDefault="00210A89" w:rsidP="00114098">
            <w:pPr>
              <w:spacing w:line="240" w:lineRule="auto"/>
              <w:ind w:left="0" w:firstLine="0"/>
              <w:jc w:val="center"/>
              <w:rPr>
                <w:sz w:val="20"/>
                <w:szCs w:val="20"/>
              </w:rPr>
            </w:pPr>
            <w:r w:rsidRPr="00DD750A">
              <w:rPr>
                <w:sz w:val="20"/>
                <w:szCs w:val="20"/>
              </w:rPr>
              <w:t>101 (19.6)</w:t>
            </w:r>
          </w:p>
        </w:tc>
        <w:tc>
          <w:tcPr>
            <w:tcW w:w="1503" w:type="dxa"/>
          </w:tcPr>
          <w:p w14:paraId="6920284E" w14:textId="77777777" w:rsidR="00210A89" w:rsidRPr="00DD750A" w:rsidRDefault="00210A89" w:rsidP="00114098">
            <w:pPr>
              <w:spacing w:line="240" w:lineRule="auto"/>
              <w:ind w:left="0" w:firstLine="0"/>
              <w:jc w:val="center"/>
              <w:rPr>
                <w:sz w:val="20"/>
                <w:szCs w:val="20"/>
              </w:rPr>
            </w:pPr>
            <w:r w:rsidRPr="00DD750A">
              <w:rPr>
                <w:sz w:val="20"/>
                <w:szCs w:val="20"/>
              </w:rPr>
              <w:t>413 (80.4)</w:t>
            </w:r>
          </w:p>
        </w:tc>
        <w:tc>
          <w:tcPr>
            <w:tcW w:w="1503" w:type="dxa"/>
          </w:tcPr>
          <w:p w14:paraId="11B723C9" w14:textId="77777777" w:rsidR="00210A89" w:rsidRPr="00DD750A" w:rsidRDefault="00210A89" w:rsidP="00114098">
            <w:pPr>
              <w:spacing w:line="240" w:lineRule="auto"/>
              <w:ind w:left="0" w:firstLine="0"/>
              <w:jc w:val="center"/>
              <w:rPr>
                <w:sz w:val="20"/>
                <w:szCs w:val="20"/>
              </w:rPr>
            </w:pPr>
            <w:r w:rsidRPr="00DD750A">
              <w:rPr>
                <w:sz w:val="20"/>
                <w:szCs w:val="20"/>
              </w:rPr>
              <w:t>514 (100)</w:t>
            </w:r>
          </w:p>
        </w:tc>
        <w:tc>
          <w:tcPr>
            <w:tcW w:w="1361" w:type="dxa"/>
          </w:tcPr>
          <w:p w14:paraId="39E49BA1" w14:textId="77777777" w:rsidR="00210A89" w:rsidRPr="00DD750A" w:rsidRDefault="00210A89" w:rsidP="00114098">
            <w:pPr>
              <w:spacing w:line="240" w:lineRule="auto"/>
              <w:ind w:left="0" w:firstLine="0"/>
              <w:jc w:val="center"/>
              <w:rPr>
                <w:sz w:val="20"/>
                <w:szCs w:val="20"/>
              </w:rPr>
            </w:pPr>
            <w:r w:rsidRPr="00DD750A">
              <w:rPr>
                <w:sz w:val="20"/>
                <w:szCs w:val="20"/>
              </w:rPr>
              <w:t>0.11</w:t>
            </w:r>
          </w:p>
        </w:tc>
      </w:tr>
      <w:tr w:rsidR="00210A89" w:rsidRPr="00DD750A" w14:paraId="2B6F1D4B" w14:textId="77777777" w:rsidTr="00114098">
        <w:trPr>
          <w:gridBefore w:val="1"/>
          <w:wBefore w:w="34" w:type="dxa"/>
        </w:trPr>
        <w:tc>
          <w:tcPr>
            <w:tcW w:w="2835" w:type="dxa"/>
          </w:tcPr>
          <w:p w14:paraId="53185E21" w14:textId="77777777" w:rsidR="00210A89" w:rsidRPr="00DD750A" w:rsidRDefault="00210A89" w:rsidP="00114098">
            <w:pPr>
              <w:spacing w:line="240" w:lineRule="auto"/>
              <w:ind w:left="169" w:firstLine="0"/>
              <w:jc w:val="left"/>
              <w:rPr>
                <w:bCs/>
                <w:sz w:val="20"/>
                <w:szCs w:val="20"/>
              </w:rPr>
            </w:pPr>
            <w:r w:rsidRPr="00DD750A">
              <w:rPr>
                <w:sz w:val="20"/>
                <w:szCs w:val="20"/>
              </w:rPr>
              <w:t>Never be good at any sports, n (%)</w:t>
            </w:r>
          </w:p>
        </w:tc>
        <w:tc>
          <w:tcPr>
            <w:tcW w:w="1303" w:type="dxa"/>
          </w:tcPr>
          <w:p w14:paraId="68DFF426" w14:textId="77777777" w:rsidR="00210A89" w:rsidRPr="00DD750A" w:rsidRDefault="00210A89" w:rsidP="00114098">
            <w:pPr>
              <w:spacing w:line="240" w:lineRule="auto"/>
              <w:ind w:left="0" w:firstLine="0"/>
              <w:jc w:val="center"/>
              <w:rPr>
                <w:sz w:val="20"/>
                <w:szCs w:val="20"/>
              </w:rPr>
            </w:pPr>
            <w:r w:rsidRPr="00DD750A">
              <w:rPr>
                <w:sz w:val="20"/>
                <w:szCs w:val="20"/>
              </w:rPr>
              <w:t>100 (16)</w:t>
            </w:r>
          </w:p>
        </w:tc>
        <w:tc>
          <w:tcPr>
            <w:tcW w:w="1503" w:type="dxa"/>
          </w:tcPr>
          <w:p w14:paraId="72A63FAD" w14:textId="77777777" w:rsidR="00210A89" w:rsidRPr="00DD750A" w:rsidRDefault="00210A89" w:rsidP="00114098">
            <w:pPr>
              <w:spacing w:line="240" w:lineRule="auto"/>
              <w:ind w:left="0" w:firstLine="0"/>
              <w:jc w:val="center"/>
              <w:rPr>
                <w:sz w:val="20"/>
                <w:szCs w:val="20"/>
              </w:rPr>
            </w:pPr>
            <w:r w:rsidRPr="00DD750A">
              <w:rPr>
                <w:sz w:val="20"/>
                <w:szCs w:val="20"/>
              </w:rPr>
              <w:t>524 (84)</w:t>
            </w:r>
          </w:p>
        </w:tc>
        <w:tc>
          <w:tcPr>
            <w:tcW w:w="1503" w:type="dxa"/>
          </w:tcPr>
          <w:p w14:paraId="6EE5C2EF" w14:textId="77777777" w:rsidR="00210A89" w:rsidRPr="00DD750A" w:rsidRDefault="00210A89" w:rsidP="00114098">
            <w:pPr>
              <w:spacing w:line="240" w:lineRule="auto"/>
              <w:ind w:left="0" w:firstLine="0"/>
              <w:jc w:val="center"/>
              <w:rPr>
                <w:sz w:val="20"/>
                <w:szCs w:val="20"/>
              </w:rPr>
            </w:pPr>
            <w:r w:rsidRPr="00DD750A">
              <w:rPr>
                <w:sz w:val="20"/>
                <w:szCs w:val="20"/>
              </w:rPr>
              <w:t>624 (100)</w:t>
            </w:r>
          </w:p>
        </w:tc>
        <w:tc>
          <w:tcPr>
            <w:tcW w:w="1361" w:type="dxa"/>
          </w:tcPr>
          <w:p w14:paraId="7F744B06" w14:textId="77777777" w:rsidR="00210A89" w:rsidRPr="00DD750A" w:rsidRDefault="00210A89" w:rsidP="00114098">
            <w:pPr>
              <w:spacing w:line="240" w:lineRule="auto"/>
              <w:ind w:left="0" w:firstLine="0"/>
              <w:jc w:val="center"/>
              <w:rPr>
                <w:sz w:val="20"/>
                <w:szCs w:val="20"/>
              </w:rPr>
            </w:pPr>
          </w:p>
        </w:tc>
      </w:tr>
      <w:tr w:rsidR="00210A89" w:rsidRPr="00DD750A" w14:paraId="179C810B" w14:textId="77777777" w:rsidTr="00114098">
        <w:trPr>
          <w:gridBefore w:val="1"/>
          <w:wBefore w:w="34" w:type="dxa"/>
        </w:trPr>
        <w:tc>
          <w:tcPr>
            <w:tcW w:w="2835" w:type="dxa"/>
          </w:tcPr>
          <w:p w14:paraId="60C38050" w14:textId="77777777" w:rsidR="00210A89" w:rsidRPr="00DD750A" w:rsidRDefault="00210A89" w:rsidP="00114098">
            <w:pPr>
              <w:spacing w:line="240" w:lineRule="auto"/>
              <w:ind w:left="0" w:firstLine="0"/>
              <w:jc w:val="left"/>
              <w:rPr>
                <w:sz w:val="20"/>
                <w:szCs w:val="20"/>
              </w:rPr>
            </w:pPr>
            <w:r w:rsidRPr="00DD750A">
              <w:rPr>
                <w:sz w:val="20"/>
                <w:szCs w:val="20"/>
              </w:rPr>
              <w:t>Ideal body image</w:t>
            </w:r>
          </w:p>
        </w:tc>
        <w:tc>
          <w:tcPr>
            <w:tcW w:w="1303" w:type="dxa"/>
          </w:tcPr>
          <w:p w14:paraId="471E7480" w14:textId="77777777" w:rsidR="00210A89" w:rsidRPr="00DD750A" w:rsidRDefault="00210A89" w:rsidP="00114098">
            <w:pPr>
              <w:spacing w:line="240" w:lineRule="auto"/>
              <w:ind w:left="0" w:firstLine="0"/>
              <w:jc w:val="center"/>
              <w:rPr>
                <w:sz w:val="20"/>
                <w:szCs w:val="20"/>
              </w:rPr>
            </w:pPr>
          </w:p>
        </w:tc>
        <w:tc>
          <w:tcPr>
            <w:tcW w:w="1503" w:type="dxa"/>
          </w:tcPr>
          <w:p w14:paraId="76681A81" w14:textId="77777777" w:rsidR="00210A89" w:rsidRPr="00DD750A" w:rsidRDefault="00210A89" w:rsidP="00114098">
            <w:pPr>
              <w:spacing w:line="240" w:lineRule="auto"/>
              <w:ind w:left="0" w:firstLine="0"/>
              <w:jc w:val="center"/>
              <w:rPr>
                <w:sz w:val="20"/>
                <w:szCs w:val="20"/>
              </w:rPr>
            </w:pPr>
          </w:p>
        </w:tc>
        <w:tc>
          <w:tcPr>
            <w:tcW w:w="1503" w:type="dxa"/>
          </w:tcPr>
          <w:p w14:paraId="12CDB60F" w14:textId="77777777" w:rsidR="00210A89" w:rsidRPr="00DD750A" w:rsidRDefault="00210A89" w:rsidP="00114098">
            <w:pPr>
              <w:spacing w:line="240" w:lineRule="auto"/>
              <w:ind w:left="0" w:firstLine="0"/>
              <w:jc w:val="center"/>
              <w:rPr>
                <w:sz w:val="20"/>
                <w:szCs w:val="20"/>
              </w:rPr>
            </w:pPr>
          </w:p>
        </w:tc>
        <w:tc>
          <w:tcPr>
            <w:tcW w:w="1361" w:type="dxa"/>
          </w:tcPr>
          <w:p w14:paraId="78CE2634" w14:textId="77777777" w:rsidR="00210A89" w:rsidRPr="00DD750A" w:rsidRDefault="00210A89" w:rsidP="00114098">
            <w:pPr>
              <w:spacing w:line="240" w:lineRule="auto"/>
              <w:ind w:left="0" w:firstLine="0"/>
              <w:jc w:val="center"/>
              <w:rPr>
                <w:sz w:val="20"/>
                <w:szCs w:val="20"/>
              </w:rPr>
            </w:pPr>
          </w:p>
        </w:tc>
      </w:tr>
      <w:tr w:rsidR="00210A89" w:rsidRPr="00DD750A" w14:paraId="0AF48A03" w14:textId="77777777" w:rsidTr="00114098">
        <w:trPr>
          <w:gridBefore w:val="1"/>
          <w:wBefore w:w="34" w:type="dxa"/>
        </w:trPr>
        <w:tc>
          <w:tcPr>
            <w:tcW w:w="2835" w:type="dxa"/>
          </w:tcPr>
          <w:p w14:paraId="6A0F48E7" w14:textId="77777777" w:rsidR="00210A89" w:rsidRPr="00DD750A" w:rsidRDefault="00210A89" w:rsidP="00114098">
            <w:pPr>
              <w:spacing w:line="240" w:lineRule="auto"/>
              <w:ind w:left="169" w:firstLine="0"/>
              <w:jc w:val="left"/>
              <w:rPr>
                <w:sz w:val="20"/>
                <w:szCs w:val="20"/>
              </w:rPr>
            </w:pPr>
            <w:r w:rsidRPr="00DD750A">
              <w:rPr>
                <w:sz w:val="20"/>
                <w:szCs w:val="20"/>
              </w:rPr>
              <w:t>Incorrect, n (%)</w:t>
            </w:r>
          </w:p>
        </w:tc>
        <w:tc>
          <w:tcPr>
            <w:tcW w:w="1303" w:type="dxa"/>
          </w:tcPr>
          <w:p w14:paraId="676CB1D0" w14:textId="77777777" w:rsidR="00210A89" w:rsidRPr="00DD750A" w:rsidRDefault="00210A89" w:rsidP="00114098">
            <w:pPr>
              <w:spacing w:line="240" w:lineRule="auto"/>
              <w:ind w:left="0" w:firstLine="0"/>
              <w:jc w:val="center"/>
              <w:rPr>
                <w:sz w:val="20"/>
                <w:szCs w:val="20"/>
              </w:rPr>
            </w:pPr>
            <w:r w:rsidRPr="00DD750A">
              <w:rPr>
                <w:sz w:val="20"/>
                <w:szCs w:val="20"/>
              </w:rPr>
              <w:t>32 (13.1)</w:t>
            </w:r>
          </w:p>
        </w:tc>
        <w:tc>
          <w:tcPr>
            <w:tcW w:w="1503" w:type="dxa"/>
          </w:tcPr>
          <w:p w14:paraId="4FEE67FB" w14:textId="77777777" w:rsidR="00210A89" w:rsidRPr="00DD750A" w:rsidRDefault="00210A89" w:rsidP="00114098">
            <w:pPr>
              <w:spacing w:line="240" w:lineRule="auto"/>
              <w:ind w:left="0" w:firstLine="0"/>
              <w:jc w:val="center"/>
              <w:rPr>
                <w:sz w:val="20"/>
                <w:szCs w:val="20"/>
              </w:rPr>
            </w:pPr>
            <w:r w:rsidRPr="00DD750A">
              <w:rPr>
                <w:sz w:val="20"/>
                <w:szCs w:val="20"/>
              </w:rPr>
              <w:t>212 (86.9)</w:t>
            </w:r>
          </w:p>
        </w:tc>
        <w:tc>
          <w:tcPr>
            <w:tcW w:w="1503" w:type="dxa"/>
          </w:tcPr>
          <w:p w14:paraId="0817E5D9" w14:textId="77777777" w:rsidR="00210A89" w:rsidRPr="00DD750A" w:rsidRDefault="00210A89" w:rsidP="00114098">
            <w:pPr>
              <w:spacing w:line="240" w:lineRule="auto"/>
              <w:ind w:left="0" w:firstLine="0"/>
              <w:jc w:val="center"/>
              <w:rPr>
                <w:sz w:val="20"/>
                <w:szCs w:val="20"/>
              </w:rPr>
            </w:pPr>
            <w:r w:rsidRPr="00DD750A">
              <w:rPr>
                <w:sz w:val="20"/>
                <w:szCs w:val="20"/>
              </w:rPr>
              <w:t>244 (100)</w:t>
            </w:r>
          </w:p>
        </w:tc>
        <w:tc>
          <w:tcPr>
            <w:tcW w:w="1361" w:type="dxa"/>
          </w:tcPr>
          <w:p w14:paraId="17D96B42" w14:textId="77777777" w:rsidR="00210A89" w:rsidRPr="00DD750A" w:rsidRDefault="00210A89" w:rsidP="00114098">
            <w:pPr>
              <w:spacing w:line="240" w:lineRule="auto"/>
              <w:ind w:left="0" w:firstLine="0"/>
              <w:jc w:val="center"/>
              <w:rPr>
                <w:sz w:val="20"/>
                <w:szCs w:val="20"/>
              </w:rPr>
            </w:pPr>
            <w:r w:rsidRPr="00DD750A">
              <w:rPr>
                <w:sz w:val="20"/>
                <w:szCs w:val="20"/>
              </w:rPr>
              <w:t>0.04*</w:t>
            </w:r>
          </w:p>
        </w:tc>
      </w:tr>
      <w:tr w:rsidR="00210A89" w:rsidRPr="00DD750A" w14:paraId="42A60BA6" w14:textId="77777777" w:rsidTr="00114098">
        <w:trPr>
          <w:gridBefore w:val="1"/>
          <w:wBefore w:w="34" w:type="dxa"/>
        </w:trPr>
        <w:tc>
          <w:tcPr>
            <w:tcW w:w="2835" w:type="dxa"/>
            <w:tcBorders>
              <w:bottom w:val="single" w:sz="4" w:space="0" w:color="auto"/>
            </w:tcBorders>
          </w:tcPr>
          <w:p w14:paraId="625F500F" w14:textId="77777777" w:rsidR="00210A89" w:rsidRPr="00DD750A" w:rsidRDefault="00210A89" w:rsidP="00114098">
            <w:pPr>
              <w:spacing w:line="240" w:lineRule="auto"/>
              <w:ind w:left="169" w:firstLine="0"/>
              <w:jc w:val="left"/>
              <w:rPr>
                <w:sz w:val="20"/>
                <w:szCs w:val="20"/>
              </w:rPr>
            </w:pPr>
            <w:r w:rsidRPr="00DD750A">
              <w:rPr>
                <w:sz w:val="20"/>
                <w:szCs w:val="20"/>
              </w:rPr>
              <w:t>Correct, n (%)</w:t>
            </w:r>
          </w:p>
        </w:tc>
        <w:tc>
          <w:tcPr>
            <w:tcW w:w="1303" w:type="dxa"/>
            <w:tcBorders>
              <w:bottom w:val="single" w:sz="4" w:space="0" w:color="auto"/>
            </w:tcBorders>
          </w:tcPr>
          <w:p w14:paraId="7D8F2769" w14:textId="77777777" w:rsidR="00210A89" w:rsidRPr="00DD750A" w:rsidRDefault="00210A89" w:rsidP="00114098">
            <w:pPr>
              <w:spacing w:line="240" w:lineRule="auto"/>
              <w:ind w:left="0" w:firstLine="0"/>
              <w:jc w:val="center"/>
              <w:rPr>
                <w:sz w:val="20"/>
                <w:szCs w:val="20"/>
              </w:rPr>
            </w:pPr>
            <w:r w:rsidRPr="00DD750A">
              <w:rPr>
                <w:sz w:val="20"/>
                <w:szCs w:val="20"/>
              </w:rPr>
              <w:t>169 (18.9)</w:t>
            </w:r>
          </w:p>
        </w:tc>
        <w:tc>
          <w:tcPr>
            <w:tcW w:w="1503" w:type="dxa"/>
            <w:tcBorders>
              <w:bottom w:val="single" w:sz="4" w:space="0" w:color="auto"/>
            </w:tcBorders>
          </w:tcPr>
          <w:p w14:paraId="77E7F0C9" w14:textId="77777777" w:rsidR="00210A89" w:rsidRPr="00DD750A" w:rsidRDefault="00210A89" w:rsidP="00114098">
            <w:pPr>
              <w:spacing w:line="240" w:lineRule="auto"/>
              <w:ind w:left="0" w:firstLine="0"/>
              <w:jc w:val="center"/>
              <w:rPr>
                <w:sz w:val="20"/>
                <w:szCs w:val="20"/>
              </w:rPr>
            </w:pPr>
            <w:r w:rsidRPr="00DD750A">
              <w:rPr>
                <w:sz w:val="20"/>
                <w:szCs w:val="20"/>
              </w:rPr>
              <w:t>725 (81.1)</w:t>
            </w:r>
          </w:p>
        </w:tc>
        <w:tc>
          <w:tcPr>
            <w:tcW w:w="1503" w:type="dxa"/>
            <w:tcBorders>
              <w:bottom w:val="single" w:sz="4" w:space="0" w:color="auto"/>
            </w:tcBorders>
          </w:tcPr>
          <w:p w14:paraId="180D42C9" w14:textId="77777777" w:rsidR="00210A89" w:rsidRPr="00DD750A" w:rsidRDefault="00210A89" w:rsidP="00114098">
            <w:pPr>
              <w:spacing w:line="240" w:lineRule="auto"/>
              <w:ind w:left="0" w:firstLine="0"/>
              <w:jc w:val="center"/>
              <w:rPr>
                <w:sz w:val="20"/>
                <w:szCs w:val="20"/>
              </w:rPr>
            </w:pPr>
            <w:r w:rsidRPr="00DD750A">
              <w:rPr>
                <w:sz w:val="20"/>
                <w:szCs w:val="20"/>
              </w:rPr>
              <w:t>894 (100)</w:t>
            </w:r>
          </w:p>
        </w:tc>
        <w:tc>
          <w:tcPr>
            <w:tcW w:w="1361" w:type="dxa"/>
            <w:tcBorders>
              <w:bottom w:val="single" w:sz="4" w:space="0" w:color="auto"/>
            </w:tcBorders>
          </w:tcPr>
          <w:p w14:paraId="4FC7E4EC" w14:textId="77777777" w:rsidR="00210A89" w:rsidRPr="00DD750A" w:rsidRDefault="00210A89" w:rsidP="00114098">
            <w:pPr>
              <w:spacing w:line="240" w:lineRule="auto"/>
              <w:ind w:left="0" w:firstLine="0"/>
              <w:jc w:val="center"/>
              <w:rPr>
                <w:sz w:val="20"/>
                <w:szCs w:val="20"/>
              </w:rPr>
            </w:pPr>
          </w:p>
        </w:tc>
      </w:tr>
    </w:tbl>
    <w:bookmarkEnd w:id="10"/>
    <w:p w14:paraId="7719B7F1" w14:textId="77777777" w:rsidR="00210A89" w:rsidRPr="00DD750A" w:rsidRDefault="00210A89" w:rsidP="00210A89">
      <w:pPr>
        <w:ind w:left="426" w:firstLine="0"/>
        <w:rPr>
          <w:szCs w:val="24"/>
        </w:rPr>
      </w:pPr>
      <w:r w:rsidRPr="00DD750A">
        <w:rPr>
          <w:sz w:val="20"/>
          <w:szCs w:val="20"/>
        </w:rPr>
        <w:t xml:space="preserve">* </w:t>
      </w:r>
      <w:r w:rsidRPr="00DD750A">
        <w:rPr>
          <w:i/>
          <w:iCs/>
          <w:sz w:val="20"/>
          <w:szCs w:val="20"/>
        </w:rPr>
        <w:t xml:space="preserve">P </w:t>
      </w:r>
      <w:r w:rsidRPr="00DD750A">
        <w:rPr>
          <w:sz w:val="20"/>
          <w:szCs w:val="20"/>
        </w:rPr>
        <w:t>value &lt;0.05 is considered significant.</w:t>
      </w:r>
    </w:p>
    <w:p w14:paraId="74B20769" w14:textId="77777777" w:rsidR="00210A89" w:rsidRDefault="00210A89" w:rsidP="006917A5">
      <w:pPr>
        <w:ind w:left="0" w:firstLine="0"/>
        <w:rPr>
          <w:szCs w:val="24"/>
        </w:rPr>
      </w:pPr>
    </w:p>
    <w:tbl>
      <w:tblPr>
        <w:tblStyle w:val="TableGrid"/>
        <w:tblW w:w="7405"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
        <w:gridCol w:w="2835"/>
        <w:gridCol w:w="1673"/>
        <w:gridCol w:w="1587"/>
        <w:gridCol w:w="1276"/>
      </w:tblGrid>
      <w:tr w:rsidR="00B435DA" w:rsidRPr="00DD750A" w14:paraId="2D32C2EB" w14:textId="77777777" w:rsidTr="00114098">
        <w:tc>
          <w:tcPr>
            <w:tcW w:w="7405" w:type="dxa"/>
            <w:gridSpan w:val="5"/>
          </w:tcPr>
          <w:p w14:paraId="3298DBBD" w14:textId="77777777" w:rsidR="00B435DA" w:rsidRPr="00DD750A" w:rsidRDefault="00B435DA" w:rsidP="00114098">
            <w:pPr>
              <w:tabs>
                <w:tab w:val="center" w:pos="600"/>
                <w:tab w:val="left" w:pos="1185"/>
              </w:tabs>
              <w:spacing w:line="276" w:lineRule="auto"/>
              <w:ind w:left="0" w:firstLine="0"/>
              <w:jc w:val="center"/>
              <w:rPr>
                <w:sz w:val="20"/>
                <w:szCs w:val="20"/>
              </w:rPr>
            </w:pPr>
            <w:bookmarkStart w:id="11" w:name="_Hlk53129781"/>
            <w:r w:rsidRPr="00DD750A">
              <w:rPr>
                <w:b/>
                <w:sz w:val="20"/>
                <w:szCs w:val="20"/>
              </w:rPr>
              <w:t>Table 3. Multivariable Logistic Analysis of Actual BMI based on Self-Perception</w:t>
            </w:r>
          </w:p>
        </w:tc>
      </w:tr>
      <w:tr w:rsidR="00B435DA" w:rsidRPr="00DD750A" w14:paraId="67916A3D" w14:textId="77777777" w:rsidTr="00114098">
        <w:trPr>
          <w:gridBefore w:val="1"/>
          <w:wBefore w:w="34" w:type="dxa"/>
        </w:trPr>
        <w:tc>
          <w:tcPr>
            <w:tcW w:w="2835" w:type="dxa"/>
            <w:tcBorders>
              <w:top w:val="single" w:sz="4" w:space="0" w:color="auto"/>
              <w:bottom w:val="single" w:sz="4" w:space="0" w:color="auto"/>
            </w:tcBorders>
          </w:tcPr>
          <w:p w14:paraId="0F6C825F" w14:textId="77777777" w:rsidR="00B435DA" w:rsidRPr="00DD750A" w:rsidRDefault="00B435DA" w:rsidP="00114098">
            <w:pPr>
              <w:spacing w:line="240" w:lineRule="auto"/>
              <w:ind w:left="0" w:firstLine="0"/>
              <w:jc w:val="center"/>
              <w:rPr>
                <w:b/>
                <w:bCs/>
                <w:sz w:val="20"/>
                <w:szCs w:val="20"/>
              </w:rPr>
            </w:pPr>
            <w:r w:rsidRPr="00DD750A">
              <w:rPr>
                <w:b/>
                <w:bCs/>
                <w:sz w:val="20"/>
                <w:szCs w:val="20"/>
              </w:rPr>
              <w:t>Self-Perception</w:t>
            </w:r>
          </w:p>
        </w:tc>
        <w:tc>
          <w:tcPr>
            <w:tcW w:w="1673" w:type="dxa"/>
            <w:tcBorders>
              <w:top w:val="single" w:sz="4" w:space="0" w:color="auto"/>
              <w:bottom w:val="single" w:sz="4" w:space="0" w:color="auto"/>
            </w:tcBorders>
          </w:tcPr>
          <w:p w14:paraId="50D2378C" w14:textId="77777777" w:rsidR="00B435DA" w:rsidRPr="00DD750A" w:rsidRDefault="00B435DA" w:rsidP="00114098">
            <w:pPr>
              <w:spacing w:line="240" w:lineRule="auto"/>
              <w:ind w:left="0" w:firstLine="0"/>
              <w:jc w:val="center"/>
              <w:rPr>
                <w:b/>
                <w:bCs/>
                <w:sz w:val="20"/>
                <w:szCs w:val="20"/>
              </w:rPr>
            </w:pPr>
            <w:r w:rsidRPr="00DD750A">
              <w:rPr>
                <w:b/>
                <w:bCs/>
                <w:sz w:val="20"/>
                <w:szCs w:val="20"/>
              </w:rPr>
              <w:t>Category</w:t>
            </w:r>
          </w:p>
        </w:tc>
        <w:tc>
          <w:tcPr>
            <w:tcW w:w="1587" w:type="dxa"/>
            <w:tcBorders>
              <w:top w:val="single" w:sz="4" w:space="0" w:color="auto"/>
              <w:bottom w:val="single" w:sz="4" w:space="0" w:color="auto"/>
            </w:tcBorders>
          </w:tcPr>
          <w:p w14:paraId="2BA9E92D" w14:textId="77777777" w:rsidR="00B435DA" w:rsidRPr="00DD750A" w:rsidRDefault="00B435DA" w:rsidP="00114098">
            <w:pPr>
              <w:spacing w:line="240" w:lineRule="auto"/>
              <w:ind w:left="0" w:firstLine="0"/>
              <w:jc w:val="center"/>
              <w:rPr>
                <w:b/>
                <w:bCs/>
                <w:sz w:val="20"/>
                <w:szCs w:val="20"/>
              </w:rPr>
            </w:pPr>
            <w:r w:rsidRPr="00DD750A">
              <w:rPr>
                <w:b/>
                <w:bCs/>
                <w:sz w:val="20"/>
                <w:szCs w:val="20"/>
              </w:rPr>
              <w:t>OR (95% CI)</w:t>
            </w:r>
          </w:p>
        </w:tc>
        <w:tc>
          <w:tcPr>
            <w:tcW w:w="1276" w:type="dxa"/>
            <w:tcBorders>
              <w:top w:val="single" w:sz="4" w:space="0" w:color="auto"/>
              <w:bottom w:val="single" w:sz="4" w:space="0" w:color="auto"/>
            </w:tcBorders>
          </w:tcPr>
          <w:p w14:paraId="30632BBB" w14:textId="77777777" w:rsidR="00B435DA" w:rsidRPr="00DD750A" w:rsidRDefault="00B435DA" w:rsidP="00114098">
            <w:pPr>
              <w:spacing w:line="240" w:lineRule="auto"/>
              <w:ind w:left="0" w:firstLine="0"/>
              <w:jc w:val="center"/>
              <w:rPr>
                <w:b/>
                <w:bCs/>
                <w:i/>
                <w:iCs/>
                <w:sz w:val="20"/>
                <w:szCs w:val="20"/>
              </w:rPr>
            </w:pPr>
            <w:r w:rsidRPr="00DD750A">
              <w:rPr>
                <w:b/>
                <w:bCs/>
                <w:i/>
                <w:iCs/>
                <w:sz w:val="20"/>
                <w:szCs w:val="20"/>
              </w:rPr>
              <w:t xml:space="preserve">P </w:t>
            </w:r>
            <w:r w:rsidRPr="00DD750A">
              <w:rPr>
                <w:b/>
                <w:bCs/>
                <w:sz w:val="20"/>
                <w:szCs w:val="20"/>
              </w:rPr>
              <w:t>value</w:t>
            </w:r>
          </w:p>
        </w:tc>
      </w:tr>
      <w:tr w:rsidR="00B435DA" w:rsidRPr="00DD750A" w14:paraId="0B481DF3" w14:textId="77777777" w:rsidTr="00114098">
        <w:trPr>
          <w:gridBefore w:val="1"/>
          <w:wBefore w:w="34" w:type="dxa"/>
        </w:trPr>
        <w:tc>
          <w:tcPr>
            <w:tcW w:w="2835" w:type="dxa"/>
            <w:vMerge w:val="restart"/>
          </w:tcPr>
          <w:p w14:paraId="50A5A709" w14:textId="77777777" w:rsidR="00B435DA" w:rsidRPr="00DD750A" w:rsidRDefault="00B435DA" w:rsidP="00114098">
            <w:pPr>
              <w:spacing w:line="240" w:lineRule="auto"/>
              <w:ind w:left="0" w:firstLine="0"/>
              <w:rPr>
                <w:sz w:val="20"/>
                <w:szCs w:val="20"/>
              </w:rPr>
            </w:pPr>
            <w:r w:rsidRPr="00DD750A">
              <w:rPr>
                <w:bCs/>
                <w:sz w:val="20"/>
                <w:szCs w:val="20"/>
              </w:rPr>
              <w:t>Desire to lose weight</w:t>
            </w:r>
          </w:p>
        </w:tc>
        <w:tc>
          <w:tcPr>
            <w:tcW w:w="1673" w:type="dxa"/>
          </w:tcPr>
          <w:p w14:paraId="7E05EE4A" w14:textId="77777777" w:rsidR="00B435DA" w:rsidRPr="00DD750A" w:rsidRDefault="00B435DA" w:rsidP="00114098">
            <w:pPr>
              <w:spacing w:line="240" w:lineRule="auto"/>
              <w:ind w:left="0" w:firstLine="0"/>
              <w:jc w:val="center"/>
              <w:rPr>
                <w:sz w:val="20"/>
                <w:szCs w:val="20"/>
              </w:rPr>
            </w:pPr>
            <w:r w:rsidRPr="00DD750A">
              <w:rPr>
                <w:sz w:val="20"/>
                <w:szCs w:val="20"/>
              </w:rPr>
              <w:t>No</w:t>
            </w:r>
          </w:p>
        </w:tc>
        <w:tc>
          <w:tcPr>
            <w:tcW w:w="1587" w:type="dxa"/>
          </w:tcPr>
          <w:p w14:paraId="44938DE9" w14:textId="77777777" w:rsidR="00B435DA" w:rsidRPr="00DD750A" w:rsidRDefault="00B435DA" w:rsidP="00114098">
            <w:pPr>
              <w:spacing w:line="240" w:lineRule="auto"/>
              <w:ind w:left="0" w:firstLine="0"/>
              <w:rPr>
                <w:sz w:val="20"/>
                <w:szCs w:val="20"/>
              </w:rPr>
            </w:pPr>
            <w:r w:rsidRPr="00DD750A">
              <w:rPr>
                <w:sz w:val="20"/>
                <w:szCs w:val="20"/>
              </w:rPr>
              <w:t>6.37 (4.1-9.9)</w:t>
            </w:r>
          </w:p>
        </w:tc>
        <w:tc>
          <w:tcPr>
            <w:tcW w:w="1276" w:type="dxa"/>
          </w:tcPr>
          <w:p w14:paraId="6BB7F53D" w14:textId="77777777" w:rsidR="00B435DA" w:rsidRPr="00DD750A" w:rsidRDefault="00B435DA" w:rsidP="00114098">
            <w:pPr>
              <w:spacing w:line="240" w:lineRule="auto"/>
              <w:ind w:left="0" w:firstLine="0"/>
              <w:rPr>
                <w:sz w:val="20"/>
                <w:szCs w:val="20"/>
              </w:rPr>
            </w:pPr>
            <w:r w:rsidRPr="00DD750A">
              <w:rPr>
                <w:sz w:val="20"/>
                <w:szCs w:val="20"/>
              </w:rPr>
              <w:t>&lt;0.001*</w:t>
            </w:r>
          </w:p>
        </w:tc>
      </w:tr>
      <w:tr w:rsidR="00B435DA" w:rsidRPr="00DD750A" w14:paraId="4D4103D4" w14:textId="77777777" w:rsidTr="00114098">
        <w:trPr>
          <w:gridBefore w:val="1"/>
          <w:wBefore w:w="34" w:type="dxa"/>
        </w:trPr>
        <w:tc>
          <w:tcPr>
            <w:tcW w:w="2835" w:type="dxa"/>
            <w:vMerge/>
          </w:tcPr>
          <w:p w14:paraId="68B19F42" w14:textId="77777777" w:rsidR="00B435DA" w:rsidRPr="00DD750A" w:rsidRDefault="00B435DA" w:rsidP="00114098">
            <w:pPr>
              <w:spacing w:line="240" w:lineRule="auto"/>
              <w:ind w:left="0" w:firstLine="0"/>
              <w:rPr>
                <w:sz w:val="20"/>
                <w:szCs w:val="20"/>
              </w:rPr>
            </w:pPr>
          </w:p>
        </w:tc>
        <w:tc>
          <w:tcPr>
            <w:tcW w:w="1673" w:type="dxa"/>
          </w:tcPr>
          <w:p w14:paraId="013798B9" w14:textId="77777777" w:rsidR="00B435DA" w:rsidRPr="00DD750A" w:rsidRDefault="00B435DA" w:rsidP="00114098">
            <w:pPr>
              <w:spacing w:line="240" w:lineRule="auto"/>
              <w:ind w:left="0" w:firstLine="0"/>
              <w:jc w:val="center"/>
              <w:rPr>
                <w:sz w:val="20"/>
                <w:szCs w:val="20"/>
              </w:rPr>
            </w:pPr>
            <w:r w:rsidRPr="00DD750A">
              <w:rPr>
                <w:sz w:val="20"/>
                <w:szCs w:val="20"/>
              </w:rPr>
              <w:t>Yes</w:t>
            </w:r>
          </w:p>
        </w:tc>
        <w:tc>
          <w:tcPr>
            <w:tcW w:w="1587" w:type="dxa"/>
          </w:tcPr>
          <w:p w14:paraId="4CEA9A58" w14:textId="77777777" w:rsidR="00B435DA" w:rsidRPr="00DD750A" w:rsidRDefault="00B435DA" w:rsidP="00114098">
            <w:pPr>
              <w:spacing w:line="240" w:lineRule="auto"/>
              <w:ind w:left="0" w:firstLine="0"/>
              <w:rPr>
                <w:sz w:val="20"/>
                <w:szCs w:val="20"/>
              </w:rPr>
            </w:pPr>
          </w:p>
        </w:tc>
        <w:tc>
          <w:tcPr>
            <w:tcW w:w="1276" w:type="dxa"/>
          </w:tcPr>
          <w:p w14:paraId="5F2FF118" w14:textId="77777777" w:rsidR="00B435DA" w:rsidRPr="00DD750A" w:rsidRDefault="00B435DA" w:rsidP="00114098">
            <w:pPr>
              <w:spacing w:line="240" w:lineRule="auto"/>
              <w:ind w:left="0" w:firstLine="0"/>
              <w:rPr>
                <w:i/>
                <w:iCs/>
                <w:sz w:val="20"/>
                <w:szCs w:val="20"/>
              </w:rPr>
            </w:pPr>
          </w:p>
        </w:tc>
      </w:tr>
      <w:tr w:rsidR="00B435DA" w:rsidRPr="00DD750A" w14:paraId="3F2F55EE" w14:textId="77777777" w:rsidTr="00114098">
        <w:trPr>
          <w:gridBefore w:val="1"/>
          <w:wBefore w:w="34" w:type="dxa"/>
        </w:trPr>
        <w:tc>
          <w:tcPr>
            <w:tcW w:w="2835" w:type="dxa"/>
            <w:vMerge w:val="restart"/>
          </w:tcPr>
          <w:p w14:paraId="523CBB40" w14:textId="77777777" w:rsidR="00B435DA" w:rsidRPr="00DD750A" w:rsidRDefault="00B435DA" w:rsidP="00114098">
            <w:pPr>
              <w:spacing w:line="240" w:lineRule="auto"/>
              <w:ind w:left="0" w:firstLine="0"/>
              <w:rPr>
                <w:sz w:val="20"/>
                <w:szCs w:val="20"/>
              </w:rPr>
            </w:pPr>
            <w:r w:rsidRPr="00DD750A">
              <w:rPr>
                <w:bCs/>
                <w:sz w:val="20"/>
                <w:szCs w:val="20"/>
              </w:rPr>
              <w:t>Reason to lose weight</w:t>
            </w:r>
            <w:r w:rsidRPr="00DD750A">
              <w:rPr>
                <w:sz w:val="20"/>
                <w:szCs w:val="20"/>
              </w:rPr>
              <w:t xml:space="preserve">   for better health</w:t>
            </w:r>
          </w:p>
        </w:tc>
        <w:tc>
          <w:tcPr>
            <w:tcW w:w="1673" w:type="dxa"/>
          </w:tcPr>
          <w:p w14:paraId="7EE85AEA" w14:textId="77777777" w:rsidR="00B435DA" w:rsidRPr="00DD750A" w:rsidRDefault="00B435DA" w:rsidP="00114098">
            <w:pPr>
              <w:spacing w:line="240" w:lineRule="auto"/>
              <w:ind w:left="0" w:firstLine="0"/>
              <w:jc w:val="center"/>
              <w:rPr>
                <w:sz w:val="20"/>
                <w:szCs w:val="20"/>
              </w:rPr>
            </w:pPr>
            <w:r w:rsidRPr="00DD750A">
              <w:rPr>
                <w:sz w:val="20"/>
                <w:szCs w:val="20"/>
              </w:rPr>
              <w:t>No</w:t>
            </w:r>
          </w:p>
        </w:tc>
        <w:tc>
          <w:tcPr>
            <w:tcW w:w="1587" w:type="dxa"/>
          </w:tcPr>
          <w:p w14:paraId="32F4CCF4" w14:textId="77777777" w:rsidR="00B435DA" w:rsidRPr="00DD750A" w:rsidRDefault="00B435DA" w:rsidP="00114098">
            <w:pPr>
              <w:spacing w:line="240" w:lineRule="auto"/>
              <w:ind w:left="0" w:firstLine="0"/>
              <w:rPr>
                <w:sz w:val="20"/>
                <w:szCs w:val="20"/>
              </w:rPr>
            </w:pPr>
            <w:r w:rsidRPr="00DD750A">
              <w:rPr>
                <w:sz w:val="20"/>
                <w:szCs w:val="20"/>
              </w:rPr>
              <w:t>2.26 (1.59-3.21)</w:t>
            </w:r>
          </w:p>
        </w:tc>
        <w:tc>
          <w:tcPr>
            <w:tcW w:w="1276" w:type="dxa"/>
          </w:tcPr>
          <w:p w14:paraId="74676F8C" w14:textId="77777777" w:rsidR="00B435DA" w:rsidRPr="00DD750A" w:rsidRDefault="00B435DA" w:rsidP="00114098">
            <w:pPr>
              <w:spacing w:line="240" w:lineRule="auto"/>
              <w:ind w:left="0" w:firstLine="0"/>
              <w:rPr>
                <w:sz w:val="20"/>
                <w:szCs w:val="20"/>
              </w:rPr>
            </w:pPr>
            <w:r w:rsidRPr="00DD750A">
              <w:rPr>
                <w:sz w:val="20"/>
                <w:szCs w:val="20"/>
              </w:rPr>
              <w:t>&lt;0.001*</w:t>
            </w:r>
          </w:p>
        </w:tc>
      </w:tr>
      <w:tr w:rsidR="00B435DA" w:rsidRPr="00DD750A" w14:paraId="6A4C6AFE" w14:textId="77777777" w:rsidTr="00114098">
        <w:trPr>
          <w:gridBefore w:val="1"/>
          <w:wBefore w:w="34" w:type="dxa"/>
        </w:trPr>
        <w:tc>
          <w:tcPr>
            <w:tcW w:w="2835" w:type="dxa"/>
            <w:vMerge/>
          </w:tcPr>
          <w:p w14:paraId="16005FE8" w14:textId="77777777" w:rsidR="00B435DA" w:rsidRPr="00DD750A" w:rsidRDefault="00B435DA" w:rsidP="00114098">
            <w:pPr>
              <w:spacing w:line="240" w:lineRule="auto"/>
              <w:ind w:left="0" w:firstLine="0"/>
              <w:rPr>
                <w:sz w:val="20"/>
                <w:szCs w:val="20"/>
              </w:rPr>
            </w:pPr>
          </w:p>
        </w:tc>
        <w:tc>
          <w:tcPr>
            <w:tcW w:w="1673" w:type="dxa"/>
          </w:tcPr>
          <w:p w14:paraId="276C15F5" w14:textId="77777777" w:rsidR="00B435DA" w:rsidRPr="00DD750A" w:rsidRDefault="00B435DA" w:rsidP="00114098">
            <w:pPr>
              <w:spacing w:line="240" w:lineRule="auto"/>
              <w:ind w:left="0" w:firstLine="0"/>
              <w:jc w:val="center"/>
              <w:rPr>
                <w:sz w:val="20"/>
                <w:szCs w:val="20"/>
              </w:rPr>
            </w:pPr>
            <w:r w:rsidRPr="00DD750A">
              <w:rPr>
                <w:sz w:val="20"/>
                <w:szCs w:val="20"/>
              </w:rPr>
              <w:t>Yes</w:t>
            </w:r>
          </w:p>
        </w:tc>
        <w:tc>
          <w:tcPr>
            <w:tcW w:w="1587" w:type="dxa"/>
          </w:tcPr>
          <w:p w14:paraId="78932733" w14:textId="77777777" w:rsidR="00B435DA" w:rsidRPr="00DD750A" w:rsidRDefault="00B435DA" w:rsidP="00114098">
            <w:pPr>
              <w:spacing w:line="240" w:lineRule="auto"/>
              <w:ind w:left="0" w:firstLine="0"/>
              <w:rPr>
                <w:sz w:val="20"/>
                <w:szCs w:val="20"/>
              </w:rPr>
            </w:pPr>
          </w:p>
        </w:tc>
        <w:tc>
          <w:tcPr>
            <w:tcW w:w="1276" w:type="dxa"/>
          </w:tcPr>
          <w:p w14:paraId="4053CF81" w14:textId="77777777" w:rsidR="00B435DA" w:rsidRPr="00DD750A" w:rsidRDefault="00B435DA" w:rsidP="00114098">
            <w:pPr>
              <w:spacing w:line="240" w:lineRule="auto"/>
              <w:ind w:left="0" w:firstLine="0"/>
              <w:rPr>
                <w:i/>
                <w:iCs/>
                <w:sz w:val="20"/>
                <w:szCs w:val="20"/>
              </w:rPr>
            </w:pPr>
          </w:p>
        </w:tc>
      </w:tr>
      <w:tr w:rsidR="00B435DA" w:rsidRPr="00DD750A" w14:paraId="0BB3010C" w14:textId="77777777" w:rsidTr="00114098">
        <w:trPr>
          <w:gridBefore w:val="1"/>
          <w:wBefore w:w="34" w:type="dxa"/>
        </w:trPr>
        <w:tc>
          <w:tcPr>
            <w:tcW w:w="2835" w:type="dxa"/>
            <w:vMerge w:val="restart"/>
          </w:tcPr>
          <w:p w14:paraId="10B17807" w14:textId="77777777" w:rsidR="00B435DA" w:rsidRPr="00DD750A" w:rsidRDefault="00B435DA" w:rsidP="00114098">
            <w:pPr>
              <w:spacing w:line="240" w:lineRule="auto"/>
              <w:ind w:left="0" w:firstLine="0"/>
              <w:rPr>
                <w:sz w:val="20"/>
                <w:szCs w:val="20"/>
              </w:rPr>
            </w:pPr>
            <w:r w:rsidRPr="00DD750A">
              <w:rPr>
                <w:bCs/>
                <w:sz w:val="20"/>
                <w:szCs w:val="20"/>
              </w:rPr>
              <w:t>Diet and exercise might induce weight loss</w:t>
            </w:r>
          </w:p>
        </w:tc>
        <w:tc>
          <w:tcPr>
            <w:tcW w:w="1673" w:type="dxa"/>
          </w:tcPr>
          <w:p w14:paraId="035671A6" w14:textId="77777777" w:rsidR="00B435DA" w:rsidRPr="00DD750A" w:rsidRDefault="00B435DA" w:rsidP="00114098">
            <w:pPr>
              <w:spacing w:line="240" w:lineRule="auto"/>
              <w:ind w:left="0" w:firstLine="0"/>
              <w:jc w:val="center"/>
              <w:rPr>
                <w:sz w:val="20"/>
                <w:szCs w:val="20"/>
              </w:rPr>
            </w:pPr>
            <w:r w:rsidRPr="00DD750A">
              <w:rPr>
                <w:sz w:val="20"/>
                <w:szCs w:val="20"/>
              </w:rPr>
              <w:t>No</w:t>
            </w:r>
          </w:p>
        </w:tc>
        <w:tc>
          <w:tcPr>
            <w:tcW w:w="1587" w:type="dxa"/>
          </w:tcPr>
          <w:p w14:paraId="26529D43" w14:textId="77777777" w:rsidR="00B435DA" w:rsidRPr="00DD750A" w:rsidRDefault="00B435DA" w:rsidP="00114098">
            <w:pPr>
              <w:spacing w:line="240" w:lineRule="auto"/>
              <w:ind w:left="0" w:firstLine="0"/>
              <w:rPr>
                <w:sz w:val="20"/>
                <w:szCs w:val="20"/>
              </w:rPr>
            </w:pPr>
            <w:r w:rsidRPr="00DD750A">
              <w:rPr>
                <w:sz w:val="20"/>
                <w:szCs w:val="20"/>
              </w:rPr>
              <w:t>1.67 (1.11-2.5)</w:t>
            </w:r>
          </w:p>
        </w:tc>
        <w:tc>
          <w:tcPr>
            <w:tcW w:w="1276" w:type="dxa"/>
          </w:tcPr>
          <w:p w14:paraId="4A67D068" w14:textId="77777777" w:rsidR="00B435DA" w:rsidRPr="00DD750A" w:rsidRDefault="00B435DA" w:rsidP="00114098">
            <w:pPr>
              <w:spacing w:line="240" w:lineRule="auto"/>
              <w:ind w:left="0" w:firstLine="0"/>
              <w:rPr>
                <w:sz w:val="20"/>
                <w:szCs w:val="20"/>
              </w:rPr>
            </w:pPr>
            <w:r w:rsidRPr="00DD750A">
              <w:rPr>
                <w:sz w:val="20"/>
                <w:szCs w:val="20"/>
              </w:rPr>
              <w:t>0.01*</w:t>
            </w:r>
          </w:p>
        </w:tc>
      </w:tr>
      <w:tr w:rsidR="00B435DA" w:rsidRPr="00DD750A" w14:paraId="2274566E" w14:textId="77777777" w:rsidTr="00114098">
        <w:trPr>
          <w:gridBefore w:val="1"/>
          <w:wBefore w:w="34" w:type="dxa"/>
        </w:trPr>
        <w:tc>
          <w:tcPr>
            <w:tcW w:w="2835" w:type="dxa"/>
            <w:vMerge/>
          </w:tcPr>
          <w:p w14:paraId="6D3BE5F9" w14:textId="77777777" w:rsidR="00B435DA" w:rsidRPr="00DD750A" w:rsidRDefault="00B435DA" w:rsidP="00114098">
            <w:pPr>
              <w:spacing w:line="240" w:lineRule="auto"/>
              <w:ind w:left="0" w:firstLine="0"/>
              <w:rPr>
                <w:sz w:val="20"/>
                <w:szCs w:val="20"/>
              </w:rPr>
            </w:pPr>
          </w:p>
        </w:tc>
        <w:tc>
          <w:tcPr>
            <w:tcW w:w="1673" w:type="dxa"/>
          </w:tcPr>
          <w:p w14:paraId="2DF27FA3" w14:textId="77777777" w:rsidR="00B435DA" w:rsidRPr="00DD750A" w:rsidRDefault="00B435DA" w:rsidP="00114098">
            <w:pPr>
              <w:spacing w:line="240" w:lineRule="auto"/>
              <w:ind w:left="0" w:firstLine="0"/>
              <w:jc w:val="center"/>
              <w:rPr>
                <w:sz w:val="20"/>
                <w:szCs w:val="20"/>
              </w:rPr>
            </w:pPr>
            <w:r w:rsidRPr="00DD750A">
              <w:rPr>
                <w:sz w:val="20"/>
                <w:szCs w:val="20"/>
              </w:rPr>
              <w:t>Yes</w:t>
            </w:r>
          </w:p>
        </w:tc>
        <w:tc>
          <w:tcPr>
            <w:tcW w:w="1587" w:type="dxa"/>
          </w:tcPr>
          <w:p w14:paraId="4B17658F" w14:textId="77777777" w:rsidR="00B435DA" w:rsidRPr="00DD750A" w:rsidRDefault="00B435DA" w:rsidP="00114098">
            <w:pPr>
              <w:spacing w:line="240" w:lineRule="auto"/>
              <w:ind w:left="0" w:firstLine="0"/>
              <w:rPr>
                <w:sz w:val="20"/>
                <w:szCs w:val="20"/>
              </w:rPr>
            </w:pPr>
          </w:p>
        </w:tc>
        <w:tc>
          <w:tcPr>
            <w:tcW w:w="1276" w:type="dxa"/>
          </w:tcPr>
          <w:p w14:paraId="5B9FF484" w14:textId="77777777" w:rsidR="00B435DA" w:rsidRPr="00DD750A" w:rsidRDefault="00B435DA" w:rsidP="00114098">
            <w:pPr>
              <w:spacing w:line="240" w:lineRule="auto"/>
              <w:ind w:left="0" w:firstLine="0"/>
              <w:rPr>
                <w:sz w:val="20"/>
                <w:szCs w:val="20"/>
              </w:rPr>
            </w:pPr>
          </w:p>
        </w:tc>
      </w:tr>
      <w:tr w:rsidR="00B435DA" w:rsidRPr="00DD750A" w14:paraId="69E9AB2A" w14:textId="77777777" w:rsidTr="00114098">
        <w:trPr>
          <w:gridBefore w:val="1"/>
          <w:wBefore w:w="34" w:type="dxa"/>
        </w:trPr>
        <w:tc>
          <w:tcPr>
            <w:tcW w:w="2835" w:type="dxa"/>
            <w:vMerge w:val="restart"/>
          </w:tcPr>
          <w:p w14:paraId="642471B5" w14:textId="77777777" w:rsidR="00B435DA" w:rsidRPr="00DD750A" w:rsidRDefault="00B435DA" w:rsidP="00114098">
            <w:pPr>
              <w:spacing w:line="240" w:lineRule="auto"/>
              <w:ind w:left="0" w:firstLine="0"/>
              <w:rPr>
                <w:sz w:val="20"/>
                <w:szCs w:val="20"/>
              </w:rPr>
            </w:pPr>
            <w:r w:rsidRPr="00DD750A">
              <w:rPr>
                <w:bCs/>
                <w:sz w:val="20"/>
                <w:szCs w:val="20"/>
              </w:rPr>
              <w:t>Obesity might be treated by h</w:t>
            </w:r>
            <w:r w:rsidRPr="00DD750A">
              <w:rPr>
                <w:sz w:val="20"/>
                <w:szCs w:val="20"/>
              </w:rPr>
              <w:t>ospital, clinics, or specialists</w:t>
            </w:r>
          </w:p>
        </w:tc>
        <w:tc>
          <w:tcPr>
            <w:tcW w:w="1673" w:type="dxa"/>
          </w:tcPr>
          <w:p w14:paraId="652B0BFC" w14:textId="77777777" w:rsidR="00B435DA" w:rsidRPr="00DD750A" w:rsidRDefault="00B435DA" w:rsidP="00114098">
            <w:pPr>
              <w:spacing w:line="240" w:lineRule="auto"/>
              <w:ind w:left="0" w:firstLine="0"/>
              <w:jc w:val="center"/>
              <w:rPr>
                <w:sz w:val="20"/>
                <w:szCs w:val="20"/>
              </w:rPr>
            </w:pPr>
            <w:r w:rsidRPr="00DD750A">
              <w:rPr>
                <w:sz w:val="20"/>
                <w:szCs w:val="20"/>
              </w:rPr>
              <w:t>No</w:t>
            </w:r>
          </w:p>
        </w:tc>
        <w:tc>
          <w:tcPr>
            <w:tcW w:w="1587" w:type="dxa"/>
          </w:tcPr>
          <w:p w14:paraId="3F77BD94" w14:textId="77777777" w:rsidR="00B435DA" w:rsidRPr="00DD750A" w:rsidRDefault="00B435DA" w:rsidP="00114098">
            <w:pPr>
              <w:spacing w:line="240" w:lineRule="auto"/>
              <w:ind w:left="0" w:firstLine="0"/>
              <w:rPr>
                <w:sz w:val="20"/>
                <w:szCs w:val="20"/>
              </w:rPr>
            </w:pPr>
            <w:r w:rsidRPr="00DD750A">
              <w:rPr>
                <w:sz w:val="20"/>
                <w:szCs w:val="20"/>
              </w:rPr>
              <w:t>1.84 (1.29-2.63)</w:t>
            </w:r>
          </w:p>
        </w:tc>
        <w:tc>
          <w:tcPr>
            <w:tcW w:w="1276" w:type="dxa"/>
          </w:tcPr>
          <w:p w14:paraId="6FB0BA58" w14:textId="77777777" w:rsidR="00B435DA" w:rsidRPr="00DD750A" w:rsidRDefault="00B435DA" w:rsidP="00114098">
            <w:pPr>
              <w:spacing w:line="240" w:lineRule="auto"/>
              <w:ind w:left="0" w:firstLine="0"/>
              <w:rPr>
                <w:sz w:val="20"/>
                <w:szCs w:val="20"/>
              </w:rPr>
            </w:pPr>
            <w:r w:rsidRPr="00DD750A">
              <w:rPr>
                <w:sz w:val="20"/>
                <w:szCs w:val="20"/>
              </w:rPr>
              <w:t>0.001*</w:t>
            </w:r>
          </w:p>
        </w:tc>
      </w:tr>
      <w:tr w:rsidR="00B435DA" w:rsidRPr="00DD750A" w14:paraId="68A2CB76" w14:textId="77777777" w:rsidTr="00114098">
        <w:trPr>
          <w:gridBefore w:val="1"/>
          <w:wBefore w:w="34" w:type="dxa"/>
        </w:trPr>
        <w:tc>
          <w:tcPr>
            <w:tcW w:w="2835" w:type="dxa"/>
            <w:vMerge/>
          </w:tcPr>
          <w:p w14:paraId="44586B5C" w14:textId="77777777" w:rsidR="00B435DA" w:rsidRPr="00DD750A" w:rsidRDefault="00B435DA" w:rsidP="00114098">
            <w:pPr>
              <w:spacing w:line="240" w:lineRule="auto"/>
              <w:ind w:left="0" w:firstLine="0"/>
              <w:rPr>
                <w:sz w:val="20"/>
                <w:szCs w:val="20"/>
              </w:rPr>
            </w:pPr>
          </w:p>
        </w:tc>
        <w:tc>
          <w:tcPr>
            <w:tcW w:w="1673" w:type="dxa"/>
          </w:tcPr>
          <w:p w14:paraId="0F1B80FE" w14:textId="77777777" w:rsidR="00B435DA" w:rsidRPr="00DD750A" w:rsidRDefault="00B435DA" w:rsidP="00114098">
            <w:pPr>
              <w:spacing w:line="240" w:lineRule="auto"/>
              <w:ind w:left="0" w:firstLine="0"/>
              <w:jc w:val="center"/>
              <w:rPr>
                <w:sz w:val="20"/>
                <w:szCs w:val="20"/>
              </w:rPr>
            </w:pPr>
            <w:r w:rsidRPr="00DD750A">
              <w:rPr>
                <w:sz w:val="20"/>
                <w:szCs w:val="20"/>
              </w:rPr>
              <w:t>Yes</w:t>
            </w:r>
          </w:p>
        </w:tc>
        <w:tc>
          <w:tcPr>
            <w:tcW w:w="1587" w:type="dxa"/>
          </w:tcPr>
          <w:p w14:paraId="2D303836" w14:textId="77777777" w:rsidR="00B435DA" w:rsidRPr="00DD750A" w:rsidRDefault="00B435DA" w:rsidP="00114098">
            <w:pPr>
              <w:spacing w:line="240" w:lineRule="auto"/>
              <w:ind w:left="0" w:firstLine="0"/>
              <w:rPr>
                <w:sz w:val="20"/>
                <w:szCs w:val="20"/>
              </w:rPr>
            </w:pPr>
          </w:p>
        </w:tc>
        <w:tc>
          <w:tcPr>
            <w:tcW w:w="1276" w:type="dxa"/>
          </w:tcPr>
          <w:p w14:paraId="2DE94257" w14:textId="77777777" w:rsidR="00B435DA" w:rsidRPr="00DD750A" w:rsidRDefault="00B435DA" w:rsidP="00114098">
            <w:pPr>
              <w:spacing w:line="240" w:lineRule="auto"/>
              <w:ind w:left="0" w:firstLine="0"/>
              <w:rPr>
                <w:i/>
                <w:iCs/>
                <w:sz w:val="20"/>
                <w:szCs w:val="20"/>
              </w:rPr>
            </w:pPr>
          </w:p>
        </w:tc>
      </w:tr>
      <w:tr w:rsidR="00B435DA" w:rsidRPr="00DD750A" w14:paraId="6C5FF5FF" w14:textId="77777777" w:rsidTr="00114098">
        <w:trPr>
          <w:gridBefore w:val="1"/>
          <w:wBefore w:w="34" w:type="dxa"/>
        </w:trPr>
        <w:tc>
          <w:tcPr>
            <w:tcW w:w="2835" w:type="dxa"/>
            <w:vMerge w:val="restart"/>
          </w:tcPr>
          <w:p w14:paraId="48644F20" w14:textId="77777777" w:rsidR="00B435DA" w:rsidRPr="00DD750A" w:rsidRDefault="00B435DA" w:rsidP="00114098">
            <w:pPr>
              <w:spacing w:line="240" w:lineRule="auto"/>
              <w:ind w:left="0" w:firstLine="0"/>
              <w:rPr>
                <w:sz w:val="20"/>
                <w:szCs w:val="20"/>
              </w:rPr>
            </w:pPr>
            <w:r w:rsidRPr="00DD750A">
              <w:rPr>
                <w:bCs/>
                <w:sz w:val="20"/>
                <w:szCs w:val="20"/>
              </w:rPr>
              <w:t>Obesity is related to degenerative disease</w:t>
            </w:r>
          </w:p>
        </w:tc>
        <w:tc>
          <w:tcPr>
            <w:tcW w:w="1673" w:type="dxa"/>
          </w:tcPr>
          <w:p w14:paraId="4B3C4F9F" w14:textId="77777777" w:rsidR="00B435DA" w:rsidRPr="00DD750A" w:rsidRDefault="00B435DA" w:rsidP="00114098">
            <w:pPr>
              <w:spacing w:line="240" w:lineRule="auto"/>
              <w:ind w:left="0" w:firstLine="0"/>
              <w:jc w:val="center"/>
              <w:rPr>
                <w:sz w:val="20"/>
                <w:szCs w:val="20"/>
              </w:rPr>
            </w:pPr>
            <w:r w:rsidRPr="00DD750A">
              <w:rPr>
                <w:sz w:val="20"/>
                <w:szCs w:val="20"/>
              </w:rPr>
              <w:t>No</w:t>
            </w:r>
          </w:p>
        </w:tc>
        <w:tc>
          <w:tcPr>
            <w:tcW w:w="1587" w:type="dxa"/>
          </w:tcPr>
          <w:p w14:paraId="63C76E29" w14:textId="77777777" w:rsidR="00B435DA" w:rsidRPr="00DD750A" w:rsidRDefault="00B435DA" w:rsidP="00114098">
            <w:pPr>
              <w:spacing w:line="240" w:lineRule="auto"/>
              <w:ind w:left="0" w:firstLine="0"/>
              <w:rPr>
                <w:sz w:val="20"/>
                <w:szCs w:val="20"/>
              </w:rPr>
            </w:pPr>
            <w:r w:rsidRPr="00DD750A">
              <w:rPr>
                <w:sz w:val="20"/>
                <w:szCs w:val="20"/>
              </w:rPr>
              <w:t>1.57 (1.09-2.25)</w:t>
            </w:r>
          </w:p>
        </w:tc>
        <w:tc>
          <w:tcPr>
            <w:tcW w:w="1276" w:type="dxa"/>
          </w:tcPr>
          <w:p w14:paraId="74DA0E35" w14:textId="77777777" w:rsidR="00B435DA" w:rsidRPr="00DD750A" w:rsidRDefault="00B435DA" w:rsidP="00114098">
            <w:pPr>
              <w:spacing w:line="240" w:lineRule="auto"/>
              <w:ind w:left="0" w:firstLine="0"/>
              <w:rPr>
                <w:sz w:val="20"/>
                <w:szCs w:val="20"/>
              </w:rPr>
            </w:pPr>
            <w:r w:rsidRPr="00DD750A">
              <w:rPr>
                <w:sz w:val="20"/>
                <w:szCs w:val="20"/>
              </w:rPr>
              <w:t>0.01*</w:t>
            </w:r>
          </w:p>
        </w:tc>
      </w:tr>
      <w:bookmarkEnd w:id="11"/>
      <w:tr w:rsidR="00B435DA" w:rsidRPr="00DD750A" w14:paraId="1C7C3353" w14:textId="77777777" w:rsidTr="00114098">
        <w:trPr>
          <w:gridBefore w:val="1"/>
          <w:wBefore w:w="34" w:type="dxa"/>
        </w:trPr>
        <w:tc>
          <w:tcPr>
            <w:tcW w:w="2835" w:type="dxa"/>
            <w:vMerge/>
            <w:tcBorders>
              <w:bottom w:val="single" w:sz="4" w:space="0" w:color="auto"/>
            </w:tcBorders>
          </w:tcPr>
          <w:p w14:paraId="386D234F" w14:textId="77777777" w:rsidR="00B435DA" w:rsidRPr="00DD750A" w:rsidRDefault="00B435DA" w:rsidP="00114098">
            <w:pPr>
              <w:spacing w:line="240" w:lineRule="auto"/>
              <w:ind w:left="0" w:firstLine="0"/>
              <w:rPr>
                <w:sz w:val="20"/>
                <w:szCs w:val="20"/>
              </w:rPr>
            </w:pPr>
          </w:p>
        </w:tc>
        <w:tc>
          <w:tcPr>
            <w:tcW w:w="1673" w:type="dxa"/>
            <w:tcBorders>
              <w:bottom w:val="single" w:sz="4" w:space="0" w:color="auto"/>
            </w:tcBorders>
          </w:tcPr>
          <w:p w14:paraId="4DF06849" w14:textId="77777777" w:rsidR="00B435DA" w:rsidRPr="00DD750A" w:rsidRDefault="00B435DA" w:rsidP="00114098">
            <w:pPr>
              <w:spacing w:line="240" w:lineRule="auto"/>
              <w:ind w:left="0" w:firstLine="0"/>
              <w:jc w:val="center"/>
              <w:rPr>
                <w:sz w:val="20"/>
                <w:szCs w:val="20"/>
              </w:rPr>
            </w:pPr>
            <w:r w:rsidRPr="00DD750A">
              <w:rPr>
                <w:sz w:val="20"/>
                <w:szCs w:val="20"/>
              </w:rPr>
              <w:t>Yes</w:t>
            </w:r>
          </w:p>
        </w:tc>
        <w:tc>
          <w:tcPr>
            <w:tcW w:w="1587" w:type="dxa"/>
            <w:tcBorders>
              <w:bottom w:val="single" w:sz="4" w:space="0" w:color="auto"/>
            </w:tcBorders>
          </w:tcPr>
          <w:p w14:paraId="1ADDA984" w14:textId="77777777" w:rsidR="00B435DA" w:rsidRPr="00DD750A" w:rsidRDefault="00B435DA" w:rsidP="00114098">
            <w:pPr>
              <w:spacing w:line="240" w:lineRule="auto"/>
              <w:ind w:left="0" w:firstLine="0"/>
              <w:rPr>
                <w:sz w:val="20"/>
                <w:szCs w:val="20"/>
              </w:rPr>
            </w:pPr>
          </w:p>
        </w:tc>
        <w:tc>
          <w:tcPr>
            <w:tcW w:w="1276" w:type="dxa"/>
            <w:tcBorders>
              <w:bottom w:val="single" w:sz="4" w:space="0" w:color="auto"/>
            </w:tcBorders>
          </w:tcPr>
          <w:p w14:paraId="44BCDD22" w14:textId="77777777" w:rsidR="00B435DA" w:rsidRPr="00DD750A" w:rsidRDefault="00B435DA" w:rsidP="00114098">
            <w:pPr>
              <w:spacing w:line="240" w:lineRule="auto"/>
              <w:ind w:left="0" w:firstLine="0"/>
              <w:rPr>
                <w:i/>
                <w:iCs/>
                <w:sz w:val="20"/>
                <w:szCs w:val="20"/>
              </w:rPr>
            </w:pPr>
          </w:p>
        </w:tc>
      </w:tr>
    </w:tbl>
    <w:p w14:paraId="63C9C60D" w14:textId="77777777" w:rsidR="00B435DA" w:rsidRPr="00DD750A" w:rsidRDefault="00B435DA" w:rsidP="00B435DA">
      <w:pPr>
        <w:ind w:left="426" w:firstLine="0"/>
      </w:pPr>
      <w:r w:rsidRPr="00DD750A">
        <w:rPr>
          <w:sz w:val="20"/>
          <w:szCs w:val="20"/>
        </w:rPr>
        <w:t xml:space="preserve">* </w:t>
      </w:r>
      <w:r w:rsidRPr="00DD750A">
        <w:rPr>
          <w:i/>
          <w:iCs/>
          <w:sz w:val="20"/>
          <w:szCs w:val="20"/>
        </w:rPr>
        <w:t xml:space="preserve">P </w:t>
      </w:r>
      <w:r w:rsidRPr="00DD750A">
        <w:rPr>
          <w:sz w:val="20"/>
          <w:szCs w:val="20"/>
        </w:rPr>
        <w:t>value &lt;0.05 is considered significant.</w:t>
      </w:r>
    </w:p>
    <w:p w14:paraId="30B2942F" w14:textId="77777777" w:rsidR="00210A89" w:rsidRDefault="00210A89" w:rsidP="006917A5">
      <w:pPr>
        <w:ind w:left="0" w:firstLine="0"/>
        <w:rPr>
          <w:szCs w:val="24"/>
        </w:rPr>
      </w:pPr>
    </w:p>
    <w:sectPr w:rsidR="00210A89" w:rsidSect="00D84837">
      <w:pgSz w:w="11906" w:h="16838" w:code="9"/>
      <w:pgMar w:top="1440" w:right="1440" w:bottom="1440" w:left="1440" w:header="708" w:footer="708"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0B4938" w14:textId="77777777" w:rsidR="00166659" w:rsidRDefault="00166659">
      <w:pPr>
        <w:spacing w:line="240" w:lineRule="auto"/>
      </w:pPr>
      <w:r>
        <w:separator/>
      </w:r>
    </w:p>
  </w:endnote>
  <w:endnote w:type="continuationSeparator" w:id="0">
    <w:p w14:paraId="16058523" w14:textId="77777777" w:rsidR="00166659" w:rsidRDefault="001666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8950108"/>
      <w:docPartObj>
        <w:docPartGallery w:val="Page Numbers (Bottom of Page)"/>
        <w:docPartUnique/>
      </w:docPartObj>
    </w:sdtPr>
    <w:sdtEndPr>
      <w:rPr>
        <w:noProof/>
      </w:rPr>
    </w:sdtEndPr>
    <w:sdtContent>
      <w:p w14:paraId="342FF197" w14:textId="0A89E48E" w:rsidR="00114098" w:rsidRDefault="00114098">
        <w:pPr>
          <w:pStyle w:val="Footer"/>
          <w:jc w:val="right"/>
        </w:pPr>
        <w:r>
          <w:fldChar w:fldCharType="begin"/>
        </w:r>
        <w:r>
          <w:instrText xml:space="preserve"> PAGE   \* MERGEFORMAT </w:instrText>
        </w:r>
        <w:r>
          <w:fldChar w:fldCharType="separate"/>
        </w:r>
        <w:r w:rsidR="000C44B5">
          <w:rPr>
            <w:noProof/>
          </w:rPr>
          <w:t>11</w:t>
        </w:r>
        <w:r>
          <w:rPr>
            <w:noProof/>
          </w:rPr>
          <w:fldChar w:fldCharType="end"/>
        </w:r>
      </w:p>
    </w:sdtContent>
  </w:sdt>
  <w:p w14:paraId="2E540EF7" w14:textId="77777777" w:rsidR="00114098" w:rsidRDefault="001140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2743820"/>
      <w:docPartObj>
        <w:docPartGallery w:val="Page Numbers (Bottom of Page)"/>
        <w:docPartUnique/>
      </w:docPartObj>
    </w:sdtPr>
    <w:sdtEndPr>
      <w:rPr>
        <w:noProof/>
      </w:rPr>
    </w:sdtEndPr>
    <w:sdtContent>
      <w:p w14:paraId="3FF92107" w14:textId="77777777" w:rsidR="00114098" w:rsidRDefault="00114098">
        <w:pPr>
          <w:pStyle w:val="Footer"/>
          <w:jc w:val="right"/>
        </w:pPr>
        <w:r>
          <w:fldChar w:fldCharType="begin"/>
        </w:r>
        <w:r>
          <w:instrText xml:space="preserve"> PAGE   \* MERGEFORMAT </w:instrText>
        </w:r>
        <w:r>
          <w:fldChar w:fldCharType="separate"/>
        </w:r>
        <w:r>
          <w:rPr>
            <w:noProof/>
          </w:rPr>
          <w:t>iv</w:t>
        </w:r>
        <w:r>
          <w:rPr>
            <w:noProof/>
          </w:rPr>
          <w:fldChar w:fldCharType="end"/>
        </w:r>
      </w:p>
    </w:sdtContent>
  </w:sdt>
  <w:p w14:paraId="5374D5BF" w14:textId="77777777" w:rsidR="00114098" w:rsidRDefault="001140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6FF6B7" w14:textId="77777777" w:rsidR="00166659" w:rsidRDefault="00166659">
      <w:pPr>
        <w:spacing w:line="240" w:lineRule="auto"/>
      </w:pPr>
      <w:r>
        <w:separator/>
      </w:r>
    </w:p>
  </w:footnote>
  <w:footnote w:type="continuationSeparator" w:id="0">
    <w:p w14:paraId="71A83D5E" w14:textId="77777777" w:rsidR="00166659" w:rsidRDefault="0016665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90BA5" w14:textId="77777777" w:rsidR="00114098" w:rsidRPr="005A74DC" w:rsidRDefault="00114098">
    <w:pPr>
      <w:pStyle w:val="Header"/>
      <w:jc w:val="right"/>
      <w:rPr>
        <w:szCs w:val="24"/>
      </w:rPr>
    </w:pPr>
  </w:p>
  <w:p w14:paraId="57A08EE2" w14:textId="77777777" w:rsidR="00114098" w:rsidRDefault="001140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4445F"/>
    <w:multiLevelType w:val="hybridMultilevel"/>
    <w:tmpl w:val="A8B0E24A"/>
    <w:lvl w:ilvl="0" w:tplc="4A4497A0">
      <w:start w:val="1"/>
      <w:numFmt w:val="decimal"/>
      <w:lvlText w:val="%1)"/>
      <w:lvlJc w:val="left"/>
      <w:pPr>
        <w:ind w:left="720" w:hanging="360"/>
      </w:pPr>
      <w:rPr>
        <w:rFonts w:hint="default"/>
        <w:b w:val="0"/>
      </w:rPr>
    </w:lvl>
    <w:lvl w:ilvl="1" w:tplc="45A65F8C" w:tentative="1">
      <w:start w:val="1"/>
      <w:numFmt w:val="lowerLetter"/>
      <w:lvlText w:val="%2."/>
      <w:lvlJc w:val="left"/>
      <w:pPr>
        <w:ind w:left="1440" w:hanging="360"/>
      </w:pPr>
    </w:lvl>
    <w:lvl w:ilvl="2" w:tplc="FF482312" w:tentative="1">
      <w:start w:val="1"/>
      <w:numFmt w:val="lowerRoman"/>
      <w:lvlText w:val="%3."/>
      <w:lvlJc w:val="right"/>
      <w:pPr>
        <w:ind w:left="2160" w:hanging="180"/>
      </w:pPr>
    </w:lvl>
    <w:lvl w:ilvl="3" w:tplc="DC60F53E" w:tentative="1">
      <w:start w:val="1"/>
      <w:numFmt w:val="decimal"/>
      <w:lvlText w:val="%4."/>
      <w:lvlJc w:val="left"/>
      <w:pPr>
        <w:ind w:left="2880" w:hanging="360"/>
      </w:pPr>
    </w:lvl>
    <w:lvl w:ilvl="4" w:tplc="DDA8280E" w:tentative="1">
      <w:start w:val="1"/>
      <w:numFmt w:val="lowerLetter"/>
      <w:lvlText w:val="%5."/>
      <w:lvlJc w:val="left"/>
      <w:pPr>
        <w:ind w:left="3600" w:hanging="360"/>
      </w:pPr>
    </w:lvl>
    <w:lvl w:ilvl="5" w:tplc="2B9ECD60" w:tentative="1">
      <w:start w:val="1"/>
      <w:numFmt w:val="lowerRoman"/>
      <w:lvlText w:val="%6."/>
      <w:lvlJc w:val="right"/>
      <w:pPr>
        <w:ind w:left="4320" w:hanging="180"/>
      </w:pPr>
    </w:lvl>
    <w:lvl w:ilvl="6" w:tplc="8C7E43DC" w:tentative="1">
      <w:start w:val="1"/>
      <w:numFmt w:val="decimal"/>
      <w:lvlText w:val="%7."/>
      <w:lvlJc w:val="left"/>
      <w:pPr>
        <w:ind w:left="5040" w:hanging="360"/>
      </w:pPr>
    </w:lvl>
    <w:lvl w:ilvl="7" w:tplc="D21E4CC0" w:tentative="1">
      <w:start w:val="1"/>
      <w:numFmt w:val="lowerLetter"/>
      <w:lvlText w:val="%8."/>
      <w:lvlJc w:val="left"/>
      <w:pPr>
        <w:ind w:left="5760" w:hanging="360"/>
      </w:pPr>
    </w:lvl>
    <w:lvl w:ilvl="8" w:tplc="D0C6B362" w:tentative="1">
      <w:start w:val="1"/>
      <w:numFmt w:val="lowerRoman"/>
      <w:lvlText w:val="%9."/>
      <w:lvlJc w:val="right"/>
      <w:pPr>
        <w:ind w:left="6480" w:hanging="180"/>
      </w:pPr>
    </w:lvl>
  </w:abstractNum>
  <w:abstractNum w:abstractNumId="1">
    <w:nsid w:val="12CF3F41"/>
    <w:multiLevelType w:val="hybridMultilevel"/>
    <w:tmpl w:val="ABD23FC4"/>
    <w:lvl w:ilvl="0" w:tplc="FAF2ADDA">
      <w:start w:val="1"/>
      <w:numFmt w:val="decimal"/>
      <w:lvlText w:val="%1)"/>
      <w:lvlJc w:val="left"/>
      <w:pPr>
        <w:ind w:left="720" w:hanging="360"/>
      </w:pPr>
      <w:rPr>
        <w:rFonts w:hint="default"/>
        <w:b w:val="0"/>
      </w:rPr>
    </w:lvl>
    <w:lvl w:ilvl="1" w:tplc="10784782" w:tentative="1">
      <w:start w:val="1"/>
      <w:numFmt w:val="lowerLetter"/>
      <w:lvlText w:val="%2."/>
      <w:lvlJc w:val="left"/>
      <w:pPr>
        <w:ind w:left="1440" w:hanging="360"/>
      </w:pPr>
    </w:lvl>
    <w:lvl w:ilvl="2" w:tplc="946A38CE" w:tentative="1">
      <w:start w:val="1"/>
      <w:numFmt w:val="lowerRoman"/>
      <w:lvlText w:val="%3."/>
      <w:lvlJc w:val="right"/>
      <w:pPr>
        <w:ind w:left="2160" w:hanging="180"/>
      </w:pPr>
    </w:lvl>
    <w:lvl w:ilvl="3" w:tplc="BD1EE170" w:tentative="1">
      <w:start w:val="1"/>
      <w:numFmt w:val="decimal"/>
      <w:lvlText w:val="%4."/>
      <w:lvlJc w:val="left"/>
      <w:pPr>
        <w:ind w:left="2880" w:hanging="360"/>
      </w:pPr>
    </w:lvl>
    <w:lvl w:ilvl="4" w:tplc="1CECDF18" w:tentative="1">
      <w:start w:val="1"/>
      <w:numFmt w:val="lowerLetter"/>
      <w:lvlText w:val="%5."/>
      <w:lvlJc w:val="left"/>
      <w:pPr>
        <w:ind w:left="3600" w:hanging="360"/>
      </w:pPr>
    </w:lvl>
    <w:lvl w:ilvl="5" w:tplc="60864CF2" w:tentative="1">
      <w:start w:val="1"/>
      <w:numFmt w:val="lowerRoman"/>
      <w:lvlText w:val="%6."/>
      <w:lvlJc w:val="right"/>
      <w:pPr>
        <w:ind w:left="4320" w:hanging="180"/>
      </w:pPr>
    </w:lvl>
    <w:lvl w:ilvl="6" w:tplc="7136BD34" w:tentative="1">
      <w:start w:val="1"/>
      <w:numFmt w:val="decimal"/>
      <w:lvlText w:val="%7."/>
      <w:lvlJc w:val="left"/>
      <w:pPr>
        <w:ind w:left="5040" w:hanging="360"/>
      </w:pPr>
    </w:lvl>
    <w:lvl w:ilvl="7" w:tplc="F51831BE" w:tentative="1">
      <w:start w:val="1"/>
      <w:numFmt w:val="lowerLetter"/>
      <w:lvlText w:val="%8."/>
      <w:lvlJc w:val="left"/>
      <w:pPr>
        <w:ind w:left="5760" w:hanging="360"/>
      </w:pPr>
    </w:lvl>
    <w:lvl w:ilvl="8" w:tplc="9286C69E" w:tentative="1">
      <w:start w:val="1"/>
      <w:numFmt w:val="lowerRoman"/>
      <w:lvlText w:val="%9."/>
      <w:lvlJc w:val="right"/>
      <w:pPr>
        <w:ind w:left="6480" w:hanging="180"/>
      </w:pPr>
    </w:lvl>
  </w:abstractNum>
  <w:abstractNum w:abstractNumId="2">
    <w:nsid w:val="1A863FFD"/>
    <w:multiLevelType w:val="hybridMultilevel"/>
    <w:tmpl w:val="11FC316E"/>
    <w:lvl w:ilvl="0" w:tplc="74DC8BB0">
      <w:start w:val="1"/>
      <w:numFmt w:val="decimal"/>
      <w:lvlText w:val="%1."/>
      <w:lvlJc w:val="left"/>
      <w:pPr>
        <w:ind w:left="720" w:hanging="360"/>
      </w:pPr>
      <w:rPr>
        <w:rFonts w:hint="default"/>
      </w:rPr>
    </w:lvl>
    <w:lvl w:ilvl="1" w:tplc="4DCAD582" w:tentative="1">
      <w:start w:val="1"/>
      <w:numFmt w:val="lowerLetter"/>
      <w:lvlText w:val="%2."/>
      <w:lvlJc w:val="left"/>
      <w:pPr>
        <w:ind w:left="1440" w:hanging="360"/>
      </w:pPr>
    </w:lvl>
    <w:lvl w:ilvl="2" w:tplc="594E9226" w:tentative="1">
      <w:start w:val="1"/>
      <w:numFmt w:val="lowerRoman"/>
      <w:lvlText w:val="%3."/>
      <w:lvlJc w:val="right"/>
      <w:pPr>
        <w:ind w:left="2160" w:hanging="180"/>
      </w:pPr>
    </w:lvl>
    <w:lvl w:ilvl="3" w:tplc="34A2772E" w:tentative="1">
      <w:start w:val="1"/>
      <w:numFmt w:val="decimal"/>
      <w:lvlText w:val="%4."/>
      <w:lvlJc w:val="left"/>
      <w:pPr>
        <w:ind w:left="2880" w:hanging="360"/>
      </w:pPr>
    </w:lvl>
    <w:lvl w:ilvl="4" w:tplc="A36E420E" w:tentative="1">
      <w:start w:val="1"/>
      <w:numFmt w:val="lowerLetter"/>
      <w:lvlText w:val="%5."/>
      <w:lvlJc w:val="left"/>
      <w:pPr>
        <w:ind w:left="3600" w:hanging="360"/>
      </w:pPr>
    </w:lvl>
    <w:lvl w:ilvl="5" w:tplc="A6F6BCCE" w:tentative="1">
      <w:start w:val="1"/>
      <w:numFmt w:val="lowerRoman"/>
      <w:lvlText w:val="%6."/>
      <w:lvlJc w:val="right"/>
      <w:pPr>
        <w:ind w:left="4320" w:hanging="180"/>
      </w:pPr>
    </w:lvl>
    <w:lvl w:ilvl="6" w:tplc="D8B66BAE" w:tentative="1">
      <w:start w:val="1"/>
      <w:numFmt w:val="decimal"/>
      <w:lvlText w:val="%7."/>
      <w:lvlJc w:val="left"/>
      <w:pPr>
        <w:ind w:left="5040" w:hanging="360"/>
      </w:pPr>
    </w:lvl>
    <w:lvl w:ilvl="7" w:tplc="53C29170" w:tentative="1">
      <w:start w:val="1"/>
      <w:numFmt w:val="lowerLetter"/>
      <w:lvlText w:val="%8."/>
      <w:lvlJc w:val="left"/>
      <w:pPr>
        <w:ind w:left="5760" w:hanging="360"/>
      </w:pPr>
    </w:lvl>
    <w:lvl w:ilvl="8" w:tplc="FF7E259A" w:tentative="1">
      <w:start w:val="1"/>
      <w:numFmt w:val="lowerRoman"/>
      <w:lvlText w:val="%9."/>
      <w:lvlJc w:val="right"/>
      <w:pPr>
        <w:ind w:left="6480" w:hanging="180"/>
      </w:pPr>
    </w:lvl>
  </w:abstractNum>
  <w:abstractNum w:abstractNumId="3">
    <w:nsid w:val="1CE82518"/>
    <w:multiLevelType w:val="hybridMultilevel"/>
    <w:tmpl w:val="829AAD2A"/>
    <w:lvl w:ilvl="0" w:tplc="E346A928">
      <w:start w:val="1"/>
      <w:numFmt w:val="lowerLetter"/>
      <w:lvlText w:val="%1."/>
      <w:lvlJc w:val="left"/>
      <w:pPr>
        <w:ind w:left="1146" w:hanging="360"/>
      </w:pPr>
      <w:rPr>
        <w:b w:val="0"/>
      </w:rPr>
    </w:lvl>
    <w:lvl w:ilvl="1" w:tplc="DEE81342" w:tentative="1">
      <w:start w:val="1"/>
      <w:numFmt w:val="lowerLetter"/>
      <w:lvlText w:val="%2."/>
      <w:lvlJc w:val="left"/>
      <w:pPr>
        <w:ind w:left="1866" w:hanging="360"/>
      </w:pPr>
    </w:lvl>
    <w:lvl w:ilvl="2" w:tplc="0AEA0E16" w:tentative="1">
      <w:start w:val="1"/>
      <w:numFmt w:val="lowerRoman"/>
      <w:lvlText w:val="%3."/>
      <w:lvlJc w:val="right"/>
      <w:pPr>
        <w:ind w:left="2586" w:hanging="180"/>
      </w:pPr>
    </w:lvl>
    <w:lvl w:ilvl="3" w:tplc="D1D80BE0" w:tentative="1">
      <w:start w:val="1"/>
      <w:numFmt w:val="decimal"/>
      <w:lvlText w:val="%4."/>
      <w:lvlJc w:val="left"/>
      <w:pPr>
        <w:ind w:left="3306" w:hanging="360"/>
      </w:pPr>
    </w:lvl>
    <w:lvl w:ilvl="4" w:tplc="FBBAB758" w:tentative="1">
      <w:start w:val="1"/>
      <w:numFmt w:val="lowerLetter"/>
      <w:lvlText w:val="%5."/>
      <w:lvlJc w:val="left"/>
      <w:pPr>
        <w:ind w:left="4026" w:hanging="360"/>
      </w:pPr>
    </w:lvl>
    <w:lvl w:ilvl="5" w:tplc="393AC9E4" w:tentative="1">
      <w:start w:val="1"/>
      <w:numFmt w:val="lowerRoman"/>
      <w:lvlText w:val="%6."/>
      <w:lvlJc w:val="right"/>
      <w:pPr>
        <w:ind w:left="4746" w:hanging="180"/>
      </w:pPr>
    </w:lvl>
    <w:lvl w:ilvl="6" w:tplc="D568895C" w:tentative="1">
      <w:start w:val="1"/>
      <w:numFmt w:val="decimal"/>
      <w:lvlText w:val="%7."/>
      <w:lvlJc w:val="left"/>
      <w:pPr>
        <w:ind w:left="5466" w:hanging="360"/>
      </w:pPr>
    </w:lvl>
    <w:lvl w:ilvl="7" w:tplc="157C971C" w:tentative="1">
      <w:start w:val="1"/>
      <w:numFmt w:val="lowerLetter"/>
      <w:lvlText w:val="%8."/>
      <w:lvlJc w:val="left"/>
      <w:pPr>
        <w:ind w:left="6186" w:hanging="360"/>
      </w:pPr>
    </w:lvl>
    <w:lvl w:ilvl="8" w:tplc="75AA98E2" w:tentative="1">
      <w:start w:val="1"/>
      <w:numFmt w:val="lowerRoman"/>
      <w:lvlText w:val="%9."/>
      <w:lvlJc w:val="right"/>
      <w:pPr>
        <w:ind w:left="6906" w:hanging="180"/>
      </w:pPr>
    </w:lvl>
  </w:abstractNum>
  <w:abstractNum w:abstractNumId="4">
    <w:nsid w:val="22AF487E"/>
    <w:multiLevelType w:val="hybridMultilevel"/>
    <w:tmpl w:val="77DC9F00"/>
    <w:lvl w:ilvl="0" w:tplc="85708808">
      <w:start w:val="1"/>
      <w:numFmt w:val="decimal"/>
      <w:lvlText w:val="%1."/>
      <w:lvlJc w:val="left"/>
      <w:pPr>
        <w:ind w:left="720" w:hanging="360"/>
      </w:pPr>
      <w:rPr>
        <w:rFonts w:hint="default"/>
      </w:rPr>
    </w:lvl>
    <w:lvl w:ilvl="1" w:tplc="FA44B508" w:tentative="1">
      <w:start w:val="1"/>
      <w:numFmt w:val="lowerLetter"/>
      <w:lvlText w:val="%2."/>
      <w:lvlJc w:val="left"/>
      <w:pPr>
        <w:ind w:left="1440" w:hanging="360"/>
      </w:pPr>
    </w:lvl>
    <w:lvl w:ilvl="2" w:tplc="9092D0FA" w:tentative="1">
      <w:start w:val="1"/>
      <w:numFmt w:val="lowerRoman"/>
      <w:lvlText w:val="%3."/>
      <w:lvlJc w:val="right"/>
      <w:pPr>
        <w:ind w:left="2160" w:hanging="180"/>
      </w:pPr>
    </w:lvl>
    <w:lvl w:ilvl="3" w:tplc="A5AC2CB6" w:tentative="1">
      <w:start w:val="1"/>
      <w:numFmt w:val="decimal"/>
      <w:lvlText w:val="%4."/>
      <w:lvlJc w:val="left"/>
      <w:pPr>
        <w:ind w:left="2880" w:hanging="360"/>
      </w:pPr>
    </w:lvl>
    <w:lvl w:ilvl="4" w:tplc="B566B88C" w:tentative="1">
      <w:start w:val="1"/>
      <w:numFmt w:val="lowerLetter"/>
      <w:lvlText w:val="%5."/>
      <w:lvlJc w:val="left"/>
      <w:pPr>
        <w:ind w:left="3600" w:hanging="360"/>
      </w:pPr>
    </w:lvl>
    <w:lvl w:ilvl="5" w:tplc="600C3DD2" w:tentative="1">
      <w:start w:val="1"/>
      <w:numFmt w:val="lowerRoman"/>
      <w:lvlText w:val="%6."/>
      <w:lvlJc w:val="right"/>
      <w:pPr>
        <w:ind w:left="4320" w:hanging="180"/>
      </w:pPr>
    </w:lvl>
    <w:lvl w:ilvl="6" w:tplc="2EAE37B2" w:tentative="1">
      <w:start w:val="1"/>
      <w:numFmt w:val="decimal"/>
      <w:lvlText w:val="%7."/>
      <w:lvlJc w:val="left"/>
      <w:pPr>
        <w:ind w:left="5040" w:hanging="360"/>
      </w:pPr>
    </w:lvl>
    <w:lvl w:ilvl="7" w:tplc="1B0CEC64" w:tentative="1">
      <w:start w:val="1"/>
      <w:numFmt w:val="lowerLetter"/>
      <w:lvlText w:val="%8."/>
      <w:lvlJc w:val="left"/>
      <w:pPr>
        <w:ind w:left="5760" w:hanging="360"/>
      </w:pPr>
    </w:lvl>
    <w:lvl w:ilvl="8" w:tplc="3EF6CCE4" w:tentative="1">
      <w:start w:val="1"/>
      <w:numFmt w:val="lowerRoman"/>
      <w:lvlText w:val="%9."/>
      <w:lvlJc w:val="right"/>
      <w:pPr>
        <w:ind w:left="6480" w:hanging="180"/>
      </w:pPr>
    </w:lvl>
  </w:abstractNum>
  <w:abstractNum w:abstractNumId="5">
    <w:nsid w:val="23496365"/>
    <w:multiLevelType w:val="hybridMultilevel"/>
    <w:tmpl w:val="4C2EEB10"/>
    <w:lvl w:ilvl="0" w:tplc="DE0C17DA">
      <w:start w:val="1"/>
      <w:numFmt w:val="decimal"/>
      <w:lvlText w:val="%1)"/>
      <w:lvlJc w:val="left"/>
      <w:pPr>
        <w:ind w:left="720" w:hanging="360"/>
      </w:pPr>
      <w:rPr>
        <w:rFonts w:hint="default"/>
      </w:rPr>
    </w:lvl>
    <w:lvl w:ilvl="1" w:tplc="68367648" w:tentative="1">
      <w:start w:val="1"/>
      <w:numFmt w:val="lowerLetter"/>
      <w:lvlText w:val="%2."/>
      <w:lvlJc w:val="left"/>
      <w:pPr>
        <w:ind w:left="1440" w:hanging="360"/>
      </w:pPr>
    </w:lvl>
    <w:lvl w:ilvl="2" w:tplc="0DE45C3A" w:tentative="1">
      <w:start w:val="1"/>
      <w:numFmt w:val="lowerRoman"/>
      <w:lvlText w:val="%3."/>
      <w:lvlJc w:val="right"/>
      <w:pPr>
        <w:ind w:left="2160" w:hanging="180"/>
      </w:pPr>
    </w:lvl>
    <w:lvl w:ilvl="3" w:tplc="77D6EBB0" w:tentative="1">
      <w:start w:val="1"/>
      <w:numFmt w:val="decimal"/>
      <w:lvlText w:val="%4."/>
      <w:lvlJc w:val="left"/>
      <w:pPr>
        <w:ind w:left="2880" w:hanging="360"/>
      </w:pPr>
    </w:lvl>
    <w:lvl w:ilvl="4" w:tplc="74403F86" w:tentative="1">
      <w:start w:val="1"/>
      <w:numFmt w:val="lowerLetter"/>
      <w:lvlText w:val="%5."/>
      <w:lvlJc w:val="left"/>
      <w:pPr>
        <w:ind w:left="3600" w:hanging="360"/>
      </w:pPr>
    </w:lvl>
    <w:lvl w:ilvl="5" w:tplc="653C22C0" w:tentative="1">
      <w:start w:val="1"/>
      <w:numFmt w:val="lowerRoman"/>
      <w:lvlText w:val="%6."/>
      <w:lvlJc w:val="right"/>
      <w:pPr>
        <w:ind w:left="4320" w:hanging="180"/>
      </w:pPr>
    </w:lvl>
    <w:lvl w:ilvl="6" w:tplc="7ACE932C" w:tentative="1">
      <w:start w:val="1"/>
      <w:numFmt w:val="decimal"/>
      <w:lvlText w:val="%7."/>
      <w:lvlJc w:val="left"/>
      <w:pPr>
        <w:ind w:left="5040" w:hanging="360"/>
      </w:pPr>
    </w:lvl>
    <w:lvl w:ilvl="7" w:tplc="714CED80" w:tentative="1">
      <w:start w:val="1"/>
      <w:numFmt w:val="lowerLetter"/>
      <w:lvlText w:val="%8."/>
      <w:lvlJc w:val="left"/>
      <w:pPr>
        <w:ind w:left="5760" w:hanging="360"/>
      </w:pPr>
    </w:lvl>
    <w:lvl w:ilvl="8" w:tplc="FC224F48" w:tentative="1">
      <w:start w:val="1"/>
      <w:numFmt w:val="lowerRoman"/>
      <w:lvlText w:val="%9."/>
      <w:lvlJc w:val="right"/>
      <w:pPr>
        <w:ind w:left="6480" w:hanging="180"/>
      </w:pPr>
    </w:lvl>
  </w:abstractNum>
  <w:abstractNum w:abstractNumId="6">
    <w:nsid w:val="24A345D8"/>
    <w:multiLevelType w:val="hybridMultilevel"/>
    <w:tmpl w:val="5E185C68"/>
    <w:lvl w:ilvl="0" w:tplc="956CE20A">
      <w:start w:val="1"/>
      <w:numFmt w:val="decimal"/>
      <w:lvlText w:val="%1)"/>
      <w:lvlJc w:val="left"/>
      <w:pPr>
        <w:ind w:left="720" w:hanging="360"/>
      </w:pPr>
    </w:lvl>
    <w:lvl w:ilvl="1" w:tplc="1EFAB724" w:tentative="1">
      <w:start w:val="1"/>
      <w:numFmt w:val="lowerLetter"/>
      <w:lvlText w:val="%2."/>
      <w:lvlJc w:val="left"/>
      <w:pPr>
        <w:ind w:left="1440" w:hanging="360"/>
      </w:pPr>
    </w:lvl>
    <w:lvl w:ilvl="2" w:tplc="8B62C582" w:tentative="1">
      <w:start w:val="1"/>
      <w:numFmt w:val="lowerRoman"/>
      <w:lvlText w:val="%3."/>
      <w:lvlJc w:val="right"/>
      <w:pPr>
        <w:ind w:left="2160" w:hanging="180"/>
      </w:pPr>
    </w:lvl>
    <w:lvl w:ilvl="3" w:tplc="C3148B9A" w:tentative="1">
      <w:start w:val="1"/>
      <w:numFmt w:val="decimal"/>
      <w:lvlText w:val="%4."/>
      <w:lvlJc w:val="left"/>
      <w:pPr>
        <w:ind w:left="2880" w:hanging="360"/>
      </w:pPr>
    </w:lvl>
    <w:lvl w:ilvl="4" w:tplc="00807C0C" w:tentative="1">
      <w:start w:val="1"/>
      <w:numFmt w:val="lowerLetter"/>
      <w:lvlText w:val="%5."/>
      <w:lvlJc w:val="left"/>
      <w:pPr>
        <w:ind w:left="3600" w:hanging="360"/>
      </w:pPr>
    </w:lvl>
    <w:lvl w:ilvl="5" w:tplc="6282AC00" w:tentative="1">
      <w:start w:val="1"/>
      <w:numFmt w:val="lowerRoman"/>
      <w:lvlText w:val="%6."/>
      <w:lvlJc w:val="right"/>
      <w:pPr>
        <w:ind w:left="4320" w:hanging="180"/>
      </w:pPr>
    </w:lvl>
    <w:lvl w:ilvl="6" w:tplc="0764CEEE" w:tentative="1">
      <w:start w:val="1"/>
      <w:numFmt w:val="decimal"/>
      <w:lvlText w:val="%7."/>
      <w:lvlJc w:val="left"/>
      <w:pPr>
        <w:ind w:left="5040" w:hanging="360"/>
      </w:pPr>
    </w:lvl>
    <w:lvl w:ilvl="7" w:tplc="0F0A33B4" w:tentative="1">
      <w:start w:val="1"/>
      <w:numFmt w:val="lowerLetter"/>
      <w:lvlText w:val="%8."/>
      <w:lvlJc w:val="left"/>
      <w:pPr>
        <w:ind w:left="5760" w:hanging="360"/>
      </w:pPr>
    </w:lvl>
    <w:lvl w:ilvl="8" w:tplc="F73EA3DC" w:tentative="1">
      <w:start w:val="1"/>
      <w:numFmt w:val="lowerRoman"/>
      <w:lvlText w:val="%9."/>
      <w:lvlJc w:val="right"/>
      <w:pPr>
        <w:ind w:left="6480" w:hanging="180"/>
      </w:pPr>
    </w:lvl>
  </w:abstractNum>
  <w:abstractNum w:abstractNumId="7">
    <w:nsid w:val="32B90F90"/>
    <w:multiLevelType w:val="hybridMultilevel"/>
    <w:tmpl w:val="D4E62512"/>
    <w:lvl w:ilvl="0" w:tplc="D3ACF836">
      <w:start w:val="1"/>
      <w:numFmt w:val="decimal"/>
      <w:lvlText w:val="%1)"/>
      <w:lvlJc w:val="left"/>
      <w:pPr>
        <w:ind w:left="720" w:hanging="360"/>
      </w:pPr>
    </w:lvl>
    <w:lvl w:ilvl="1" w:tplc="DD44F816" w:tentative="1">
      <w:start w:val="1"/>
      <w:numFmt w:val="lowerLetter"/>
      <w:lvlText w:val="%2."/>
      <w:lvlJc w:val="left"/>
      <w:pPr>
        <w:ind w:left="1440" w:hanging="360"/>
      </w:pPr>
    </w:lvl>
    <w:lvl w:ilvl="2" w:tplc="07F489FA" w:tentative="1">
      <w:start w:val="1"/>
      <w:numFmt w:val="lowerRoman"/>
      <w:lvlText w:val="%3."/>
      <w:lvlJc w:val="right"/>
      <w:pPr>
        <w:ind w:left="2160" w:hanging="180"/>
      </w:pPr>
    </w:lvl>
    <w:lvl w:ilvl="3" w:tplc="DD78C5D0" w:tentative="1">
      <w:start w:val="1"/>
      <w:numFmt w:val="decimal"/>
      <w:lvlText w:val="%4."/>
      <w:lvlJc w:val="left"/>
      <w:pPr>
        <w:ind w:left="2880" w:hanging="360"/>
      </w:pPr>
    </w:lvl>
    <w:lvl w:ilvl="4" w:tplc="3F1C80DA" w:tentative="1">
      <w:start w:val="1"/>
      <w:numFmt w:val="lowerLetter"/>
      <w:lvlText w:val="%5."/>
      <w:lvlJc w:val="left"/>
      <w:pPr>
        <w:ind w:left="3600" w:hanging="360"/>
      </w:pPr>
    </w:lvl>
    <w:lvl w:ilvl="5" w:tplc="C484758E" w:tentative="1">
      <w:start w:val="1"/>
      <w:numFmt w:val="lowerRoman"/>
      <w:lvlText w:val="%6."/>
      <w:lvlJc w:val="right"/>
      <w:pPr>
        <w:ind w:left="4320" w:hanging="180"/>
      </w:pPr>
    </w:lvl>
    <w:lvl w:ilvl="6" w:tplc="6E38C0B8" w:tentative="1">
      <w:start w:val="1"/>
      <w:numFmt w:val="decimal"/>
      <w:lvlText w:val="%7."/>
      <w:lvlJc w:val="left"/>
      <w:pPr>
        <w:ind w:left="5040" w:hanging="360"/>
      </w:pPr>
    </w:lvl>
    <w:lvl w:ilvl="7" w:tplc="F98AA83E" w:tentative="1">
      <w:start w:val="1"/>
      <w:numFmt w:val="lowerLetter"/>
      <w:lvlText w:val="%8."/>
      <w:lvlJc w:val="left"/>
      <w:pPr>
        <w:ind w:left="5760" w:hanging="360"/>
      </w:pPr>
    </w:lvl>
    <w:lvl w:ilvl="8" w:tplc="C54EBB28" w:tentative="1">
      <w:start w:val="1"/>
      <w:numFmt w:val="lowerRoman"/>
      <w:lvlText w:val="%9."/>
      <w:lvlJc w:val="right"/>
      <w:pPr>
        <w:ind w:left="6480" w:hanging="180"/>
      </w:pPr>
    </w:lvl>
  </w:abstractNum>
  <w:abstractNum w:abstractNumId="8">
    <w:nsid w:val="33032563"/>
    <w:multiLevelType w:val="multilevel"/>
    <w:tmpl w:val="040CA70A"/>
    <w:lvl w:ilvl="0">
      <w:start w:val="1"/>
      <w:numFmt w:val="decimal"/>
      <w:lvlText w:val="%1"/>
      <w:lvlJc w:val="left"/>
      <w:pPr>
        <w:ind w:left="360" w:hanging="360"/>
      </w:pPr>
      <w:rPr>
        <w:rFonts w:hint="default"/>
      </w:rPr>
    </w:lvl>
    <w:lvl w:ilvl="1">
      <w:start w:val="3"/>
      <w:numFmt w:val="decimal"/>
      <w:lvlText w:val="%1.%2"/>
      <w:lvlJc w:val="left"/>
      <w:pPr>
        <w:ind w:left="1444" w:hanging="360"/>
      </w:pPr>
      <w:rPr>
        <w:rFonts w:hint="default"/>
      </w:rPr>
    </w:lvl>
    <w:lvl w:ilvl="2">
      <w:start w:val="1"/>
      <w:numFmt w:val="decimal"/>
      <w:lvlText w:val="%1.%2.%3"/>
      <w:lvlJc w:val="left"/>
      <w:pPr>
        <w:ind w:left="2888" w:hanging="720"/>
      </w:pPr>
      <w:rPr>
        <w:rFonts w:hint="default"/>
      </w:rPr>
    </w:lvl>
    <w:lvl w:ilvl="3">
      <w:start w:val="1"/>
      <w:numFmt w:val="decimal"/>
      <w:lvlText w:val="%1.%2.%3.%4"/>
      <w:lvlJc w:val="left"/>
      <w:pPr>
        <w:ind w:left="3972" w:hanging="720"/>
      </w:pPr>
      <w:rPr>
        <w:rFonts w:hint="default"/>
      </w:rPr>
    </w:lvl>
    <w:lvl w:ilvl="4">
      <w:start w:val="1"/>
      <w:numFmt w:val="decimal"/>
      <w:lvlText w:val="%1.%2.%3.%4.%5"/>
      <w:lvlJc w:val="left"/>
      <w:pPr>
        <w:ind w:left="5416" w:hanging="1080"/>
      </w:pPr>
      <w:rPr>
        <w:rFonts w:hint="default"/>
      </w:rPr>
    </w:lvl>
    <w:lvl w:ilvl="5">
      <w:start w:val="1"/>
      <w:numFmt w:val="decimal"/>
      <w:lvlText w:val="%1.%2.%3.%4.%5.%6"/>
      <w:lvlJc w:val="left"/>
      <w:pPr>
        <w:ind w:left="6500" w:hanging="1080"/>
      </w:pPr>
      <w:rPr>
        <w:rFonts w:hint="default"/>
      </w:rPr>
    </w:lvl>
    <w:lvl w:ilvl="6">
      <w:start w:val="1"/>
      <w:numFmt w:val="decimal"/>
      <w:lvlText w:val="%1.%2.%3.%4.%5.%6.%7"/>
      <w:lvlJc w:val="left"/>
      <w:pPr>
        <w:ind w:left="7944" w:hanging="1440"/>
      </w:pPr>
      <w:rPr>
        <w:rFonts w:hint="default"/>
      </w:rPr>
    </w:lvl>
    <w:lvl w:ilvl="7">
      <w:start w:val="1"/>
      <w:numFmt w:val="decimal"/>
      <w:lvlText w:val="%1.%2.%3.%4.%5.%6.%7.%8"/>
      <w:lvlJc w:val="left"/>
      <w:pPr>
        <w:ind w:left="9028" w:hanging="1440"/>
      </w:pPr>
      <w:rPr>
        <w:rFonts w:hint="default"/>
      </w:rPr>
    </w:lvl>
    <w:lvl w:ilvl="8">
      <w:start w:val="1"/>
      <w:numFmt w:val="decimal"/>
      <w:lvlText w:val="%1.%2.%3.%4.%5.%6.%7.%8.%9"/>
      <w:lvlJc w:val="left"/>
      <w:pPr>
        <w:ind w:left="10112" w:hanging="1440"/>
      </w:pPr>
      <w:rPr>
        <w:rFonts w:hint="default"/>
      </w:rPr>
    </w:lvl>
  </w:abstractNum>
  <w:abstractNum w:abstractNumId="9">
    <w:nsid w:val="3AAA4024"/>
    <w:multiLevelType w:val="multilevel"/>
    <w:tmpl w:val="C7442FB0"/>
    <w:lvl w:ilvl="0">
      <w:start w:val="1"/>
      <w:numFmt w:val="decimal"/>
      <w:pStyle w:val="ListParagraph"/>
      <w:lvlText w:val="%1."/>
      <w:lvlJc w:val="left"/>
      <w:pPr>
        <w:ind w:left="360" w:hanging="360"/>
      </w:pPr>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nsid w:val="4D5174A0"/>
    <w:multiLevelType w:val="hybridMultilevel"/>
    <w:tmpl w:val="EF2273EE"/>
    <w:lvl w:ilvl="0" w:tplc="7A1046E2">
      <w:start w:val="1"/>
      <w:numFmt w:val="lowerLetter"/>
      <w:lvlText w:val="%1."/>
      <w:lvlJc w:val="left"/>
      <w:pPr>
        <w:ind w:left="1146" w:hanging="360"/>
      </w:pPr>
    </w:lvl>
    <w:lvl w:ilvl="1" w:tplc="C3065E4C" w:tentative="1">
      <w:start w:val="1"/>
      <w:numFmt w:val="lowerLetter"/>
      <w:lvlText w:val="%2."/>
      <w:lvlJc w:val="left"/>
      <w:pPr>
        <w:ind w:left="1866" w:hanging="360"/>
      </w:pPr>
    </w:lvl>
    <w:lvl w:ilvl="2" w:tplc="EF729010" w:tentative="1">
      <w:start w:val="1"/>
      <w:numFmt w:val="lowerRoman"/>
      <w:lvlText w:val="%3."/>
      <w:lvlJc w:val="right"/>
      <w:pPr>
        <w:ind w:left="2586" w:hanging="180"/>
      </w:pPr>
    </w:lvl>
    <w:lvl w:ilvl="3" w:tplc="36E09A12" w:tentative="1">
      <w:start w:val="1"/>
      <w:numFmt w:val="decimal"/>
      <w:lvlText w:val="%4."/>
      <w:lvlJc w:val="left"/>
      <w:pPr>
        <w:ind w:left="3306" w:hanging="360"/>
      </w:pPr>
    </w:lvl>
    <w:lvl w:ilvl="4" w:tplc="27B6D586" w:tentative="1">
      <w:start w:val="1"/>
      <w:numFmt w:val="lowerLetter"/>
      <w:lvlText w:val="%5."/>
      <w:lvlJc w:val="left"/>
      <w:pPr>
        <w:ind w:left="4026" w:hanging="360"/>
      </w:pPr>
    </w:lvl>
    <w:lvl w:ilvl="5" w:tplc="EF16A1C4" w:tentative="1">
      <w:start w:val="1"/>
      <w:numFmt w:val="lowerRoman"/>
      <w:lvlText w:val="%6."/>
      <w:lvlJc w:val="right"/>
      <w:pPr>
        <w:ind w:left="4746" w:hanging="180"/>
      </w:pPr>
    </w:lvl>
    <w:lvl w:ilvl="6" w:tplc="80A6D6B2" w:tentative="1">
      <w:start w:val="1"/>
      <w:numFmt w:val="decimal"/>
      <w:lvlText w:val="%7."/>
      <w:lvlJc w:val="left"/>
      <w:pPr>
        <w:ind w:left="5466" w:hanging="360"/>
      </w:pPr>
    </w:lvl>
    <w:lvl w:ilvl="7" w:tplc="23DAC44A" w:tentative="1">
      <w:start w:val="1"/>
      <w:numFmt w:val="lowerLetter"/>
      <w:lvlText w:val="%8."/>
      <w:lvlJc w:val="left"/>
      <w:pPr>
        <w:ind w:left="6186" w:hanging="360"/>
      </w:pPr>
    </w:lvl>
    <w:lvl w:ilvl="8" w:tplc="EC3A32AE" w:tentative="1">
      <w:start w:val="1"/>
      <w:numFmt w:val="lowerRoman"/>
      <w:lvlText w:val="%9."/>
      <w:lvlJc w:val="right"/>
      <w:pPr>
        <w:ind w:left="6906" w:hanging="180"/>
      </w:pPr>
    </w:lvl>
  </w:abstractNum>
  <w:abstractNum w:abstractNumId="11">
    <w:nsid w:val="51003220"/>
    <w:multiLevelType w:val="hybridMultilevel"/>
    <w:tmpl w:val="7E8C491A"/>
    <w:lvl w:ilvl="0" w:tplc="305232CE">
      <w:start w:val="1"/>
      <w:numFmt w:val="decimal"/>
      <w:lvlText w:val="%1)"/>
      <w:lvlJc w:val="left"/>
      <w:pPr>
        <w:ind w:left="720" w:hanging="360"/>
      </w:pPr>
      <w:rPr>
        <w:rFonts w:hint="default"/>
      </w:rPr>
    </w:lvl>
    <w:lvl w:ilvl="1" w:tplc="773467E4" w:tentative="1">
      <w:start w:val="1"/>
      <w:numFmt w:val="lowerLetter"/>
      <w:lvlText w:val="%2."/>
      <w:lvlJc w:val="left"/>
      <w:pPr>
        <w:ind w:left="1440" w:hanging="360"/>
      </w:pPr>
    </w:lvl>
    <w:lvl w:ilvl="2" w:tplc="F2D20B1A" w:tentative="1">
      <w:start w:val="1"/>
      <w:numFmt w:val="lowerRoman"/>
      <w:lvlText w:val="%3."/>
      <w:lvlJc w:val="right"/>
      <w:pPr>
        <w:ind w:left="2160" w:hanging="180"/>
      </w:pPr>
    </w:lvl>
    <w:lvl w:ilvl="3" w:tplc="2FDA0520" w:tentative="1">
      <w:start w:val="1"/>
      <w:numFmt w:val="decimal"/>
      <w:lvlText w:val="%4."/>
      <w:lvlJc w:val="left"/>
      <w:pPr>
        <w:ind w:left="2880" w:hanging="360"/>
      </w:pPr>
    </w:lvl>
    <w:lvl w:ilvl="4" w:tplc="F4DC529A" w:tentative="1">
      <w:start w:val="1"/>
      <w:numFmt w:val="lowerLetter"/>
      <w:lvlText w:val="%5."/>
      <w:lvlJc w:val="left"/>
      <w:pPr>
        <w:ind w:left="3600" w:hanging="360"/>
      </w:pPr>
    </w:lvl>
    <w:lvl w:ilvl="5" w:tplc="41D6142E" w:tentative="1">
      <w:start w:val="1"/>
      <w:numFmt w:val="lowerRoman"/>
      <w:lvlText w:val="%6."/>
      <w:lvlJc w:val="right"/>
      <w:pPr>
        <w:ind w:left="4320" w:hanging="180"/>
      </w:pPr>
    </w:lvl>
    <w:lvl w:ilvl="6" w:tplc="845C209A" w:tentative="1">
      <w:start w:val="1"/>
      <w:numFmt w:val="decimal"/>
      <w:lvlText w:val="%7."/>
      <w:lvlJc w:val="left"/>
      <w:pPr>
        <w:ind w:left="5040" w:hanging="360"/>
      </w:pPr>
    </w:lvl>
    <w:lvl w:ilvl="7" w:tplc="FA8ECC3A" w:tentative="1">
      <w:start w:val="1"/>
      <w:numFmt w:val="lowerLetter"/>
      <w:lvlText w:val="%8."/>
      <w:lvlJc w:val="left"/>
      <w:pPr>
        <w:ind w:left="5760" w:hanging="360"/>
      </w:pPr>
    </w:lvl>
    <w:lvl w:ilvl="8" w:tplc="659C68F6" w:tentative="1">
      <w:start w:val="1"/>
      <w:numFmt w:val="lowerRoman"/>
      <w:lvlText w:val="%9."/>
      <w:lvlJc w:val="right"/>
      <w:pPr>
        <w:ind w:left="6480" w:hanging="180"/>
      </w:pPr>
    </w:lvl>
  </w:abstractNum>
  <w:abstractNum w:abstractNumId="12">
    <w:nsid w:val="54D11369"/>
    <w:multiLevelType w:val="hybridMultilevel"/>
    <w:tmpl w:val="76226E62"/>
    <w:lvl w:ilvl="0" w:tplc="C8CCC1F2">
      <w:start w:val="34"/>
      <w:numFmt w:val="decimal"/>
      <w:lvlText w:val="%1."/>
      <w:lvlJc w:val="left"/>
      <w:pPr>
        <w:ind w:left="360" w:hanging="360"/>
      </w:pPr>
      <w:rPr>
        <w:rFonts w:hint="default"/>
      </w:rPr>
    </w:lvl>
    <w:lvl w:ilvl="1" w:tplc="08923E12" w:tentative="1">
      <w:start w:val="1"/>
      <w:numFmt w:val="lowerLetter"/>
      <w:lvlText w:val="%2."/>
      <w:lvlJc w:val="left"/>
      <w:pPr>
        <w:ind w:left="1440" w:hanging="360"/>
      </w:pPr>
    </w:lvl>
    <w:lvl w:ilvl="2" w:tplc="C36CBDDA" w:tentative="1">
      <w:start w:val="1"/>
      <w:numFmt w:val="lowerRoman"/>
      <w:lvlText w:val="%3."/>
      <w:lvlJc w:val="right"/>
      <w:pPr>
        <w:ind w:left="2160" w:hanging="180"/>
      </w:pPr>
    </w:lvl>
    <w:lvl w:ilvl="3" w:tplc="E6340B44" w:tentative="1">
      <w:start w:val="1"/>
      <w:numFmt w:val="decimal"/>
      <w:lvlText w:val="%4."/>
      <w:lvlJc w:val="left"/>
      <w:pPr>
        <w:ind w:left="2880" w:hanging="360"/>
      </w:pPr>
    </w:lvl>
    <w:lvl w:ilvl="4" w:tplc="AF5259F8" w:tentative="1">
      <w:start w:val="1"/>
      <w:numFmt w:val="lowerLetter"/>
      <w:lvlText w:val="%5."/>
      <w:lvlJc w:val="left"/>
      <w:pPr>
        <w:ind w:left="3600" w:hanging="360"/>
      </w:pPr>
    </w:lvl>
    <w:lvl w:ilvl="5" w:tplc="FA145A70" w:tentative="1">
      <w:start w:val="1"/>
      <w:numFmt w:val="lowerRoman"/>
      <w:lvlText w:val="%6."/>
      <w:lvlJc w:val="right"/>
      <w:pPr>
        <w:ind w:left="4320" w:hanging="180"/>
      </w:pPr>
    </w:lvl>
    <w:lvl w:ilvl="6" w:tplc="F552EF32" w:tentative="1">
      <w:start w:val="1"/>
      <w:numFmt w:val="decimal"/>
      <w:lvlText w:val="%7."/>
      <w:lvlJc w:val="left"/>
      <w:pPr>
        <w:ind w:left="5040" w:hanging="360"/>
      </w:pPr>
    </w:lvl>
    <w:lvl w:ilvl="7" w:tplc="09B858D0" w:tentative="1">
      <w:start w:val="1"/>
      <w:numFmt w:val="lowerLetter"/>
      <w:lvlText w:val="%8."/>
      <w:lvlJc w:val="left"/>
      <w:pPr>
        <w:ind w:left="5760" w:hanging="360"/>
      </w:pPr>
    </w:lvl>
    <w:lvl w:ilvl="8" w:tplc="93E66840" w:tentative="1">
      <w:start w:val="1"/>
      <w:numFmt w:val="lowerRoman"/>
      <w:lvlText w:val="%9."/>
      <w:lvlJc w:val="right"/>
      <w:pPr>
        <w:ind w:left="6480" w:hanging="180"/>
      </w:pPr>
    </w:lvl>
  </w:abstractNum>
  <w:abstractNum w:abstractNumId="13">
    <w:nsid w:val="640E3DDE"/>
    <w:multiLevelType w:val="hybridMultilevel"/>
    <w:tmpl w:val="D7CC61C6"/>
    <w:lvl w:ilvl="0" w:tplc="18EA3D9C">
      <w:start w:val="1"/>
      <w:numFmt w:val="decimal"/>
      <w:lvlText w:val="%1)"/>
      <w:lvlJc w:val="left"/>
      <w:pPr>
        <w:ind w:left="720" w:hanging="360"/>
      </w:pPr>
      <w:rPr>
        <w:rFonts w:hint="default"/>
        <w:b w:val="0"/>
      </w:rPr>
    </w:lvl>
    <w:lvl w:ilvl="1" w:tplc="D32A857E" w:tentative="1">
      <w:start w:val="1"/>
      <w:numFmt w:val="lowerLetter"/>
      <w:lvlText w:val="%2."/>
      <w:lvlJc w:val="left"/>
      <w:pPr>
        <w:ind w:left="1440" w:hanging="360"/>
      </w:pPr>
    </w:lvl>
    <w:lvl w:ilvl="2" w:tplc="C6A43748" w:tentative="1">
      <w:start w:val="1"/>
      <w:numFmt w:val="lowerRoman"/>
      <w:lvlText w:val="%3."/>
      <w:lvlJc w:val="right"/>
      <w:pPr>
        <w:ind w:left="2160" w:hanging="180"/>
      </w:pPr>
    </w:lvl>
    <w:lvl w:ilvl="3" w:tplc="329C1BC4" w:tentative="1">
      <w:start w:val="1"/>
      <w:numFmt w:val="decimal"/>
      <w:lvlText w:val="%4."/>
      <w:lvlJc w:val="left"/>
      <w:pPr>
        <w:ind w:left="2880" w:hanging="360"/>
      </w:pPr>
    </w:lvl>
    <w:lvl w:ilvl="4" w:tplc="B218E7B4" w:tentative="1">
      <w:start w:val="1"/>
      <w:numFmt w:val="lowerLetter"/>
      <w:lvlText w:val="%5."/>
      <w:lvlJc w:val="left"/>
      <w:pPr>
        <w:ind w:left="3600" w:hanging="360"/>
      </w:pPr>
    </w:lvl>
    <w:lvl w:ilvl="5" w:tplc="7B004FC2" w:tentative="1">
      <w:start w:val="1"/>
      <w:numFmt w:val="lowerRoman"/>
      <w:lvlText w:val="%6."/>
      <w:lvlJc w:val="right"/>
      <w:pPr>
        <w:ind w:left="4320" w:hanging="180"/>
      </w:pPr>
    </w:lvl>
    <w:lvl w:ilvl="6" w:tplc="2B1074F4" w:tentative="1">
      <w:start w:val="1"/>
      <w:numFmt w:val="decimal"/>
      <w:lvlText w:val="%7."/>
      <w:lvlJc w:val="left"/>
      <w:pPr>
        <w:ind w:left="5040" w:hanging="360"/>
      </w:pPr>
    </w:lvl>
    <w:lvl w:ilvl="7" w:tplc="2A9E72BA" w:tentative="1">
      <w:start w:val="1"/>
      <w:numFmt w:val="lowerLetter"/>
      <w:lvlText w:val="%8."/>
      <w:lvlJc w:val="left"/>
      <w:pPr>
        <w:ind w:left="5760" w:hanging="360"/>
      </w:pPr>
    </w:lvl>
    <w:lvl w:ilvl="8" w:tplc="CD5E30C0" w:tentative="1">
      <w:start w:val="1"/>
      <w:numFmt w:val="lowerRoman"/>
      <w:lvlText w:val="%9."/>
      <w:lvlJc w:val="right"/>
      <w:pPr>
        <w:ind w:left="6480" w:hanging="180"/>
      </w:pPr>
    </w:lvl>
  </w:abstractNum>
  <w:abstractNum w:abstractNumId="14">
    <w:nsid w:val="69AB11CA"/>
    <w:multiLevelType w:val="hybridMultilevel"/>
    <w:tmpl w:val="9B720EE6"/>
    <w:lvl w:ilvl="0" w:tplc="9508FB2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3E558E"/>
    <w:multiLevelType w:val="hybridMultilevel"/>
    <w:tmpl w:val="4544CEA4"/>
    <w:lvl w:ilvl="0" w:tplc="70CCCE72">
      <w:start w:val="1"/>
      <w:numFmt w:val="decimal"/>
      <w:lvlText w:val="%1)"/>
      <w:lvlJc w:val="left"/>
      <w:pPr>
        <w:ind w:left="720" w:hanging="360"/>
      </w:pPr>
      <w:rPr>
        <w:rFonts w:hint="default"/>
      </w:rPr>
    </w:lvl>
    <w:lvl w:ilvl="1" w:tplc="86A84E9A" w:tentative="1">
      <w:start w:val="1"/>
      <w:numFmt w:val="lowerLetter"/>
      <w:lvlText w:val="%2."/>
      <w:lvlJc w:val="left"/>
      <w:pPr>
        <w:ind w:left="1440" w:hanging="360"/>
      </w:pPr>
    </w:lvl>
    <w:lvl w:ilvl="2" w:tplc="F5F091FA" w:tentative="1">
      <w:start w:val="1"/>
      <w:numFmt w:val="lowerRoman"/>
      <w:lvlText w:val="%3."/>
      <w:lvlJc w:val="right"/>
      <w:pPr>
        <w:ind w:left="2160" w:hanging="180"/>
      </w:pPr>
    </w:lvl>
    <w:lvl w:ilvl="3" w:tplc="B25ACA00" w:tentative="1">
      <w:start w:val="1"/>
      <w:numFmt w:val="decimal"/>
      <w:lvlText w:val="%4."/>
      <w:lvlJc w:val="left"/>
      <w:pPr>
        <w:ind w:left="2880" w:hanging="360"/>
      </w:pPr>
    </w:lvl>
    <w:lvl w:ilvl="4" w:tplc="140438FA" w:tentative="1">
      <w:start w:val="1"/>
      <w:numFmt w:val="lowerLetter"/>
      <w:lvlText w:val="%5."/>
      <w:lvlJc w:val="left"/>
      <w:pPr>
        <w:ind w:left="3600" w:hanging="360"/>
      </w:pPr>
    </w:lvl>
    <w:lvl w:ilvl="5" w:tplc="2BFE12BE" w:tentative="1">
      <w:start w:val="1"/>
      <w:numFmt w:val="lowerRoman"/>
      <w:lvlText w:val="%6."/>
      <w:lvlJc w:val="right"/>
      <w:pPr>
        <w:ind w:left="4320" w:hanging="180"/>
      </w:pPr>
    </w:lvl>
    <w:lvl w:ilvl="6" w:tplc="5704C76C" w:tentative="1">
      <w:start w:val="1"/>
      <w:numFmt w:val="decimal"/>
      <w:lvlText w:val="%7."/>
      <w:lvlJc w:val="left"/>
      <w:pPr>
        <w:ind w:left="5040" w:hanging="360"/>
      </w:pPr>
    </w:lvl>
    <w:lvl w:ilvl="7" w:tplc="05EC972C" w:tentative="1">
      <w:start w:val="1"/>
      <w:numFmt w:val="lowerLetter"/>
      <w:lvlText w:val="%8."/>
      <w:lvlJc w:val="left"/>
      <w:pPr>
        <w:ind w:left="5760" w:hanging="360"/>
      </w:pPr>
    </w:lvl>
    <w:lvl w:ilvl="8" w:tplc="0548FD70" w:tentative="1">
      <w:start w:val="1"/>
      <w:numFmt w:val="lowerRoman"/>
      <w:lvlText w:val="%9."/>
      <w:lvlJc w:val="right"/>
      <w:pPr>
        <w:ind w:left="6480" w:hanging="180"/>
      </w:pPr>
    </w:lvl>
  </w:abstractNum>
  <w:num w:numId="1">
    <w:abstractNumId w:val="9"/>
  </w:num>
  <w:num w:numId="2">
    <w:abstractNumId w:val="8"/>
  </w:num>
  <w:num w:numId="3">
    <w:abstractNumId w:val="4"/>
  </w:num>
  <w:num w:numId="4">
    <w:abstractNumId w:val="6"/>
  </w:num>
  <w:num w:numId="5">
    <w:abstractNumId w:val="7"/>
  </w:num>
  <w:num w:numId="6">
    <w:abstractNumId w:val="10"/>
  </w:num>
  <w:num w:numId="7">
    <w:abstractNumId w:val="13"/>
  </w:num>
  <w:num w:numId="8">
    <w:abstractNumId w:val="3"/>
  </w:num>
  <w:num w:numId="9">
    <w:abstractNumId w:val="0"/>
  </w:num>
  <w:num w:numId="10">
    <w:abstractNumId w:val="11"/>
  </w:num>
  <w:num w:numId="11">
    <w:abstractNumId w:val="15"/>
  </w:num>
  <w:num w:numId="12">
    <w:abstractNumId w:val="1"/>
  </w:num>
  <w:num w:numId="13">
    <w:abstractNumId w:val="2"/>
  </w:num>
  <w:num w:numId="14">
    <w:abstractNumId w:val="5"/>
  </w:num>
  <w:num w:numId="15">
    <w:abstractNumId w:val="12"/>
  </w:num>
  <w:num w:numId="1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M2tzQxMbc0MzcxNzJS0lEKTi0uzszPAykwqgUAE9Nq6iwAAAA="/>
  </w:docVars>
  <w:rsids>
    <w:rsidRoot w:val="004C6E4D"/>
    <w:rsid w:val="00001A8A"/>
    <w:rsid w:val="000036DE"/>
    <w:rsid w:val="000042DE"/>
    <w:rsid w:val="00005F88"/>
    <w:rsid w:val="00015AC7"/>
    <w:rsid w:val="0001780F"/>
    <w:rsid w:val="00017CCC"/>
    <w:rsid w:val="00020F67"/>
    <w:rsid w:val="00022469"/>
    <w:rsid w:val="000230A9"/>
    <w:rsid w:val="000256BA"/>
    <w:rsid w:val="00026202"/>
    <w:rsid w:val="0002667A"/>
    <w:rsid w:val="00026F1D"/>
    <w:rsid w:val="00027744"/>
    <w:rsid w:val="00031A50"/>
    <w:rsid w:val="000321F0"/>
    <w:rsid w:val="00032CBF"/>
    <w:rsid w:val="000348F5"/>
    <w:rsid w:val="00036439"/>
    <w:rsid w:val="000429FF"/>
    <w:rsid w:val="00044CF1"/>
    <w:rsid w:val="000464A2"/>
    <w:rsid w:val="0005473A"/>
    <w:rsid w:val="00055570"/>
    <w:rsid w:val="0005703A"/>
    <w:rsid w:val="000604BA"/>
    <w:rsid w:val="00060AFF"/>
    <w:rsid w:val="00062952"/>
    <w:rsid w:val="00063D25"/>
    <w:rsid w:val="00066DE5"/>
    <w:rsid w:val="00067423"/>
    <w:rsid w:val="000746CB"/>
    <w:rsid w:val="000748D1"/>
    <w:rsid w:val="00081EFA"/>
    <w:rsid w:val="000933A3"/>
    <w:rsid w:val="00093BF3"/>
    <w:rsid w:val="000974E3"/>
    <w:rsid w:val="000A444D"/>
    <w:rsid w:val="000A4ECD"/>
    <w:rsid w:val="000A63CF"/>
    <w:rsid w:val="000B0A78"/>
    <w:rsid w:val="000B3FCA"/>
    <w:rsid w:val="000B4629"/>
    <w:rsid w:val="000B5D9E"/>
    <w:rsid w:val="000B5F2E"/>
    <w:rsid w:val="000B7694"/>
    <w:rsid w:val="000B7999"/>
    <w:rsid w:val="000C30E6"/>
    <w:rsid w:val="000C314B"/>
    <w:rsid w:val="000C3256"/>
    <w:rsid w:val="000C38BB"/>
    <w:rsid w:val="000C43D8"/>
    <w:rsid w:val="000C4420"/>
    <w:rsid w:val="000C44B5"/>
    <w:rsid w:val="000C7620"/>
    <w:rsid w:val="000D24B0"/>
    <w:rsid w:val="000D31BD"/>
    <w:rsid w:val="000D7866"/>
    <w:rsid w:val="000E1BF4"/>
    <w:rsid w:val="000E1DF5"/>
    <w:rsid w:val="000E33D6"/>
    <w:rsid w:val="000E6FD2"/>
    <w:rsid w:val="000F283F"/>
    <w:rsid w:val="000F2CA4"/>
    <w:rsid w:val="000F2DA9"/>
    <w:rsid w:val="000F46B1"/>
    <w:rsid w:val="000F484F"/>
    <w:rsid w:val="000F5398"/>
    <w:rsid w:val="000F53EC"/>
    <w:rsid w:val="000F7E92"/>
    <w:rsid w:val="0010205A"/>
    <w:rsid w:val="00104AF1"/>
    <w:rsid w:val="001062F1"/>
    <w:rsid w:val="001064E7"/>
    <w:rsid w:val="00110114"/>
    <w:rsid w:val="00110AB3"/>
    <w:rsid w:val="00110D68"/>
    <w:rsid w:val="001115B9"/>
    <w:rsid w:val="00111942"/>
    <w:rsid w:val="0011330E"/>
    <w:rsid w:val="001138F4"/>
    <w:rsid w:val="00114098"/>
    <w:rsid w:val="00125473"/>
    <w:rsid w:val="00126438"/>
    <w:rsid w:val="001267ED"/>
    <w:rsid w:val="00126802"/>
    <w:rsid w:val="00126AEA"/>
    <w:rsid w:val="00133234"/>
    <w:rsid w:val="00133DA1"/>
    <w:rsid w:val="00134147"/>
    <w:rsid w:val="00135785"/>
    <w:rsid w:val="00136792"/>
    <w:rsid w:val="00137021"/>
    <w:rsid w:val="00140456"/>
    <w:rsid w:val="001433CF"/>
    <w:rsid w:val="00145BC1"/>
    <w:rsid w:val="001470F6"/>
    <w:rsid w:val="00147D98"/>
    <w:rsid w:val="0015347A"/>
    <w:rsid w:val="00155B44"/>
    <w:rsid w:val="00160213"/>
    <w:rsid w:val="0016270A"/>
    <w:rsid w:val="00162BAE"/>
    <w:rsid w:val="00163BCF"/>
    <w:rsid w:val="00163C14"/>
    <w:rsid w:val="00166659"/>
    <w:rsid w:val="0016786D"/>
    <w:rsid w:val="00171950"/>
    <w:rsid w:val="00171AF9"/>
    <w:rsid w:val="00172607"/>
    <w:rsid w:val="00180190"/>
    <w:rsid w:val="001802B3"/>
    <w:rsid w:val="00180D9F"/>
    <w:rsid w:val="00182C4E"/>
    <w:rsid w:val="00182D65"/>
    <w:rsid w:val="00184198"/>
    <w:rsid w:val="0018446D"/>
    <w:rsid w:val="0018540F"/>
    <w:rsid w:val="001855CA"/>
    <w:rsid w:val="001919E0"/>
    <w:rsid w:val="001937C1"/>
    <w:rsid w:val="001971ED"/>
    <w:rsid w:val="00197850"/>
    <w:rsid w:val="001A02E4"/>
    <w:rsid w:val="001A1352"/>
    <w:rsid w:val="001A23BF"/>
    <w:rsid w:val="001A3448"/>
    <w:rsid w:val="001A3F3B"/>
    <w:rsid w:val="001B2E9D"/>
    <w:rsid w:val="001B4DC0"/>
    <w:rsid w:val="001B596C"/>
    <w:rsid w:val="001C0A79"/>
    <w:rsid w:val="001C177D"/>
    <w:rsid w:val="001C1FD3"/>
    <w:rsid w:val="001C2876"/>
    <w:rsid w:val="001C477A"/>
    <w:rsid w:val="001D0FC6"/>
    <w:rsid w:val="001D1DC5"/>
    <w:rsid w:val="001D4658"/>
    <w:rsid w:val="001D5079"/>
    <w:rsid w:val="001D52BE"/>
    <w:rsid w:val="001D6954"/>
    <w:rsid w:val="001D750C"/>
    <w:rsid w:val="001E2C2B"/>
    <w:rsid w:val="001E4B0A"/>
    <w:rsid w:val="001E4D39"/>
    <w:rsid w:val="001E5092"/>
    <w:rsid w:val="001E55B8"/>
    <w:rsid w:val="001E726E"/>
    <w:rsid w:val="001F0BB5"/>
    <w:rsid w:val="001F1ECD"/>
    <w:rsid w:val="002024C0"/>
    <w:rsid w:val="002045F2"/>
    <w:rsid w:val="00204D7F"/>
    <w:rsid w:val="002054F1"/>
    <w:rsid w:val="00207C3F"/>
    <w:rsid w:val="00210354"/>
    <w:rsid w:val="00210A89"/>
    <w:rsid w:val="00210DD9"/>
    <w:rsid w:val="00213213"/>
    <w:rsid w:val="00214E3C"/>
    <w:rsid w:val="0021538A"/>
    <w:rsid w:val="00215B88"/>
    <w:rsid w:val="002202A8"/>
    <w:rsid w:val="00221421"/>
    <w:rsid w:val="002227C8"/>
    <w:rsid w:val="00225941"/>
    <w:rsid w:val="00231F49"/>
    <w:rsid w:val="002336C9"/>
    <w:rsid w:val="00234910"/>
    <w:rsid w:val="00237455"/>
    <w:rsid w:val="00240BEF"/>
    <w:rsid w:val="00245E6F"/>
    <w:rsid w:val="002460CE"/>
    <w:rsid w:val="002477EA"/>
    <w:rsid w:val="00247BDC"/>
    <w:rsid w:val="002512F2"/>
    <w:rsid w:val="00253E8B"/>
    <w:rsid w:val="00264504"/>
    <w:rsid w:val="002659D2"/>
    <w:rsid w:val="00266F8F"/>
    <w:rsid w:val="00267120"/>
    <w:rsid w:val="002675CC"/>
    <w:rsid w:val="0027339D"/>
    <w:rsid w:val="00275E83"/>
    <w:rsid w:val="00276401"/>
    <w:rsid w:val="00277D07"/>
    <w:rsid w:val="0028162F"/>
    <w:rsid w:val="0028269B"/>
    <w:rsid w:val="00284224"/>
    <w:rsid w:val="00284388"/>
    <w:rsid w:val="00285B49"/>
    <w:rsid w:val="00286518"/>
    <w:rsid w:val="00286C4E"/>
    <w:rsid w:val="002902CA"/>
    <w:rsid w:val="0029044D"/>
    <w:rsid w:val="00292154"/>
    <w:rsid w:val="00293344"/>
    <w:rsid w:val="00293E24"/>
    <w:rsid w:val="0029487B"/>
    <w:rsid w:val="00294B8D"/>
    <w:rsid w:val="002A673C"/>
    <w:rsid w:val="002B3B8A"/>
    <w:rsid w:val="002B3D50"/>
    <w:rsid w:val="002B52F0"/>
    <w:rsid w:val="002B61A4"/>
    <w:rsid w:val="002B6969"/>
    <w:rsid w:val="002B6ABC"/>
    <w:rsid w:val="002B6C83"/>
    <w:rsid w:val="002C069D"/>
    <w:rsid w:val="002C0717"/>
    <w:rsid w:val="002C2DE5"/>
    <w:rsid w:val="002C3C65"/>
    <w:rsid w:val="002C42A6"/>
    <w:rsid w:val="002C446A"/>
    <w:rsid w:val="002D0AB4"/>
    <w:rsid w:val="002D3945"/>
    <w:rsid w:val="002D42AF"/>
    <w:rsid w:val="002D509D"/>
    <w:rsid w:val="002E44F3"/>
    <w:rsid w:val="002E5258"/>
    <w:rsid w:val="002E52B5"/>
    <w:rsid w:val="002E78EE"/>
    <w:rsid w:val="002E7F88"/>
    <w:rsid w:val="002F0BD3"/>
    <w:rsid w:val="002F2F7C"/>
    <w:rsid w:val="002F4225"/>
    <w:rsid w:val="002F5E1C"/>
    <w:rsid w:val="002F661F"/>
    <w:rsid w:val="00300675"/>
    <w:rsid w:val="00305E13"/>
    <w:rsid w:val="003060D6"/>
    <w:rsid w:val="00307064"/>
    <w:rsid w:val="00310CE7"/>
    <w:rsid w:val="003112DF"/>
    <w:rsid w:val="00312D94"/>
    <w:rsid w:val="00313D55"/>
    <w:rsid w:val="00314FB8"/>
    <w:rsid w:val="003153C6"/>
    <w:rsid w:val="00315C7D"/>
    <w:rsid w:val="003201FB"/>
    <w:rsid w:val="0032544B"/>
    <w:rsid w:val="00327592"/>
    <w:rsid w:val="00327DBD"/>
    <w:rsid w:val="00330D16"/>
    <w:rsid w:val="0033314A"/>
    <w:rsid w:val="00334B7F"/>
    <w:rsid w:val="00335C99"/>
    <w:rsid w:val="0033667D"/>
    <w:rsid w:val="0034046F"/>
    <w:rsid w:val="003449D5"/>
    <w:rsid w:val="003456E7"/>
    <w:rsid w:val="00347F27"/>
    <w:rsid w:val="00351B58"/>
    <w:rsid w:val="0035257D"/>
    <w:rsid w:val="00353950"/>
    <w:rsid w:val="00354BF9"/>
    <w:rsid w:val="00361367"/>
    <w:rsid w:val="003625A5"/>
    <w:rsid w:val="00362A2F"/>
    <w:rsid w:val="00362A66"/>
    <w:rsid w:val="00362B50"/>
    <w:rsid w:val="003637DD"/>
    <w:rsid w:val="0036567C"/>
    <w:rsid w:val="003708A9"/>
    <w:rsid w:val="0037438F"/>
    <w:rsid w:val="00374BC6"/>
    <w:rsid w:val="00375921"/>
    <w:rsid w:val="00376EF3"/>
    <w:rsid w:val="00377A4F"/>
    <w:rsid w:val="00377E34"/>
    <w:rsid w:val="003859DE"/>
    <w:rsid w:val="003863E5"/>
    <w:rsid w:val="003875CA"/>
    <w:rsid w:val="0039053A"/>
    <w:rsid w:val="00394FCE"/>
    <w:rsid w:val="00395642"/>
    <w:rsid w:val="0039685D"/>
    <w:rsid w:val="003A0908"/>
    <w:rsid w:val="003A0951"/>
    <w:rsid w:val="003A3390"/>
    <w:rsid w:val="003A66A0"/>
    <w:rsid w:val="003A6F28"/>
    <w:rsid w:val="003B4C77"/>
    <w:rsid w:val="003B6647"/>
    <w:rsid w:val="003C1125"/>
    <w:rsid w:val="003C1846"/>
    <w:rsid w:val="003C1C3D"/>
    <w:rsid w:val="003C5004"/>
    <w:rsid w:val="003C5F16"/>
    <w:rsid w:val="003D02D1"/>
    <w:rsid w:val="003D323F"/>
    <w:rsid w:val="003D63C0"/>
    <w:rsid w:val="003D6D45"/>
    <w:rsid w:val="003D7B20"/>
    <w:rsid w:val="003E113E"/>
    <w:rsid w:val="003E35D6"/>
    <w:rsid w:val="003E4E2A"/>
    <w:rsid w:val="003E4FF7"/>
    <w:rsid w:val="003E64C0"/>
    <w:rsid w:val="003E64CF"/>
    <w:rsid w:val="003F0A89"/>
    <w:rsid w:val="003F0FDD"/>
    <w:rsid w:val="003F1FC0"/>
    <w:rsid w:val="003F3986"/>
    <w:rsid w:val="003F570A"/>
    <w:rsid w:val="003F6271"/>
    <w:rsid w:val="003F6352"/>
    <w:rsid w:val="003F6403"/>
    <w:rsid w:val="003F662C"/>
    <w:rsid w:val="003F69E9"/>
    <w:rsid w:val="003F6F48"/>
    <w:rsid w:val="00400787"/>
    <w:rsid w:val="00401756"/>
    <w:rsid w:val="00401761"/>
    <w:rsid w:val="0040459F"/>
    <w:rsid w:val="00412133"/>
    <w:rsid w:val="00412414"/>
    <w:rsid w:val="004124D0"/>
    <w:rsid w:val="00420B30"/>
    <w:rsid w:val="004244A2"/>
    <w:rsid w:val="00425BB5"/>
    <w:rsid w:val="00427417"/>
    <w:rsid w:val="00431F2D"/>
    <w:rsid w:val="004349A5"/>
    <w:rsid w:val="00435757"/>
    <w:rsid w:val="0044243A"/>
    <w:rsid w:val="00444F2A"/>
    <w:rsid w:val="00445488"/>
    <w:rsid w:val="0044742B"/>
    <w:rsid w:val="0044742F"/>
    <w:rsid w:val="00447465"/>
    <w:rsid w:val="004474A6"/>
    <w:rsid w:val="00447FBE"/>
    <w:rsid w:val="0045405E"/>
    <w:rsid w:val="004561B3"/>
    <w:rsid w:val="00460649"/>
    <w:rsid w:val="00461E38"/>
    <w:rsid w:val="00461EC8"/>
    <w:rsid w:val="00463A57"/>
    <w:rsid w:val="004661EE"/>
    <w:rsid w:val="00466F23"/>
    <w:rsid w:val="00467007"/>
    <w:rsid w:val="0046745C"/>
    <w:rsid w:val="00467701"/>
    <w:rsid w:val="00467B47"/>
    <w:rsid w:val="00472AA7"/>
    <w:rsid w:val="004733ED"/>
    <w:rsid w:val="00477376"/>
    <w:rsid w:val="00481CD7"/>
    <w:rsid w:val="004872AD"/>
    <w:rsid w:val="00487748"/>
    <w:rsid w:val="00487785"/>
    <w:rsid w:val="00487A5C"/>
    <w:rsid w:val="00491C1B"/>
    <w:rsid w:val="004944F2"/>
    <w:rsid w:val="00495950"/>
    <w:rsid w:val="004A3BB3"/>
    <w:rsid w:val="004A5260"/>
    <w:rsid w:val="004A6582"/>
    <w:rsid w:val="004A7B59"/>
    <w:rsid w:val="004B48C1"/>
    <w:rsid w:val="004B7736"/>
    <w:rsid w:val="004C0068"/>
    <w:rsid w:val="004C129E"/>
    <w:rsid w:val="004C2A9C"/>
    <w:rsid w:val="004C3BE1"/>
    <w:rsid w:val="004C5C65"/>
    <w:rsid w:val="004C6E4D"/>
    <w:rsid w:val="004C70CB"/>
    <w:rsid w:val="004D1AE1"/>
    <w:rsid w:val="004D1D58"/>
    <w:rsid w:val="004D4DA9"/>
    <w:rsid w:val="004D5C61"/>
    <w:rsid w:val="004E1316"/>
    <w:rsid w:val="004E30CB"/>
    <w:rsid w:val="004E571F"/>
    <w:rsid w:val="004F0438"/>
    <w:rsid w:val="004F2EE9"/>
    <w:rsid w:val="005004D7"/>
    <w:rsid w:val="00502A9F"/>
    <w:rsid w:val="00504509"/>
    <w:rsid w:val="00505629"/>
    <w:rsid w:val="005059DD"/>
    <w:rsid w:val="0050687B"/>
    <w:rsid w:val="00507BE5"/>
    <w:rsid w:val="00507FEF"/>
    <w:rsid w:val="00511400"/>
    <w:rsid w:val="00511408"/>
    <w:rsid w:val="0051218E"/>
    <w:rsid w:val="0051335E"/>
    <w:rsid w:val="005135BF"/>
    <w:rsid w:val="00517575"/>
    <w:rsid w:val="00522923"/>
    <w:rsid w:val="00522E4D"/>
    <w:rsid w:val="00522F8A"/>
    <w:rsid w:val="005243E6"/>
    <w:rsid w:val="00525B83"/>
    <w:rsid w:val="00531C1E"/>
    <w:rsid w:val="00533839"/>
    <w:rsid w:val="00534694"/>
    <w:rsid w:val="00535162"/>
    <w:rsid w:val="005353C4"/>
    <w:rsid w:val="00537509"/>
    <w:rsid w:val="00537653"/>
    <w:rsid w:val="00537F3F"/>
    <w:rsid w:val="00540DE9"/>
    <w:rsid w:val="0054121C"/>
    <w:rsid w:val="00544D47"/>
    <w:rsid w:val="00546789"/>
    <w:rsid w:val="00547454"/>
    <w:rsid w:val="0055030B"/>
    <w:rsid w:val="00552635"/>
    <w:rsid w:val="005535D6"/>
    <w:rsid w:val="005575C0"/>
    <w:rsid w:val="00560D8A"/>
    <w:rsid w:val="00560FFE"/>
    <w:rsid w:val="00561883"/>
    <w:rsid w:val="00562191"/>
    <w:rsid w:val="005624E7"/>
    <w:rsid w:val="0056620C"/>
    <w:rsid w:val="005676A9"/>
    <w:rsid w:val="005679B6"/>
    <w:rsid w:val="00572D73"/>
    <w:rsid w:val="005736C3"/>
    <w:rsid w:val="00576C60"/>
    <w:rsid w:val="00577FCC"/>
    <w:rsid w:val="00580709"/>
    <w:rsid w:val="00580908"/>
    <w:rsid w:val="00585B64"/>
    <w:rsid w:val="00590A15"/>
    <w:rsid w:val="00590D1E"/>
    <w:rsid w:val="005A32CE"/>
    <w:rsid w:val="005A4C10"/>
    <w:rsid w:val="005A4DE7"/>
    <w:rsid w:val="005A4DFE"/>
    <w:rsid w:val="005A5C51"/>
    <w:rsid w:val="005A74DC"/>
    <w:rsid w:val="005B02AC"/>
    <w:rsid w:val="005B580B"/>
    <w:rsid w:val="005C1088"/>
    <w:rsid w:val="005C187B"/>
    <w:rsid w:val="005C3821"/>
    <w:rsid w:val="005C6562"/>
    <w:rsid w:val="005C6D34"/>
    <w:rsid w:val="005C7811"/>
    <w:rsid w:val="005D0CD9"/>
    <w:rsid w:val="005D1676"/>
    <w:rsid w:val="005D2B2E"/>
    <w:rsid w:val="005D3474"/>
    <w:rsid w:val="005D72DB"/>
    <w:rsid w:val="005E07AF"/>
    <w:rsid w:val="005E322E"/>
    <w:rsid w:val="005E3576"/>
    <w:rsid w:val="005E43C6"/>
    <w:rsid w:val="005E5482"/>
    <w:rsid w:val="005F2D59"/>
    <w:rsid w:val="0060535E"/>
    <w:rsid w:val="00605549"/>
    <w:rsid w:val="00605A47"/>
    <w:rsid w:val="006159B5"/>
    <w:rsid w:val="00616776"/>
    <w:rsid w:val="006175AC"/>
    <w:rsid w:val="00620005"/>
    <w:rsid w:val="00621B0D"/>
    <w:rsid w:val="00622803"/>
    <w:rsid w:val="0062327C"/>
    <w:rsid w:val="0062437C"/>
    <w:rsid w:val="0062500D"/>
    <w:rsid w:val="00626D25"/>
    <w:rsid w:val="006318F5"/>
    <w:rsid w:val="00633DE1"/>
    <w:rsid w:val="00635F89"/>
    <w:rsid w:val="0063626D"/>
    <w:rsid w:val="00636D41"/>
    <w:rsid w:val="00637DD7"/>
    <w:rsid w:val="006419E1"/>
    <w:rsid w:val="006420A1"/>
    <w:rsid w:val="006448DC"/>
    <w:rsid w:val="0065055F"/>
    <w:rsid w:val="0065088F"/>
    <w:rsid w:val="0065116B"/>
    <w:rsid w:val="0065373B"/>
    <w:rsid w:val="00655FF9"/>
    <w:rsid w:val="00656C2B"/>
    <w:rsid w:val="00657B64"/>
    <w:rsid w:val="0066265A"/>
    <w:rsid w:val="00663095"/>
    <w:rsid w:val="006641B5"/>
    <w:rsid w:val="00664D7B"/>
    <w:rsid w:val="00666C10"/>
    <w:rsid w:val="00666D04"/>
    <w:rsid w:val="006672FB"/>
    <w:rsid w:val="00667362"/>
    <w:rsid w:val="00670922"/>
    <w:rsid w:val="00670947"/>
    <w:rsid w:val="00671052"/>
    <w:rsid w:val="006710A5"/>
    <w:rsid w:val="00672CF5"/>
    <w:rsid w:val="006752B1"/>
    <w:rsid w:val="006766C5"/>
    <w:rsid w:val="006815DB"/>
    <w:rsid w:val="006832E6"/>
    <w:rsid w:val="00685353"/>
    <w:rsid w:val="00685AB3"/>
    <w:rsid w:val="00686BA9"/>
    <w:rsid w:val="00687821"/>
    <w:rsid w:val="00687938"/>
    <w:rsid w:val="006902C5"/>
    <w:rsid w:val="00690CDF"/>
    <w:rsid w:val="006917A5"/>
    <w:rsid w:val="006917AA"/>
    <w:rsid w:val="00691A75"/>
    <w:rsid w:val="00692671"/>
    <w:rsid w:val="0069574C"/>
    <w:rsid w:val="00696D89"/>
    <w:rsid w:val="006A1290"/>
    <w:rsid w:val="006A2510"/>
    <w:rsid w:val="006A37F8"/>
    <w:rsid w:val="006A4D6C"/>
    <w:rsid w:val="006B169D"/>
    <w:rsid w:val="006B2681"/>
    <w:rsid w:val="006B4593"/>
    <w:rsid w:val="006B4714"/>
    <w:rsid w:val="006B4AAB"/>
    <w:rsid w:val="006B75DB"/>
    <w:rsid w:val="006C0DD9"/>
    <w:rsid w:val="006C200D"/>
    <w:rsid w:val="006C53A3"/>
    <w:rsid w:val="006C76A3"/>
    <w:rsid w:val="006D0002"/>
    <w:rsid w:val="006D1681"/>
    <w:rsid w:val="006D271E"/>
    <w:rsid w:val="006D3A77"/>
    <w:rsid w:val="006D463B"/>
    <w:rsid w:val="006D67DD"/>
    <w:rsid w:val="006D6CFB"/>
    <w:rsid w:val="006D7E83"/>
    <w:rsid w:val="006E0B77"/>
    <w:rsid w:val="006E6AC4"/>
    <w:rsid w:val="006F35D2"/>
    <w:rsid w:val="006F3DF4"/>
    <w:rsid w:val="006F4584"/>
    <w:rsid w:val="006F4CD9"/>
    <w:rsid w:val="00700BE0"/>
    <w:rsid w:val="00700F80"/>
    <w:rsid w:val="00704E16"/>
    <w:rsid w:val="0070541E"/>
    <w:rsid w:val="0070575D"/>
    <w:rsid w:val="00706179"/>
    <w:rsid w:val="00706436"/>
    <w:rsid w:val="00711B47"/>
    <w:rsid w:val="00713445"/>
    <w:rsid w:val="007162C2"/>
    <w:rsid w:val="007167E7"/>
    <w:rsid w:val="00717058"/>
    <w:rsid w:val="00717D0E"/>
    <w:rsid w:val="00717EB1"/>
    <w:rsid w:val="007216CF"/>
    <w:rsid w:val="00722C48"/>
    <w:rsid w:val="00723602"/>
    <w:rsid w:val="007257A2"/>
    <w:rsid w:val="00726E4D"/>
    <w:rsid w:val="00727855"/>
    <w:rsid w:val="00730AC7"/>
    <w:rsid w:val="00731261"/>
    <w:rsid w:val="00731640"/>
    <w:rsid w:val="00731F47"/>
    <w:rsid w:val="00734C1F"/>
    <w:rsid w:val="00734FC9"/>
    <w:rsid w:val="0073743F"/>
    <w:rsid w:val="00737A9E"/>
    <w:rsid w:val="00740150"/>
    <w:rsid w:val="007418F0"/>
    <w:rsid w:val="00741A61"/>
    <w:rsid w:val="00742711"/>
    <w:rsid w:val="007447ED"/>
    <w:rsid w:val="00744A07"/>
    <w:rsid w:val="007450A0"/>
    <w:rsid w:val="007460C4"/>
    <w:rsid w:val="00751400"/>
    <w:rsid w:val="00751BBB"/>
    <w:rsid w:val="00751D4B"/>
    <w:rsid w:val="00752201"/>
    <w:rsid w:val="007541C0"/>
    <w:rsid w:val="007542A0"/>
    <w:rsid w:val="00754502"/>
    <w:rsid w:val="007565C1"/>
    <w:rsid w:val="007603C9"/>
    <w:rsid w:val="007611FC"/>
    <w:rsid w:val="00762F0B"/>
    <w:rsid w:val="007635AA"/>
    <w:rsid w:val="00763715"/>
    <w:rsid w:val="007656F0"/>
    <w:rsid w:val="007663FD"/>
    <w:rsid w:val="00767C72"/>
    <w:rsid w:val="007727EB"/>
    <w:rsid w:val="00772888"/>
    <w:rsid w:val="00773DB2"/>
    <w:rsid w:val="00774F8B"/>
    <w:rsid w:val="00775F41"/>
    <w:rsid w:val="0077796A"/>
    <w:rsid w:val="00777B33"/>
    <w:rsid w:val="007800DF"/>
    <w:rsid w:val="00782909"/>
    <w:rsid w:val="00785704"/>
    <w:rsid w:val="00786406"/>
    <w:rsid w:val="00786F59"/>
    <w:rsid w:val="00787A6F"/>
    <w:rsid w:val="00790F72"/>
    <w:rsid w:val="007936A9"/>
    <w:rsid w:val="00796C97"/>
    <w:rsid w:val="00797626"/>
    <w:rsid w:val="007A1636"/>
    <w:rsid w:val="007A5D3F"/>
    <w:rsid w:val="007A7A9E"/>
    <w:rsid w:val="007A7FAD"/>
    <w:rsid w:val="007B1C22"/>
    <w:rsid w:val="007B338E"/>
    <w:rsid w:val="007B405E"/>
    <w:rsid w:val="007B46C2"/>
    <w:rsid w:val="007B473F"/>
    <w:rsid w:val="007B4D9E"/>
    <w:rsid w:val="007B7BDF"/>
    <w:rsid w:val="007C0C68"/>
    <w:rsid w:val="007C343C"/>
    <w:rsid w:val="007C45CD"/>
    <w:rsid w:val="007C6480"/>
    <w:rsid w:val="007C6925"/>
    <w:rsid w:val="007C6D55"/>
    <w:rsid w:val="007D37E8"/>
    <w:rsid w:val="007D65FC"/>
    <w:rsid w:val="007D70A2"/>
    <w:rsid w:val="007E22E0"/>
    <w:rsid w:val="007E3A98"/>
    <w:rsid w:val="007E487E"/>
    <w:rsid w:val="007F5A4E"/>
    <w:rsid w:val="007F746B"/>
    <w:rsid w:val="00801088"/>
    <w:rsid w:val="00801534"/>
    <w:rsid w:val="008022C4"/>
    <w:rsid w:val="00802436"/>
    <w:rsid w:val="008031FD"/>
    <w:rsid w:val="00806A60"/>
    <w:rsid w:val="00812197"/>
    <w:rsid w:val="00813A20"/>
    <w:rsid w:val="00814A47"/>
    <w:rsid w:val="008163FA"/>
    <w:rsid w:val="00822372"/>
    <w:rsid w:val="0082702D"/>
    <w:rsid w:val="008272D4"/>
    <w:rsid w:val="00830809"/>
    <w:rsid w:val="0083222F"/>
    <w:rsid w:val="0083309F"/>
    <w:rsid w:val="00834521"/>
    <w:rsid w:val="008351CB"/>
    <w:rsid w:val="00841300"/>
    <w:rsid w:val="00841523"/>
    <w:rsid w:val="00841B6B"/>
    <w:rsid w:val="00845AB4"/>
    <w:rsid w:val="0085452D"/>
    <w:rsid w:val="00854993"/>
    <w:rsid w:val="00861E1F"/>
    <w:rsid w:val="0086667C"/>
    <w:rsid w:val="00866D1C"/>
    <w:rsid w:val="00866FF8"/>
    <w:rsid w:val="00870A2B"/>
    <w:rsid w:val="00873AD3"/>
    <w:rsid w:val="008747B8"/>
    <w:rsid w:val="00877175"/>
    <w:rsid w:val="00880621"/>
    <w:rsid w:val="00880729"/>
    <w:rsid w:val="008849C6"/>
    <w:rsid w:val="00887933"/>
    <w:rsid w:val="00896390"/>
    <w:rsid w:val="00896BD8"/>
    <w:rsid w:val="008A35E9"/>
    <w:rsid w:val="008A4D45"/>
    <w:rsid w:val="008A7406"/>
    <w:rsid w:val="008B0317"/>
    <w:rsid w:val="008B1F7B"/>
    <w:rsid w:val="008B2806"/>
    <w:rsid w:val="008B2BE3"/>
    <w:rsid w:val="008B2D1E"/>
    <w:rsid w:val="008B33EE"/>
    <w:rsid w:val="008B43BC"/>
    <w:rsid w:val="008B56E4"/>
    <w:rsid w:val="008B5D97"/>
    <w:rsid w:val="008B6E54"/>
    <w:rsid w:val="008C21CA"/>
    <w:rsid w:val="008C64F2"/>
    <w:rsid w:val="008C6F12"/>
    <w:rsid w:val="008D0ABA"/>
    <w:rsid w:val="008D1C4A"/>
    <w:rsid w:val="008D1C86"/>
    <w:rsid w:val="008D2239"/>
    <w:rsid w:val="008D34B1"/>
    <w:rsid w:val="008D46AF"/>
    <w:rsid w:val="008D4B6B"/>
    <w:rsid w:val="008D67A6"/>
    <w:rsid w:val="008E0697"/>
    <w:rsid w:val="008E0BC9"/>
    <w:rsid w:val="008E1AFA"/>
    <w:rsid w:val="008E3F45"/>
    <w:rsid w:val="008E4754"/>
    <w:rsid w:val="008E4788"/>
    <w:rsid w:val="008E49ED"/>
    <w:rsid w:val="008E4D13"/>
    <w:rsid w:val="008E61FD"/>
    <w:rsid w:val="008E6968"/>
    <w:rsid w:val="008F060F"/>
    <w:rsid w:val="008F0BA3"/>
    <w:rsid w:val="008F60B6"/>
    <w:rsid w:val="008F6155"/>
    <w:rsid w:val="008F648A"/>
    <w:rsid w:val="00903A92"/>
    <w:rsid w:val="00903B56"/>
    <w:rsid w:val="00903D18"/>
    <w:rsid w:val="0090553F"/>
    <w:rsid w:val="009075E4"/>
    <w:rsid w:val="00911172"/>
    <w:rsid w:val="009116DA"/>
    <w:rsid w:val="00913807"/>
    <w:rsid w:val="009157A0"/>
    <w:rsid w:val="00915E03"/>
    <w:rsid w:val="00921BEE"/>
    <w:rsid w:val="00922AF9"/>
    <w:rsid w:val="00924514"/>
    <w:rsid w:val="0092769C"/>
    <w:rsid w:val="00930BE3"/>
    <w:rsid w:val="00932244"/>
    <w:rsid w:val="00934FA7"/>
    <w:rsid w:val="009367B4"/>
    <w:rsid w:val="00936C1A"/>
    <w:rsid w:val="00937B65"/>
    <w:rsid w:val="00941706"/>
    <w:rsid w:val="00941779"/>
    <w:rsid w:val="00942C8B"/>
    <w:rsid w:val="00944165"/>
    <w:rsid w:val="009453BC"/>
    <w:rsid w:val="00945FC0"/>
    <w:rsid w:val="00946303"/>
    <w:rsid w:val="00955B26"/>
    <w:rsid w:val="00960621"/>
    <w:rsid w:val="00960F99"/>
    <w:rsid w:val="00961919"/>
    <w:rsid w:val="00961BE7"/>
    <w:rsid w:val="00964711"/>
    <w:rsid w:val="009665C9"/>
    <w:rsid w:val="00967D18"/>
    <w:rsid w:val="00967FA1"/>
    <w:rsid w:val="00971DA2"/>
    <w:rsid w:val="009726D8"/>
    <w:rsid w:val="00972F29"/>
    <w:rsid w:val="009754D8"/>
    <w:rsid w:val="009755C0"/>
    <w:rsid w:val="009765E8"/>
    <w:rsid w:val="00980772"/>
    <w:rsid w:val="00983227"/>
    <w:rsid w:val="00984B02"/>
    <w:rsid w:val="00985087"/>
    <w:rsid w:val="00985409"/>
    <w:rsid w:val="009858B7"/>
    <w:rsid w:val="00985D86"/>
    <w:rsid w:val="00986987"/>
    <w:rsid w:val="00990F7D"/>
    <w:rsid w:val="00992F41"/>
    <w:rsid w:val="00993A95"/>
    <w:rsid w:val="00994890"/>
    <w:rsid w:val="00994A4C"/>
    <w:rsid w:val="009950F4"/>
    <w:rsid w:val="00996D8A"/>
    <w:rsid w:val="009A28D6"/>
    <w:rsid w:val="009A3558"/>
    <w:rsid w:val="009A456A"/>
    <w:rsid w:val="009A46A5"/>
    <w:rsid w:val="009A5859"/>
    <w:rsid w:val="009A603B"/>
    <w:rsid w:val="009B0BD1"/>
    <w:rsid w:val="009B5A18"/>
    <w:rsid w:val="009B5B0D"/>
    <w:rsid w:val="009B75DD"/>
    <w:rsid w:val="009D07BA"/>
    <w:rsid w:val="009D100C"/>
    <w:rsid w:val="009D1C4A"/>
    <w:rsid w:val="009D474D"/>
    <w:rsid w:val="009D4D2D"/>
    <w:rsid w:val="009D57F1"/>
    <w:rsid w:val="009D643B"/>
    <w:rsid w:val="009E0460"/>
    <w:rsid w:val="009E16CA"/>
    <w:rsid w:val="009E2022"/>
    <w:rsid w:val="009E36ED"/>
    <w:rsid w:val="009E4C96"/>
    <w:rsid w:val="009E5DF3"/>
    <w:rsid w:val="009E7F78"/>
    <w:rsid w:val="009F008B"/>
    <w:rsid w:val="009F2795"/>
    <w:rsid w:val="009F5CB2"/>
    <w:rsid w:val="009F607F"/>
    <w:rsid w:val="009F74D1"/>
    <w:rsid w:val="00A02A22"/>
    <w:rsid w:val="00A02C75"/>
    <w:rsid w:val="00A03C59"/>
    <w:rsid w:val="00A0573B"/>
    <w:rsid w:val="00A069AB"/>
    <w:rsid w:val="00A1158C"/>
    <w:rsid w:val="00A11696"/>
    <w:rsid w:val="00A12922"/>
    <w:rsid w:val="00A17C78"/>
    <w:rsid w:val="00A210E8"/>
    <w:rsid w:val="00A232E2"/>
    <w:rsid w:val="00A235B1"/>
    <w:rsid w:val="00A23BB8"/>
    <w:rsid w:val="00A2665A"/>
    <w:rsid w:val="00A27353"/>
    <w:rsid w:val="00A27ABB"/>
    <w:rsid w:val="00A31A29"/>
    <w:rsid w:val="00A346CC"/>
    <w:rsid w:val="00A376CE"/>
    <w:rsid w:val="00A40CD1"/>
    <w:rsid w:val="00A40F74"/>
    <w:rsid w:val="00A41CB7"/>
    <w:rsid w:val="00A4268F"/>
    <w:rsid w:val="00A42BC1"/>
    <w:rsid w:val="00A42C2D"/>
    <w:rsid w:val="00A4674F"/>
    <w:rsid w:val="00A61AE7"/>
    <w:rsid w:val="00A625F4"/>
    <w:rsid w:val="00A6269C"/>
    <w:rsid w:val="00A639FE"/>
    <w:rsid w:val="00A70F18"/>
    <w:rsid w:val="00A713C5"/>
    <w:rsid w:val="00A713FF"/>
    <w:rsid w:val="00A752D0"/>
    <w:rsid w:val="00A858D1"/>
    <w:rsid w:val="00A86571"/>
    <w:rsid w:val="00A874EF"/>
    <w:rsid w:val="00A87926"/>
    <w:rsid w:val="00A92200"/>
    <w:rsid w:val="00A945E8"/>
    <w:rsid w:val="00A94D6A"/>
    <w:rsid w:val="00A96857"/>
    <w:rsid w:val="00A977C5"/>
    <w:rsid w:val="00A977FD"/>
    <w:rsid w:val="00AA01D7"/>
    <w:rsid w:val="00AA0DE0"/>
    <w:rsid w:val="00AB4E29"/>
    <w:rsid w:val="00AC14F1"/>
    <w:rsid w:val="00AC35A7"/>
    <w:rsid w:val="00AC7493"/>
    <w:rsid w:val="00AD033F"/>
    <w:rsid w:val="00AD42B0"/>
    <w:rsid w:val="00AD74F8"/>
    <w:rsid w:val="00AD7841"/>
    <w:rsid w:val="00AE2A8B"/>
    <w:rsid w:val="00AE5563"/>
    <w:rsid w:val="00AE788A"/>
    <w:rsid w:val="00AF5CFA"/>
    <w:rsid w:val="00AF6511"/>
    <w:rsid w:val="00AF7963"/>
    <w:rsid w:val="00B006D6"/>
    <w:rsid w:val="00B01E9A"/>
    <w:rsid w:val="00B02C97"/>
    <w:rsid w:val="00B042B2"/>
    <w:rsid w:val="00B05950"/>
    <w:rsid w:val="00B05A6B"/>
    <w:rsid w:val="00B065E0"/>
    <w:rsid w:val="00B100F3"/>
    <w:rsid w:val="00B1143E"/>
    <w:rsid w:val="00B136CA"/>
    <w:rsid w:val="00B1422A"/>
    <w:rsid w:val="00B17B95"/>
    <w:rsid w:val="00B20B95"/>
    <w:rsid w:val="00B20CDB"/>
    <w:rsid w:val="00B2194E"/>
    <w:rsid w:val="00B22EEB"/>
    <w:rsid w:val="00B25943"/>
    <w:rsid w:val="00B25D65"/>
    <w:rsid w:val="00B3049C"/>
    <w:rsid w:val="00B305FA"/>
    <w:rsid w:val="00B31CFC"/>
    <w:rsid w:val="00B335F8"/>
    <w:rsid w:val="00B35FCB"/>
    <w:rsid w:val="00B362A5"/>
    <w:rsid w:val="00B403A0"/>
    <w:rsid w:val="00B40B29"/>
    <w:rsid w:val="00B40B73"/>
    <w:rsid w:val="00B435DA"/>
    <w:rsid w:val="00B452CA"/>
    <w:rsid w:val="00B46971"/>
    <w:rsid w:val="00B473DD"/>
    <w:rsid w:val="00B50D5C"/>
    <w:rsid w:val="00B523BD"/>
    <w:rsid w:val="00B70BA4"/>
    <w:rsid w:val="00B7157B"/>
    <w:rsid w:val="00B72E0B"/>
    <w:rsid w:val="00B72EBB"/>
    <w:rsid w:val="00B74A63"/>
    <w:rsid w:val="00B752FC"/>
    <w:rsid w:val="00B76B1B"/>
    <w:rsid w:val="00B775D2"/>
    <w:rsid w:val="00B8069F"/>
    <w:rsid w:val="00B817C4"/>
    <w:rsid w:val="00B81EDA"/>
    <w:rsid w:val="00B81FE9"/>
    <w:rsid w:val="00B8396A"/>
    <w:rsid w:val="00B85C84"/>
    <w:rsid w:val="00B860D1"/>
    <w:rsid w:val="00B86B82"/>
    <w:rsid w:val="00B91994"/>
    <w:rsid w:val="00B9467D"/>
    <w:rsid w:val="00B94D27"/>
    <w:rsid w:val="00B97787"/>
    <w:rsid w:val="00B97F37"/>
    <w:rsid w:val="00BA0EF7"/>
    <w:rsid w:val="00BA1AA6"/>
    <w:rsid w:val="00BA2DDE"/>
    <w:rsid w:val="00BA464C"/>
    <w:rsid w:val="00BA57CC"/>
    <w:rsid w:val="00BA609C"/>
    <w:rsid w:val="00BA627A"/>
    <w:rsid w:val="00BA7A07"/>
    <w:rsid w:val="00BB090A"/>
    <w:rsid w:val="00BB18A6"/>
    <w:rsid w:val="00BB21EE"/>
    <w:rsid w:val="00BB4648"/>
    <w:rsid w:val="00BB5763"/>
    <w:rsid w:val="00BB71CE"/>
    <w:rsid w:val="00BB7B14"/>
    <w:rsid w:val="00BB7BA5"/>
    <w:rsid w:val="00BC1015"/>
    <w:rsid w:val="00BC2F04"/>
    <w:rsid w:val="00BC3867"/>
    <w:rsid w:val="00BC580A"/>
    <w:rsid w:val="00BD265F"/>
    <w:rsid w:val="00BD2CBF"/>
    <w:rsid w:val="00BD2DA9"/>
    <w:rsid w:val="00BD2F8E"/>
    <w:rsid w:val="00BD40A9"/>
    <w:rsid w:val="00BD5331"/>
    <w:rsid w:val="00BD599E"/>
    <w:rsid w:val="00BD5EA7"/>
    <w:rsid w:val="00BD684B"/>
    <w:rsid w:val="00BE08D3"/>
    <w:rsid w:val="00BE4BA8"/>
    <w:rsid w:val="00BE7930"/>
    <w:rsid w:val="00BF0563"/>
    <w:rsid w:val="00BF2269"/>
    <w:rsid w:val="00BF53D5"/>
    <w:rsid w:val="00C01D36"/>
    <w:rsid w:val="00C05768"/>
    <w:rsid w:val="00C06A22"/>
    <w:rsid w:val="00C10558"/>
    <w:rsid w:val="00C20740"/>
    <w:rsid w:val="00C23973"/>
    <w:rsid w:val="00C24AF4"/>
    <w:rsid w:val="00C25256"/>
    <w:rsid w:val="00C25DB0"/>
    <w:rsid w:val="00C264D7"/>
    <w:rsid w:val="00C265AA"/>
    <w:rsid w:val="00C26E7E"/>
    <w:rsid w:val="00C329A1"/>
    <w:rsid w:val="00C33969"/>
    <w:rsid w:val="00C34247"/>
    <w:rsid w:val="00C34E69"/>
    <w:rsid w:val="00C36711"/>
    <w:rsid w:val="00C374FC"/>
    <w:rsid w:val="00C37B06"/>
    <w:rsid w:val="00C44C2A"/>
    <w:rsid w:val="00C46EA3"/>
    <w:rsid w:val="00C504A9"/>
    <w:rsid w:val="00C51A2B"/>
    <w:rsid w:val="00C52837"/>
    <w:rsid w:val="00C53D33"/>
    <w:rsid w:val="00C542CB"/>
    <w:rsid w:val="00C57909"/>
    <w:rsid w:val="00C607EE"/>
    <w:rsid w:val="00C61313"/>
    <w:rsid w:val="00C61DFD"/>
    <w:rsid w:val="00C634A4"/>
    <w:rsid w:val="00C64926"/>
    <w:rsid w:val="00C667D7"/>
    <w:rsid w:val="00C66DAC"/>
    <w:rsid w:val="00C724FE"/>
    <w:rsid w:val="00C727D6"/>
    <w:rsid w:val="00C74529"/>
    <w:rsid w:val="00C831A1"/>
    <w:rsid w:val="00C838E6"/>
    <w:rsid w:val="00C86C7F"/>
    <w:rsid w:val="00C90488"/>
    <w:rsid w:val="00C92C78"/>
    <w:rsid w:val="00C94666"/>
    <w:rsid w:val="00C95B9F"/>
    <w:rsid w:val="00CA131C"/>
    <w:rsid w:val="00CA1387"/>
    <w:rsid w:val="00CA28A9"/>
    <w:rsid w:val="00CA46AB"/>
    <w:rsid w:val="00CA59CD"/>
    <w:rsid w:val="00CB25B4"/>
    <w:rsid w:val="00CB2CEE"/>
    <w:rsid w:val="00CB6965"/>
    <w:rsid w:val="00CB7373"/>
    <w:rsid w:val="00CB7BF6"/>
    <w:rsid w:val="00CC1D14"/>
    <w:rsid w:val="00CC490F"/>
    <w:rsid w:val="00CC5138"/>
    <w:rsid w:val="00CD4BE8"/>
    <w:rsid w:val="00CD4EDD"/>
    <w:rsid w:val="00CD5820"/>
    <w:rsid w:val="00CD7B50"/>
    <w:rsid w:val="00CE0454"/>
    <w:rsid w:val="00CE07A1"/>
    <w:rsid w:val="00CE1856"/>
    <w:rsid w:val="00CE2DAD"/>
    <w:rsid w:val="00CE2F41"/>
    <w:rsid w:val="00CE3B82"/>
    <w:rsid w:val="00CE50BC"/>
    <w:rsid w:val="00CF3063"/>
    <w:rsid w:val="00D022D1"/>
    <w:rsid w:val="00D0425C"/>
    <w:rsid w:val="00D15F1F"/>
    <w:rsid w:val="00D22A7D"/>
    <w:rsid w:val="00D24197"/>
    <w:rsid w:val="00D26D89"/>
    <w:rsid w:val="00D26DBC"/>
    <w:rsid w:val="00D30B1D"/>
    <w:rsid w:val="00D30D94"/>
    <w:rsid w:val="00D31A82"/>
    <w:rsid w:val="00D33C43"/>
    <w:rsid w:val="00D37BC2"/>
    <w:rsid w:val="00D413E6"/>
    <w:rsid w:val="00D42E11"/>
    <w:rsid w:val="00D4343B"/>
    <w:rsid w:val="00D442E7"/>
    <w:rsid w:val="00D525F4"/>
    <w:rsid w:val="00D53638"/>
    <w:rsid w:val="00D5423F"/>
    <w:rsid w:val="00D54314"/>
    <w:rsid w:val="00D6313A"/>
    <w:rsid w:val="00D67EB9"/>
    <w:rsid w:val="00D71B3E"/>
    <w:rsid w:val="00D74029"/>
    <w:rsid w:val="00D75302"/>
    <w:rsid w:val="00D7602A"/>
    <w:rsid w:val="00D777E7"/>
    <w:rsid w:val="00D81F41"/>
    <w:rsid w:val="00D84837"/>
    <w:rsid w:val="00D85A50"/>
    <w:rsid w:val="00D91555"/>
    <w:rsid w:val="00D925A7"/>
    <w:rsid w:val="00D9278F"/>
    <w:rsid w:val="00D97F85"/>
    <w:rsid w:val="00DA198E"/>
    <w:rsid w:val="00DA20AC"/>
    <w:rsid w:val="00DA499E"/>
    <w:rsid w:val="00DA7907"/>
    <w:rsid w:val="00DB071D"/>
    <w:rsid w:val="00DB0819"/>
    <w:rsid w:val="00DB08F0"/>
    <w:rsid w:val="00DB15C3"/>
    <w:rsid w:val="00DB278F"/>
    <w:rsid w:val="00DB35F4"/>
    <w:rsid w:val="00DB3B2A"/>
    <w:rsid w:val="00DB4118"/>
    <w:rsid w:val="00DB49F8"/>
    <w:rsid w:val="00DB54E2"/>
    <w:rsid w:val="00DB6388"/>
    <w:rsid w:val="00DC04A4"/>
    <w:rsid w:val="00DC0C2F"/>
    <w:rsid w:val="00DC0DD3"/>
    <w:rsid w:val="00DC2533"/>
    <w:rsid w:val="00DC2C23"/>
    <w:rsid w:val="00DC3E62"/>
    <w:rsid w:val="00DC5D19"/>
    <w:rsid w:val="00DD26E1"/>
    <w:rsid w:val="00DD4AD5"/>
    <w:rsid w:val="00DD579C"/>
    <w:rsid w:val="00DD68B7"/>
    <w:rsid w:val="00DD6F25"/>
    <w:rsid w:val="00DD72B9"/>
    <w:rsid w:val="00DD730C"/>
    <w:rsid w:val="00DD750A"/>
    <w:rsid w:val="00DE029F"/>
    <w:rsid w:val="00DE0D2D"/>
    <w:rsid w:val="00DE12CF"/>
    <w:rsid w:val="00DE3578"/>
    <w:rsid w:val="00DE5DCC"/>
    <w:rsid w:val="00DE72AB"/>
    <w:rsid w:val="00DE7701"/>
    <w:rsid w:val="00DF23A2"/>
    <w:rsid w:val="00DF37CF"/>
    <w:rsid w:val="00DF40B6"/>
    <w:rsid w:val="00DF4C22"/>
    <w:rsid w:val="00DF64EC"/>
    <w:rsid w:val="00DF7179"/>
    <w:rsid w:val="00E03878"/>
    <w:rsid w:val="00E050D5"/>
    <w:rsid w:val="00E05EF4"/>
    <w:rsid w:val="00E061B5"/>
    <w:rsid w:val="00E118A4"/>
    <w:rsid w:val="00E132D6"/>
    <w:rsid w:val="00E13EB9"/>
    <w:rsid w:val="00E20D7F"/>
    <w:rsid w:val="00E2129D"/>
    <w:rsid w:val="00E224C6"/>
    <w:rsid w:val="00E23E21"/>
    <w:rsid w:val="00E246BB"/>
    <w:rsid w:val="00E25267"/>
    <w:rsid w:val="00E257E5"/>
    <w:rsid w:val="00E301D0"/>
    <w:rsid w:val="00E308DF"/>
    <w:rsid w:val="00E315D0"/>
    <w:rsid w:val="00E32223"/>
    <w:rsid w:val="00E32E16"/>
    <w:rsid w:val="00E338DE"/>
    <w:rsid w:val="00E37B54"/>
    <w:rsid w:val="00E4058B"/>
    <w:rsid w:val="00E40652"/>
    <w:rsid w:val="00E420C7"/>
    <w:rsid w:val="00E4269E"/>
    <w:rsid w:val="00E43131"/>
    <w:rsid w:val="00E45971"/>
    <w:rsid w:val="00E51B02"/>
    <w:rsid w:val="00E52E62"/>
    <w:rsid w:val="00E55267"/>
    <w:rsid w:val="00E622B7"/>
    <w:rsid w:val="00E6266E"/>
    <w:rsid w:val="00E6635F"/>
    <w:rsid w:val="00E67E69"/>
    <w:rsid w:val="00E701EE"/>
    <w:rsid w:val="00E725A5"/>
    <w:rsid w:val="00E74672"/>
    <w:rsid w:val="00E7479C"/>
    <w:rsid w:val="00E8091A"/>
    <w:rsid w:val="00E80C82"/>
    <w:rsid w:val="00E80F40"/>
    <w:rsid w:val="00E84B94"/>
    <w:rsid w:val="00E85C84"/>
    <w:rsid w:val="00E85D3C"/>
    <w:rsid w:val="00E868C9"/>
    <w:rsid w:val="00E8757C"/>
    <w:rsid w:val="00E877B1"/>
    <w:rsid w:val="00E90B10"/>
    <w:rsid w:val="00E90F56"/>
    <w:rsid w:val="00EA25FC"/>
    <w:rsid w:val="00EA43B3"/>
    <w:rsid w:val="00EA6ABB"/>
    <w:rsid w:val="00EB27A2"/>
    <w:rsid w:val="00EB28D2"/>
    <w:rsid w:val="00EB340A"/>
    <w:rsid w:val="00EB52B6"/>
    <w:rsid w:val="00EC16C6"/>
    <w:rsid w:val="00EC1B79"/>
    <w:rsid w:val="00EC1F2C"/>
    <w:rsid w:val="00EC4553"/>
    <w:rsid w:val="00EC514B"/>
    <w:rsid w:val="00EC66DF"/>
    <w:rsid w:val="00ED0503"/>
    <w:rsid w:val="00ED1EE8"/>
    <w:rsid w:val="00ED4ECA"/>
    <w:rsid w:val="00ED6D54"/>
    <w:rsid w:val="00EE31D0"/>
    <w:rsid w:val="00EE376C"/>
    <w:rsid w:val="00EE3A54"/>
    <w:rsid w:val="00EE58C4"/>
    <w:rsid w:val="00EF0AFF"/>
    <w:rsid w:val="00EF612E"/>
    <w:rsid w:val="00F000D5"/>
    <w:rsid w:val="00F00258"/>
    <w:rsid w:val="00F02DF4"/>
    <w:rsid w:val="00F0613C"/>
    <w:rsid w:val="00F061D7"/>
    <w:rsid w:val="00F068A2"/>
    <w:rsid w:val="00F072A5"/>
    <w:rsid w:val="00F07F69"/>
    <w:rsid w:val="00F13C1E"/>
    <w:rsid w:val="00F13CED"/>
    <w:rsid w:val="00F1666D"/>
    <w:rsid w:val="00F236BC"/>
    <w:rsid w:val="00F26F06"/>
    <w:rsid w:val="00F2786E"/>
    <w:rsid w:val="00F319EA"/>
    <w:rsid w:val="00F322CF"/>
    <w:rsid w:val="00F32632"/>
    <w:rsid w:val="00F34A6B"/>
    <w:rsid w:val="00F3606A"/>
    <w:rsid w:val="00F377F2"/>
    <w:rsid w:val="00F41A2E"/>
    <w:rsid w:val="00F41FB9"/>
    <w:rsid w:val="00F424B7"/>
    <w:rsid w:val="00F42853"/>
    <w:rsid w:val="00F42EC3"/>
    <w:rsid w:val="00F43EC9"/>
    <w:rsid w:val="00F46A42"/>
    <w:rsid w:val="00F55F4B"/>
    <w:rsid w:val="00F56995"/>
    <w:rsid w:val="00F63256"/>
    <w:rsid w:val="00F63E30"/>
    <w:rsid w:val="00F65656"/>
    <w:rsid w:val="00F65F90"/>
    <w:rsid w:val="00F678BA"/>
    <w:rsid w:val="00F67D82"/>
    <w:rsid w:val="00F710D5"/>
    <w:rsid w:val="00F72AF9"/>
    <w:rsid w:val="00F73BB7"/>
    <w:rsid w:val="00F77880"/>
    <w:rsid w:val="00F81535"/>
    <w:rsid w:val="00F81D9A"/>
    <w:rsid w:val="00F85D98"/>
    <w:rsid w:val="00F86EB2"/>
    <w:rsid w:val="00F90F12"/>
    <w:rsid w:val="00F96767"/>
    <w:rsid w:val="00FA05AD"/>
    <w:rsid w:val="00FA1520"/>
    <w:rsid w:val="00FA1867"/>
    <w:rsid w:val="00FA27AC"/>
    <w:rsid w:val="00FA7C35"/>
    <w:rsid w:val="00FB0887"/>
    <w:rsid w:val="00FB30CF"/>
    <w:rsid w:val="00FB6BB7"/>
    <w:rsid w:val="00FB709E"/>
    <w:rsid w:val="00FC00BF"/>
    <w:rsid w:val="00FC1009"/>
    <w:rsid w:val="00FC3327"/>
    <w:rsid w:val="00FC38DB"/>
    <w:rsid w:val="00FC48B6"/>
    <w:rsid w:val="00FC6746"/>
    <w:rsid w:val="00FD03F5"/>
    <w:rsid w:val="00FD04D5"/>
    <w:rsid w:val="00FD1C6C"/>
    <w:rsid w:val="00FD3A31"/>
    <w:rsid w:val="00FD3F6A"/>
    <w:rsid w:val="00FD45C1"/>
    <w:rsid w:val="00FD655A"/>
    <w:rsid w:val="00FD6F33"/>
    <w:rsid w:val="00FD7A32"/>
    <w:rsid w:val="00FE2F3F"/>
    <w:rsid w:val="00FE4C98"/>
    <w:rsid w:val="00FE5C26"/>
    <w:rsid w:val="00FF1598"/>
    <w:rsid w:val="00FF27E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68423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37C"/>
    <w:pPr>
      <w:spacing w:after="0" w:line="360" w:lineRule="auto"/>
      <w:ind w:left="1138" w:firstLine="432"/>
      <w:jc w:val="both"/>
    </w:pPr>
    <w:rPr>
      <w:rFonts w:ascii="Times New Roman" w:hAnsi="Times New Roman" w:cs="Times New Roman"/>
      <w:sz w:val="24"/>
    </w:rPr>
  </w:style>
  <w:style w:type="paragraph" w:styleId="Heading1">
    <w:name w:val="heading 1"/>
    <w:basedOn w:val="Normal"/>
    <w:next w:val="Normal"/>
    <w:link w:val="Heading1Char"/>
    <w:uiPriority w:val="9"/>
    <w:qFormat/>
    <w:rsid w:val="000B5D9E"/>
    <w:pPr>
      <w:ind w:left="0" w:firstLine="0"/>
      <w:outlineLvl w:val="0"/>
    </w:pPr>
    <w:rPr>
      <w:b/>
    </w:rPr>
  </w:style>
  <w:style w:type="paragraph" w:styleId="Heading2">
    <w:name w:val="heading 2"/>
    <w:basedOn w:val="Normal"/>
    <w:next w:val="Normal"/>
    <w:link w:val="Heading2Char"/>
    <w:uiPriority w:val="9"/>
    <w:unhideWhenUsed/>
    <w:qFormat/>
    <w:rsid w:val="00E224C6"/>
    <w:pPr>
      <w:ind w:hanging="54"/>
      <w:outlineLvl w:val="1"/>
    </w:pPr>
    <w:rPr>
      <w:b/>
    </w:rPr>
  </w:style>
  <w:style w:type="paragraph" w:styleId="Heading3">
    <w:name w:val="heading 3"/>
    <w:basedOn w:val="Normal"/>
    <w:next w:val="Normal"/>
    <w:link w:val="Heading3Char"/>
    <w:uiPriority w:val="9"/>
    <w:unhideWhenUsed/>
    <w:qFormat/>
    <w:rsid w:val="00E224C6"/>
    <w:pPr>
      <w:ind w:hanging="54"/>
      <w:outlineLvl w:val="2"/>
    </w:pPr>
    <w:rPr>
      <w:b/>
    </w:rPr>
  </w:style>
  <w:style w:type="paragraph" w:styleId="Heading7">
    <w:name w:val="heading 7"/>
    <w:basedOn w:val="Normal"/>
    <w:next w:val="Normal"/>
    <w:link w:val="Heading7Char"/>
    <w:uiPriority w:val="9"/>
    <w:semiHidden/>
    <w:unhideWhenUsed/>
    <w:qFormat/>
    <w:rsid w:val="00522E4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6E4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E4D"/>
    <w:rPr>
      <w:rFonts w:ascii="Tahoma" w:hAnsi="Tahoma" w:cs="Tahoma"/>
      <w:sz w:val="16"/>
      <w:szCs w:val="16"/>
    </w:rPr>
  </w:style>
  <w:style w:type="paragraph" w:customStyle="1" w:styleId="Default">
    <w:name w:val="Default"/>
    <w:rsid w:val="0042741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0B5D9E"/>
    <w:rPr>
      <w:rFonts w:ascii="Times New Roman" w:hAnsi="Times New Roman" w:cs="Times New Roman"/>
      <w:b/>
      <w:sz w:val="24"/>
    </w:rPr>
  </w:style>
  <w:style w:type="character" w:customStyle="1" w:styleId="Heading2Char">
    <w:name w:val="Heading 2 Char"/>
    <w:basedOn w:val="DefaultParagraphFont"/>
    <w:link w:val="Heading2"/>
    <w:uiPriority w:val="9"/>
    <w:rsid w:val="00E224C6"/>
    <w:rPr>
      <w:rFonts w:ascii="Times New Roman" w:hAnsi="Times New Roman" w:cs="Times New Roman"/>
      <w:b/>
      <w:sz w:val="24"/>
    </w:rPr>
  </w:style>
  <w:style w:type="character" w:customStyle="1" w:styleId="Heading3Char">
    <w:name w:val="Heading 3 Char"/>
    <w:basedOn w:val="DefaultParagraphFont"/>
    <w:link w:val="Heading3"/>
    <w:uiPriority w:val="9"/>
    <w:rsid w:val="00E224C6"/>
    <w:rPr>
      <w:rFonts w:ascii="Times New Roman" w:hAnsi="Times New Roman" w:cs="Times New Roman"/>
      <w:b/>
      <w:sz w:val="24"/>
    </w:rPr>
  </w:style>
  <w:style w:type="paragraph" w:styleId="ListParagraph">
    <w:name w:val="List Paragraph"/>
    <w:basedOn w:val="Normal"/>
    <w:link w:val="ListParagraphChar"/>
    <w:uiPriority w:val="34"/>
    <w:qFormat/>
    <w:rsid w:val="0062437C"/>
    <w:pPr>
      <w:numPr>
        <w:numId w:val="1"/>
      </w:numPr>
      <w:ind w:left="2275"/>
      <w:contextualSpacing/>
      <w:jc w:val="left"/>
    </w:pPr>
    <w:rPr>
      <w:szCs w:val="24"/>
      <w:lang w:val="id-ID"/>
    </w:rPr>
  </w:style>
  <w:style w:type="character" w:customStyle="1" w:styleId="tlid-translation">
    <w:name w:val="tlid-translation"/>
    <w:basedOn w:val="DefaultParagraphFont"/>
    <w:rsid w:val="008F0BA3"/>
  </w:style>
  <w:style w:type="paragraph" w:styleId="NormalWeb">
    <w:name w:val="Normal (Web)"/>
    <w:basedOn w:val="Normal"/>
    <w:uiPriority w:val="99"/>
    <w:semiHidden/>
    <w:unhideWhenUsed/>
    <w:rsid w:val="00062952"/>
    <w:pPr>
      <w:spacing w:before="100" w:beforeAutospacing="1" w:after="100" w:afterAutospacing="1" w:line="240" w:lineRule="auto"/>
      <w:ind w:left="0" w:firstLine="0"/>
      <w:jc w:val="left"/>
    </w:pPr>
    <w:rPr>
      <w:rFonts w:eastAsia="Times New Roman"/>
      <w:szCs w:val="24"/>
      <w:lang w:val="id-ID" w:eastAsia="id-ID"/>
    </w:rPr>
  </w:style>
  <w:style w:type="character" w:styleId="Hyperlink">
    <w:name w:val="Hyperlink"/>
    <w:basedOn w:val="DefaultParagraphFont"/>
    <w:unhideWhenUsed/>
    <w:rsid w:val="00062952"/>
    <w:rPr>
      <w:color w:val="0000FF"/>
      <w:u w:val="single"/>
    </w:rPr>
  </w:style>
  <w:style w:type="character" w:styleId="CommentReference">
    <w:name w:val="annotation reference"/>
    <w:basedOn w:val="DefaultParagraphFont"/>
    <w:uiPriority w:val="99"/>
    <w:semiHidden/>
    <w:unhideWhenUsed/>
    <w:rsid w:val="00561883"/>
    <w:rPr>
      <w:sz w:val="16"/>
      <w:szCs w:val="16"/>
    </w:rPr>
  </w:style>
  <w:style w:type="paragraph" w:styleId="CommentText">
    <w:name w:val="annotation text"/>
    <w:basedOn w:val="Normal"/>
    <w:link w:val="CommentTextChar"/>
    <w:uiPriority w:val="99"/>
    <w:semiHidden/>
    <w:unhideWhenUsed/>
    <w:rsid w:val="00561883"/>
    <w:pPr>
      <w:spacing w:line="240" w:lineRule="auto"/>
    </w:pPr>
    <w:rPr>
      <w:sz w:val="20"/>
      <w:szCs w:val="20"/>
    </w:rPr>
  </w:style>
  <w:style w:type="character" w:customStyle="1" w:styleId="CommentTextChar">
    <w:name w:val="Comment Text Char"/>
    <w:basedOn w:val="DefaultParagraphFont"/>
    <w:link w:val="CommentText"/>
    <w:uiPriority w:val="99"/>
    <w:semiHidden/>
    <w:rsid w:val="0056188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1883"/>
    <w:rPr>
      <w:b/>
      <w:bCs/>
    </w:rPr>
  </w:style>
  <w:style w:type="character" w:customStyle="1" w:styleId="CommentSubjectChar">
    <w:name w:val="Comment Subject Char"/>
    <w:basedOn w:val="CommentTextChar"/>
    <w:link w:val="CommentSubject"/>
    <w:uiPriority w:val="99"/>
    <w:semiHidden/>
    <w:rsid w:val="00561883"/>
    <w:rPr>
      <w:rFonts w:ascii="Times New Roman" w:hAnsi="Times New Roman" w:cs="Times New Roman"/>
      <w:b/>
      <w:bCs/>
      <w:sz w:val="20"/>
      <w:szCs w:val="20"/>
    </w:rPr>
  </w:style>
  <w:style w:type="table" w:styleId="TableGrid">
    <w:name w:val="Table Grid"/>
    <w:basedOn w:val="TableNormal"/>
    <w:uiPriority w:val="59"/>
    <w:unhideWhenUsed/>
    <w:rsid w:val="00472A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456E7"/>
    <w:pPr>
      <w:tabs>
        <w:tab w:val="center" w:pos="4680"/>
        <w:tab w:val="right" w:pos="9360"/>
      </w:tabs>
      <w:spacing w:line="240" w:lineRule="auto"/>
    </w:pPr>
  </w:style>
  <w:style w:type="character" w:customStyle="1" w:styleId="HeaderChar">
    <w:name w:val="Header Char"/>
    <w:basedOn w:val="DefaultParagraphFont"/>
    <w:link w:val="Header"/>
    <w:uiPriority w:val="99"/>
    <w:rsid w:val="003456E7"/>
    <w:rPr>
      <w:rFonts w:ascii="Times New Roman" w:hAnsi="Times New Roman" w:cs="Times New Roman"/>
      <w:sz w:val="24"/>
    </w:rPr>
  </w:style>
  <w:style w:type="paragraph" w:styleId="Footer">
    <w:name w:val="footer"/>
    <w:basedOn w:val="Normal"/>
    <w:link w:val="FooterChar"/>
    <w:uiPriority w:val="99"/>
    <w:unhideWhenUsed/>
    <w:rsid w:val="003456E7"/>
    <w:pPr>
      <w:tabs>
        <w:tab w:val="center" w:pos="4680"/>
        <w:tab w:val="right" w:pos="9360"/>
      </w:tabs>
      <w:spacing w:line="240" w:lineRule="auto"/>
    </w:pPr>
  </w:style>
  <w:style w:type="character" w:customStyle="1" w:styleId="FooterChar">
    <w:name w:val="Footer Char"/>
    <w:basedOn w:val="DefaultParagraphFont"/>
    <w:link w:val="Footer"/>
    <w:uiPriority w:val="99"/>
    <w:rsid w:val="003456E7"/>
    <w:rPr>
      <w:rFonts w:ascii="Times New Roman" w:hAnsi="Times New Roman" w:cs="Times New Roman"/>
      <w:sz w:val="24"/>
    </w:rPr>
  </w:style>
  <w:style w:type="paragraph" w:styleId="TableofFigures">
    <w:name w:val="table of figures"/>
    <w:basedOn w:val="Normal"/>
    <w:next w:val="Normal"/>
    <w:uiPriority w:val="99"/>
    <w:unhideWhenUsed/>
    <w:rsid w:val="00361367"/>
    <w:pPr>
      <w:spacing w:after="200" w:line="276" w:lineRule="auto"/>
      <w:ind w:left="0" w:firstLine="0"/>
      <w:jc w:val="left"/>
    </w:pPr>
    <w:rPr>
      <w:rFonts w:ascii="Calibri" w:eastAsia="Calibri" w:hAnsi="Calibri"/>
      <w:sz w:val="22"/>
      <w:lang w:val="id-ID"/>
    </w:rPr>
  </w:style>
  <w:style w:type="paragraph" w:styleId="TOC1">
    <w:name w:val="toc 1"/>
    <w:basedOn w:val="Normal"/>
    <w:next w:val="Normal"/>
    <w:autoRedefine/>
    <w:uiPriority w:val="39"/>
    <w:unhideWhenUsed/>
    <w:rsid w:val="00361367"/>
    <w:pPr>
      <w:spacing w:after="200" w:line="276" w:lineRule="auto"/>
      <w:ind w:left="0" w:firstLine="0"/>
      <w:jc w:val="left"/>
    </w:pPr>
    <w:rPr>
      <w:rFonts w:ascii="Calibri" w:eastAsia="Calibri" w:hAnsi="Calibri"/>
      <w:sz w:val="22"/>
      <w:lang w:val="id-ID"/>
    </w:rPr>
  </w:style>
  <w:style w:type="paragraph" w:styleId="TOC2">
    <w:name w:val="toc 2"/>
    <w:basedOn w:val="Normal"/>
    <w:next w:val="Normal"/>
    <w:autoRedefine/>
    <w:uiPriority w:val="39"/>
    <w:unhideWhenUsed/>
    <w:rsid w:val="00361367"/>
    <w:pPr>
      <w:spacing w:after="200" w:line="276" w:lineRule="auto"/>
      <w:ind w:left="220" w:firstLine="0"/>
      <w:jc w:val="left"/>
    </w:pPr>
    <w:rPr>
      <w:rFonts w:ascii="Calibri" w:eastAsia="Calibri" w:hAnsi="Calibri"/>
      <w:sz w:val="22"/>
      <w:lang w:val="id-ID"/>
    </w:rPr>
  </w:style>
  <w:style w:type="character" w:customStyle="1" w:styleId="ListParagraphChar">
    <w:name w:val="List Paragraph Char"/>
    <w:link w:val="ListParagraph"/>
    <w:uiPriority w:val="34"/>
    <w:locked/>
    <w:rsid w:val="00361367"/>
    <w:rPr>
      <w:rFonts w:ascii="Times New Roman" w:hAnsi="Times New Roman" w:cs="Times New Roman"/>
      <w:sz w:val="24"/>
      <w:szCs w:val="24"/>
      <w:lang w:val="id-ID"/>
    </w:rPr>
  </w:style>
  <w:style w:type="character" w:styleId="Strong">
    <w:name w:val="Strong"/>
    <w:uiPriority w:val="22"/>
    <w:qFormat/>
    <w:rsid w:val="00361367"/>
    <w:rPr>
      <w:b/>
      <w:bCs/>
    </w:rPr>
  </w:style>
  <w:style w:type="character" w:customStyle="1" w:styleId="Heading7Char">
    <w:name w:val="Heading 7 Char"/>
    <w:basedOn w:val="DefaultParagraphFont"/>
    <w:link w:val="Heading7"/>
    <w:uiPriority w:val="9"/>
    <w:semiHidden/>
    <w:rsid w:val="00522E4D"/>
    <w:rPr>
      <w:rFonts w:asciiTheme="majorHAnsi" w:eastAsiaTheme="majorEastAsia" w:hAnsiTheme="majorHAnsi" w:cstheme="majorBidi"/>
      <w:i/>
      <w:iCs/>
      <w:color w:val="404040" w:themeColor="text1" w:themeTint="BF"/>
      <w:sz w:val="24"/>
    </w:rPr>
  </w:style>
  <w:style w:type="paragraph" w:styleId="Caption">
    <w:name w:val="caption"/>
    <w:basedOn w:val="Normal"/>
    <w:next w:val="Normal"/>
    <w:uiPriority w:val="35"/>
    <w:unhideWhenUsed/>
    <w:qFormat/>
    <w:rsid w:val="00522E4D"/>
    <w:pPr>
      <w:spacing w:after="200" w:line="276" w:lineRule="auto"/>
      <w:ind w:left="0" w:firstLine="0"/>
      <w:jc w:val="left"/>
    </w:pPr>
    <w:rPr>
      <w:rFonts w:ascii="Calibri" w:eastAsia="Calibri" w:hAnsi="Calibri"/>
      <w:b/>
      <w:bCs/>
      <w:sz w:val="20"/>
      <w:szCs w:val="20"/>
      <w:lang w:val="id-ID"/>
    </w:rPr>
  </w:style>
  <w:style w:type="paragraph" w:styleId="Title">
    <w:name w:val="Title"/>
    <w:basedOn w:val="Normal"/>
    <w:next w:val="Normal"/>
    <w:link w:val="TitleChar"/>
    <w:qFormat/>
    <w:rsid w:val="00B817C4"/>
    <w:pPr>
      <w:spacing w:before="240" w:after="60"/>
      <w:ind w:left="0" w:firstLine="0"/>
      <w:jc w:val="center"/>
      <w:outlineLvl w:val="0"/>
    </w:pPr>
    <w:rPr>
      <w:rFonts w:ascii="Cambria" w:eastAsia="Times New Roman" w:hAnsi="Cambria"/>
      <w:b/>
      <w:bCs/>
      <w:kern w:val="28"/>
      <w:sz w:val="32"/>
      <w:szCs w:val="32"/>
      <w:lang w:val="id-ID"/>
    </w:rPr>
  </w:style>
  <w:style w:type="character" w:customStyle="1" w:styleId="TitleChar">
    <w:name w:val="Title Char"/>
    <w:basedOn w:val="DefaultParagraphFont"/>
    <w:link w:val="Title"/>
    <w:rsid w:val="00B817C4"/>
    <w:rPr>
      <w:rFonts w:ascii="Cambria" w:eastAsia="Times New Roman" w:hAnsi="Cambria" w:cs="Times New Roman"/>
      <w:b/>
      <w:bCs/>
      <w:kern w:val="28"/>
      <w:sz w:val="32"/>
      <w:szCs w:val="32"/>
      <w:lang w:val="id-ID"/>
    </w:rPr>
  </w:style>
  <w:style w:type="character" w:customStyle="1" w:styleId="hps">
    <w:name w:val="hps"/>
    <w:basedOn w:val="DefaultParagraphFont"/>
    <w:rsid w:val="007663FD"/>
  </w:style>
  <w:style w:type="character" w:styleId="LineNumber">
    <w:name w:val="line number"/>
    <w:basedOn w:val="DefaultParagraphFont"/>
    <w:uiPriority w:val="99"/>
    <w:semiHidden/>
    <w:unhideWhenUsed/>
    <w:rsid w:val="00AB4E29"/>
  </w:style>
  <w:style w:type="character" w:styleId="Emphasis">
    <w:name w:val="Emphasis"/>
    <w:basedOn w:val="DefaultParagraphFont"/>
    <w:qFormat/>
    <w:rsid w:val="00B97F37"/>
    <w:rPr>
      <w:i/>
      <w:iCs/>
    </w:rPr>
  </w:style>
  <w:style w:type="table" w:customStyle="1" w:styleId="TableGrid1">
    <w:name w:val="Table Grid1"/>
    <w:basedOn w:val="TableNormal"/>
    <w:next w:val="TableGrid"/>
    <w:uiPriority w:val="39"/>
    <w:rsid w:val="00376EF3"/>
    <w:pPr>
      <w:spacing w:after="0" w:line="240" w:lineRule="auto"/>
    </w:pPr>
    <w:rPr>
      <w:rFonts w:ascii="Times New Roman" w:eastAsiaTheme="minorHAnsi" w:hAnsi="Times New Roman"/>
      <w:sz w:val="24"/>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37C"/>
    <w:pPr>
      <w:spacing w:after="0" w:line="360" w:lineRule="auto"/>
      <w:ind w:left="1138" w:firstLine="432"/>
      <w:jc w:val="both"/>
    </w:pPr>
    <w:rPr>
      <w:rFonts w:ascii="Times New Roman" w:hAnsi="Times New Roman" w:cs="Times New Roman"/>
      <w:sz w:val="24"/>
    </w:rPr>
  </w:style>
  <w:style w:type="paragraph" w:styleId="Heading1">
    <w:name w:val="heading 1"/>
    <w:basedOn w:val="Normal"/>
    <w:next w:val="Normal"/>
    <w:link w:val="Heading1Char"/>
    <w:uiPriority w:val="9"/>
    <w:qFormat/>
    <w:rsid w:val="000B5D9E"/>
    <w:pPr>
      <w:ind w:left="0" w:firstLine="0"/>
      <w:outlineLvl w:val="0"/>
    </w:pPr>
    <w:rPr>
      <w:b/>
    </w:rPr>
  </w:style>
  <w:style w:type="paragraph" w:styleId="Heading2">
    <w:name w:val="heading 2"/>
    <w:basedOn w:val="Normal"/>
    <w:next w:val="Normal"/>
    <w:link w:val="Heading2Char"/>
    <w:uiPriority w:val="9"/>
    <w:unhideWhenUsed/>
    <w:qFormat/>
    <w:rsid w:val="00E224C6"/>
    <w:pPr>
      <w:ind w:hanging="54"/>
      <w:outlineLvl w:val="1"/>
    </w:pPr>
    <w:rPr>
      <w:b/>
    </w:rPr>
  </w:style>
  <w:style w:type="paragraph" w:styleId="Heading3">
    <w:name w:val="heading 3"/>
    <w:basedOn w:val="Normal"/>
    <w:next w:val="Normal"/>
    <w:link w:val="Heading3Char"/>
    <w:uiPriority w:val="9"/>
    <w:unhideWhenUsed/>
    <w:qFormat/>
    <w:rsid w:val="00E224C6"/>
    <w:pPr>
      <w:ind w:hanging="54"/>
      <w:outlineLvl w:val="2"/>
    </w:pPr>
    <w:rPr>
      <w:b/>
    </w:rPr>
  </w:style>
  <w:style w:type="paragraph" w:styleId="Heading7">
    <w:name w:val="heading 7"/>
    <w:basedOn w:val="Normal"/>
    <w:next w:val="Normal"/>
    <w:link w:val="Heading7Char"/>
    <w:uiPriority w:val="9"/>
    <w:semiHidden/>
    <w:unhideWhenUsed/>
    <w:qFormat/>
    <w:rsid w:val="00522E4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6E4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E4D"/>
    <w:rPr>
      <w:rFonts w:ascii="Tahoma" w:hAnsi="Tahoma" w:cs="Tahoma"/>
      <w:sz w:val="16"/>
      <w:szCs w:val="16"/>
    </w:rPr>
  </w:style>
  <w:style w:type="paragraph" w:customStyle="1" w:styleId="Default">
    <w:name w:val="Default"/>
    <w:rsid w:val="0042741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0B5D9E"/>
    <w:rPr>
      <w:rFonts w:ascii="Times New Roman" w:hAnsi="Times New Roman" w:cs="Times New Roman"/>
      <w:b/>
      <w:sz w:val="24"/>
    </w:rPr>
  </w:style>
  <w:style w:type="character" w:customStyle="1" w:styleId="Heading2Char">
    <w:name w:val="Heading 2 Char"/>
    <w:basedOn w:val="DefaultParagraphFont"/>
    <w:link w:val="Heading2"/>
    <w:uiPriority w:val="9"/>
    <w:rsid w:val="00E224C6"/>
    <w:rPr>
      <w:rFonts w:ascii="Times New Roman" w:hAnsi="Times New Roman" w:cs="Times New Roman"/>
      <w:b/>
      <w:sz w:val="24"/>
    </w:rPr>
  </w:style>
  <w:style w:type="character" w:customStyle="1" w:styleId="Heading3Char">
    <w:name w:val="Heading 3 Char"/>
    <w:basedOn w:val="DefaultParagraphFont"/>
    <w:link w:val="Heading3"/>
    <w:uiPriority w:val="9"/>
    <w:rsid w:val="00E224C6"/>
    <w:rPr>
      <w:rFonts w:ascii="Times New Roman" w:hAnsi="Times New Roman" w:cs="Times New Roman"/>
      <w:b/>
      <w:sz w:val="24"/>
    </w:rPr>
  </w:style>
  <w:style w:type="paragraph" w:styleId="ListParagraph">
    <w:name w:val="List Paragraph"/>
    <w:basedOn w:val="Normal"/>
    <w:link w:val="ListParagraphChar"/>
    <w:uiPriority w:val="34"/>
    <w:qFormat/>
    <w:rsid w:val="0062437C"/>
    <w:pPr>
      <w:numPr>
        <w:numId w:val="1"/>
      </w:numPr>
      <w:ind w:left="2275"/>
      <w:contextualSpacing/>
      <w:jc w:val="left"/>
    </w:pPr>
    <w:rPr>
      <w:szCs w:val="24"/>
      <w:lang w:val="id-ID"/>
    </w:rPr>
  </w:style>
  <w:style w:type="character" w:customStyle="1" w:styleId="tlid-translation">
    <w:name w:val="tlid-translation"/>
    <w:basedOn w:val="DefaultParagraphFont"/>
    <w:rsid w:val="008F0BA3"/>
  </w:style>
  <w:style w:type="paragraph" w:styleId="NormalWeb">
    <w:name w:val="Normal (Web)"/>
    <w:basedOn w:val="Normal"/>
    <w:uiPriority w:val="99"/>
    <w:semiHidden/>
    <w:unhideWhenUsed/>
    <w:rsid w:val="00062952"/>
    <w:pPr>
      <w:spacing w:before="100" w:beforeAutospacing="1" w:after="100" w:afterAutospacing="1" w:line="240" w:lineRule="auto"/>
      <w:ind w:left="0" w:firstLine="0"/>
      <w:jc w:val="left"/>
    </w:pPr>
    <w:rPr>
      <w:rFonts w:eastAsia="Times New Roman"/>
      <w:szCs w:val="24"/>
      <w:lang w:val="id-ID" w:eastAsia="id-ID"/>
    </w:rPr>
  </w:style>
  <w:style w:type="character" w:styleId="Hyperlink">
    <w:name w:val="Hyperlink"/>
    <w:basedOn w:val="DefaultParagraphFont"/>
    <w:unhideWhenUsed/>
    <w:rsid w:val="00062952"/>
    <w:rPr>
      <w:color w:val="0000FF"/>
      <w:u w:val="single"/>
    </w:rPr>
  </w:style>
  <w:style w:type="character" w:styleId="CommentReference">
    <w:name w:val="annotation reference"/>
    <w:basedOn w:val="DefaultParagraphFont"/>
    <w:uiPriority w:val="99"/>
    <w:semiHidden/>
    <w:unhideWhenUsed/>
    <w:rsid w:val="00561883"/>
    <w:rPr>
      <w:sz w:val="16"/>
      <w:szCs w:val="16"/>
    </w:rPr>
  </w:style>
  <w:style w:type="paragraph" w:styleId="CommentText">
    <w:name w:val="annotation text"/>
    <w:basedOn w:val="Normal"/>
    <w:link w:val="CommentTextChar"/>
    <w:uiPriority w:val="99"/>
    <w:semiHidden/>
    <w:unhideWhenUsed/>
    <w:rsid w:val="00561883"/>
    <w:pPr>
      <w:spacing w:line="240" w:lineRule="auto"/>
    </w:pPr>
    <w:rPr>
      <w:sz w:val="20"/>
      <w:szCs w:val="20"/>
    </w:rPr>
  </w:style>
  <w:style w:type="character" w:customStyle="1" w:styleId="CommentTextChar">
    <w:name w:val="Comment Text Char"/>
    <w:basedOn w:val="DefaultParagraphFont"/>
    <w:link w:val="CommentText"/>
    <w:uiPriority w:val="99"/>
    <w:semiHidden/>
    <w:rsid w:val="0056188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1883"/>
    <w:rPr>
      <w:b/>
      <w:bCs/>
    </w:rPr>
  </w:style>
  <w:style w:type="character" w:customStyle="1" w:styleId="CommentSubjectChar">
    <w:name w:val="Comment Subject Char"/>
    <w:basedOn w:val="CommentTextChar"/>
    <w:link w:val="CommentSubject"/>
    <w:uiPriority w:val="99"/>
    <w:semiHidden/>
    <w:rsid w:val="00561883"/>
    <w:rPr>
      <w:rFonts w:ascii="Times New Roman" w:hAnsi="Times New Roman" w:cs="Times New Roman"/>
      <w:b/>
      <w:bCs/>
      <w:sz w:val="20"/>
      <w:szCs w:val="20"/>
    </w:rPr>
  </w:style>
  <w:style w:type="table" w:styleId="TableGrid">
    <w:name w:val="Table Grid"/>
    <w:basedOn w:val="TableNormal"/>
    <w:uiPriority w:val="59"/>
    <w:unhideWhenUsed/>
    <w:rsid w:val="00472A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456E7"/>
    <w:pPr>
      <w:tabs>
        <w:tab w:val="center" w:pos="4680"/>
        <w:tab w:val="right" w:pos="9360"/>
      </w:tabs>
      <w:spacing w:line="240" w:lineRule="auto"/>
    </w:pPr>
  </w:style>
  <w:style w:type="character" w:customStyle="1" w:styleId="HeaderChar">
    <w:name w:val="Header Char"/>
    <w:basedOn w:val="DefaultParagraphFont"/>
    <w:link w:val="Header"/>
    <w:uiPriority w:val="99"/>
    <w:rsid w:val="003456E7"/>
    <w:rPr>
      <w:rFonts w:ascii="Times New Roman" w:hAnsi="Times New Roman" w:cs="Times New Roman"/>
      <w:sz w:val="24"/>
    </w:rPr>
  </w:style>
  <w:style w:type="paragraph" w:styleId="Footer">
    <w:name w:val="footer"/>
    <w:basedOn w:val="Normal"/>
    <w:link w:val="FooterChar"/>
    <w:uiPriority w:val="99"/>
    <w:unhideWhenUsed/>
    <w:rsid w:val="003456E7"/>
    <w:pPr>
      <w:tabs>
        <w:tab w:val="center" w:pos="4680"/>
        <w:tab w:val="right" w:pos="9360"/>
      </w:tabs>
      <w:spacing w:line="240" w:lineRule="auto"/>
    </w:pPr>
  </w:style>
  <w:style w:type="character" w:customStyle="1" w:styleId="FooterChar">
    <w:name w:val="Footer Char"/>
    <w:basedOn w:val="DefaultParagraphFont"/>
    <w:link w:val="Footer"/>
    <w:uiPriority w:val="99"/>
    <w:rsid w:val="003456E7"/>
    <w:rPr>
      <w:rFonts w:ascii="Times New Roman" w:hAnsi="Times New Roman" w:cs="Times New Roman"/>
      <w:sz w:val="24"/>
    </w:rPr>
  </w:style>
  <w:style w:type="paragraph" w:styleId="TableofFigures">
    <w:name w:val="table of figures"/>
    <w:basedOn w:val="Normal"/>
    <w:next w:val="Normal"/>
    <w:uiPriority w:val="99"/>
    <w:unhideWhenUsed/>
    <w:rsid w:val="00361367"/>
    <w:pPr>
      <w:spacing w:after="200" w:line="276" w:lineRule="auto"/>
      <w:ind w:left="0" w:firstLine="0"/>
      <w:jc w:val="left"/>
    </w:pPr>
    <w:rPr>
      <w:rFonts w:ascii="Calibri" w:eastAsia="Calibri" w:hAnsi="Calibri"/>
      <w:sz w:val="22"/>
      <w:lang w:val="id-ID"/>
    </w:rPr>
  </w:style>
  <w:style w:type="paragraph" w:styleId="TOC1">
    <w:name w:val="toc 1"/>
    <w:basedOn w:val="Normal"/>
    <w:next w:val="Normal"/>
    <w:autoRedefine/>
    <w:uiPriority w:val="39"/>
    <w:unhideWhenUsed/>
    <w:rsid w:val="00361367"/>
    <w:pPr>
      <w:spacing w:after="200" w:line="276" w:lineRule="auto"/>
      <w:ind w:left="0" w:firstLine="0"/>
      <w:jc w:val="left"/>
    </w:pPr>
    <w:rPr>
      <w:rFonts w:ascii="Calibri" w:eastAsia="Calibri" w:hAnsi="Calibri"/>
      <w:sz w:val="22"/>
      <w:lang w:val="id-ID"/>
    </w:rPr>
  </w:style>
  <w:style w:type="paragraph" w:styleId="TOC2">
    <w:name w:val="toc 2"/>
    <w:basedOn w:val="Normal"/>
    <w:next w:val="Normal"/>
    <w:autoRedefine/>
    <w:uiPriority w:val="39"/>
    <w:unhideWhenUsed/>
    <w:rsid w:val="00361367"/>
    <w:pPr>
      <w:spacing w:after="200" w:line="276" w:lineRule="auto"/>
      <w:ind w:left="220" w:firstLine="0"/>
      <w:jc w:val="left"/>
    </w:pPr>
    <w:rPr>
      <w:rFonts w:ascii="Calibri" w:eastAsia="Calibri" w:hAnsi="Calibri"/>
      <w:sz w:val="22"/>
      <w:lang w:val="id-ID"/>
    </w:rPr>
  </w:style>
  <w:style w:type="character" w:customStyle="1" w:styleId="ListParagraphChar">
    <w:name w:val="List Paragraph Char"/>
    <w:link w:val="ListParagraph"/>
    <w:uiPriority w:val="34"/>
    <w:locked/>
    <w:rsid w:val="00361367"/>
    <w:rPr>
      <w:rFonts w:ascii="Times New Roman" w:hAnsi="Times New Roman" w:cs="Times New Roman"/>
      <w:sz w:val="24"/>
      <w:szCs w:val="24"/>
      <w:lang w:val="id-ID"/>
    </w:rPr>
  </w:style>
  <w:style w:type="character" w:styleId="Strong">
    <w:name w:val="Strong"/>
    <w:uiPriority w:val="22"/>
    <w:qFormat/>
    <w:rsid w:val="00361367"/>
    <w:rPr>
      <w:b/>
      <w:bCs/>
    </w:rPr>
  </w:style>
  <w:style w:type="character" w:customStyle="1" w:styleId="Heading7Char">
    <w:name w:val="Heading 7 Char"/>
    <w:basedOn w:val="DefaultParagraphFont"/>
    <w:link w:val="Heading7"/>
    <w:uiPriority w:val="9"/>
    <w:semiHidden/>
    <w:rsid w:val="00522E4D"/>
    <w:rPr>
      <w:rFonts w:asciiTheme="majorHAnsi" w:eastAsiaTheme="majorEastAsia" w:hAnsiTheme="majorHAnsi" w:cstheme="majorBidi"/>
      <w:i/>
      <w:iCs/>
      <w:color w:val="404040" w:themeColor="text1" w:themeTint="BF"/>
      <w:sz w:val="24"/>
    </w:rPr>
  </w:style>
  <w:style w:type="paragraph" w:styleId="Caption">
    <w:name w:val="caption"/>
    <w:basedOn w:val="Normal"/>
    <w:next w:val="Normal"/>
    <w:uiPriority w:val="35"/>
    <w:unhideWhenUsed/>
    <w:qFormat/>
    <w:rsid w:val="00522E4D"/>
    <w:pPr>
      <w:spacing w:after="200" w:line="276" w:lineRule="auto"/>
      <w:ind w:left="0" w:firstLine="0"/>
      <w:jc w:val="left"/>
    </w:pPr>
    <w:rPr>
      <w:rFonts w:ascii="Calibri" w:eastAsia="Calibri" w:hAnsi="Calibri"/>
      <w:b/>
      <w:bCs/>
      <w:sz w:val="20"/>
      <w:szCs w:val="20"/>
      <w:lang w:val="id-ID"/>
    </w:rPr>
  </w:style>
  <w:style w:type="paragraph" w:styleId="Title">
    <w:name w:val="Title"/>
    <w:basedOn w:val="Normal"/>
    <w:next w:val="Normal"/>
    <w:link w:val="TitleChar"/>
    <w:qFormat/>
    <w:rsid w:val="00B817C4"/>
    <w:pPr>
      <w:spacing w:before="240" w:after="60"/>
      <w:ind w:left="0" w:firstLine="0"/>
      <w:jc w:val="center"/>
      <w:outlineLvl w:val="0"/>
    </w:pPr>
    <w:rPr>
      <w:rFonts w:ascii="Cambria" w:eastAsia="Times New Roman" w:hAnsi="Cambria"/>
      <w:b/>
      <w:bCs/>
      <w:kern w:val="28"/>
      <w:sz w:val="32"/>
      <w:szCs w:val="32"/>
      <w:lang w:val="id-ID"/>
    </w:rPr>
  </w:style>
  <w:style w:type="character" w:customStyle="1" w:styleId="TitleChar">
    <w:name w:val="Title Char"/>
    <w:basedOn w:val="DefaultParagraphFont"/>
    <w:link w:val="Title"/>
    <w:rsid w:val="00B817C4"/>
    <w:rPr>
      <w:rFonts w:ascii="Cambria" w:eastAsia="Times New Roman" w:hAnsi="Cambria" w:cs="Times New Roman"/>
      <w:b/>
      <w:bCs/>
      <w:kern w:val="28"/>
      <w:sz w:val="32"/>
      <w:szCs w:val="32"/>
      <w:lang w:val="id-ID"/>
    </w:rPr>
  </w:style>
  <w:style w:type="character" w:customStyle="1" w:styleId="hps">
    <w:name w:val="hps"/>
    <w:basedOn w:val="DefaultParagraphFont"/>
    <w:rsid w:val="007663FD"/>
  </w:style>
  <w:style w:type="character" w:styleId="LineNumber">
    <w:name w:val="line number"/>
    <w:basedOn w:val="DefaultParagraphFont"/>
    <w:uiPriority w:val="99"/>
    <w:semiHidden/>
    <w:unhideWhenUsed/>
    <w:rsid w:val="00AB4E29"/>
  </w:style>
  <w:style w:type="character" w:styleId="Emphasis">
    <w:name w:val="Emphasis"/>
    <w:basedOn w:val="DefaultParagraphFont"/>
    <w:qFormat/>
    <w:rsid w:val="00B97F37"/>
    <w:rPr>
      <w:i/>
      <w:iCs/>
    </w:rPr>
  </w:style>
  <w:style w:type="table" w:customStyle="1" w:styleId="TableGrid1">
    <w:name w:val="Table Grid1"/>
    <w:basedOn w:val="TableNormal"/>
    <w:next w:val="TableGrid"/>
    <w:uiPriority w:val="39"/>
    <w:rsid w:val="00376EF3"/>
    <w:pPr>
      <w:spacing w:after="0" w:line="240" w:lineRule="auto"/>
    </w:pPr>
    <w:rPr>
      <w:rFonts w:ascii="Times New Roman" w:eastAsiaTheme="minorHAnsi" w:hAnsi="Times New Roman"/>
      <w:sz w:val="24"/>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644428">
      <w:bodyDiv w:val="1"/>
      <w:marLeft w:val="0"/>
      <w:marRight w:val="0"/>
      <w:marTop w:val="0"/>
      <w:marBottom w:val="0"/>
      <w:divBdr>
        <w:top w:val="none" w:sz="0" w:space="0" w:color="auto"/>
        <w:left w:val="none" w:sz="0" w:space="0" w:color="auto"/>
        <w:bottom w:val="none" w:sz="0" w:space="0" w:color="auto"/>
        <w:right w:val="none" w:sz="0" w:space="0" w:color="auto"/>
      </w:divBdr>
    </w:div>
    <w:div w:id="508255193">
      <w:bodyDiv w:val="1"/>
      <w:marLeft w:val="0"/>
      <w:marRight w:val="0"/>
      <w:marTop w:val="0"/>
      <w:marBottom w:val="0"/>
      <w:divBdr>
        <w:top w:val="none" w:sz="0" w:space="0" w:color="auto"/>
        <w:left w:val="none" w:sz="0" w:space="0" w:color="auto"/>
        <w:bottom w:val="none" w:sz="0" w:space="0" w:color="auto"/>
        <w:right w:val="none" w:sz="0" w:space="0" w:color="auto"/>
      </w:divBdr>
    </w:div>
    <w:div w:id="583609934">
      <w:bodyDiv w:val="1"/>
      <w:marLeft w:val="0"/>
      <w:marRight w:val="0"/>
      <w:marTop w:val="0"/>
      <w:marBottom w:val="0"/>
      <w:divBdr>
        <w:top w:val="none" w:sz="0" w:space="0" w:color="auto"/>
        <w:left w:val="none" w:sz="0" w:space="0" w:color="auto"/>
        <w:bottom w:val="none" w:sz="0" w:space="0" w:color="auto"/>
        <w:right w:val="none" w:sz="0" w:space="0" w:color="auto"/>
      </w:divBdr>
    </w:div>
    <w:div w:id="721516471">
      <w:bodyDiv w:val="1"/>
      <w:marLeft w:val="0"/>
      <w:marRight w:val="0"/>
      <w:marTop w:val="0"/>
      <w:marBottom w:val="0"/>
      <w:divBdr>
        <w:top w:val="none" w:sz="0" w:space="0" w:color="auto"/>
        <w:left w:val="none" w:sz="0" w:space="0" w:color="auto"/>
        <w:bottom w:val="none" w:sz="0" w:space="0" w:color="auto"/>
        <w:right w:val="none" w:sz="0" w:space="0" w:color="auto"/>
      </w:divBdr>
    </w:div>
    <w:div w:id="832378292">
      <w:bodyDiv w:val="1"/>
      <w:marLeft w:val="0"/>
      <w:marRight w:val="0"/>
      <w:marTop w:val="0"/>
      <w:marBottom w:val="0"/>
      <w:divBdr>
        <w:top w:val="none" w:sz="0" w:space="0" w:color="auto"/>
        <w:left w:val="none" w:sz="0" w:space="0" w:color="auto"/>
        <w:bottom w:val="none" w:sz="0" w:space="0" w:color="auto"/>
        <w:right w:val="none" w:sz="0" w:space="0" w:color="auto"/>
      </w:divBdr>
    </w:div>
    <w:div w:id="1689597695">
      <w:bodyDiv w:val="1"/>
      <w:marLeft w:val="0"/>
      <w:marRight w:val="0"/>
      <w:marTop w:val="0"/>
      <w:marBottom w:val="0"/>
      <w:divBdr>
        <w:top w:val="none" w:sz="0" w:space="0" w:color="auto"/>
        <w:left w:val="none" w:sz="0" w:space="0" w:color="auto"/>
        <w:bottom w:val="none" w:sz="0" w:space="0" w:color="auto"/>
        <w:right w:val="none" w:sz="0" w:space="0" w:color="auto"/>
      </w:divBdr>
    </w:div>
    <w:div w:id="204027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6B2D0-2737-4154-B06F-F5664BDF6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4040</Words>
  <Characters>23030</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2021-04-01T00:22:00Z</dcterms:created>
  <dcterms:modified xsi:type="dcterms:W3CDTF">2022-01-07T04:35:00Z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http://www.zotero.org/styles/vancouver-superscript-brackets-only-year</vt:lpwstr>
  </property>
  <property fmtid="{D5CDD505-2E9C-101B-9397-08002B2CF9AE}" pid="3" name="Mendeley Document_1">
    <vt:lpwstr>True</vt:lpwstr>
  </property>
  <property fmtid="{D5CDD505-2E9C-101B-9397-08002B2CF9AE}" pid="4" name="Mendeley Recent Style Id 0_1">
    <vt:lpwstr>http://www.zotero.org/styles/apa</vt:lpwstr>
  </property>
  <property fmtid="{D5CDD505-2E9C-101B-9397-08002B2CF9AE}" pid="5" name="Mendeley Recent Style Id 1_1">
    <vt:lpwstr>http://www.zotero.org/styles/american-sociological-association</vt:lpwstr>
  </property>
  <property fmtid="{D5CDD505-2E9C-101B-9397-08002B2CF9AE}" pid="6" name="Mendeley Recent Style Id 2_1">
    <vt:lpwstr>http://www.zotero.org/styles/harvard-cite-them-right</vt:lpwstr>
  </property>
  <property fmtid="{D5CDD505-2E9C-101B-9397-08002B2CF9AE}" pid="7" name="Mendeley Recent Style Id 3_1">
    <vt:lpwstr>http://www.zotero.org/styles/elsevier-vancouver</vt:lpwstr>
  </property>
  <property fmtid="{D5CDD505-2E9C-101B-9397-08002B2CF9AE}" pid="8" name="Mendeley Recent Style Id 4_1">
    <vt:lpwstr>http://www.zotero.org/styles/indian-journal-of-occupational-and-environmental-medicine</vt:lpwstr>
  </property>
  <property fmtid="{D5CDD505-2E9C-101B-9397-08002B2CF9AE}" pid="9" name="Mendeley Recent Style Id 5_1">
    <vt:lpwstr>http://www.zotero.org/styles/nature-publishing-group-vancouver</vt:lpwstr>
  </property>
  <property fmtid="{D5CDD505-2E9C-101B-9397-08002B2CF9AE}" pid="10" name="Mendeley Recent Style Id 6_1">
    <vt:lpwstr>http://www.zotero.org/styles/sage-vancouver-brackets</vt:lpwstr>
  </property>
  <property fmtid="{D5CDD505-2E9C-101B-9397-08002B2CF9AE}" pid="11" name="Mendeley Recent Style Id 7_1">
    <vt:lpwstr>http://www.zotero.org/styles/springer-vancouver-brackets</vt:lpwstr>
  </property>
  <property fmtid="{D5CDD505-2E9C-101B-9397-08002B2CF9AE}" pid="12" name="Mendeley Recent Style Id 8_1">
    <vt:lpwstr>http://www.zotero.org/styles/vancouver</vt:lpwstr>
  </property>
  <property fmtid="{D5CDD505-2E9C-101B-9397-08002B2CF9AE}" pid="13" name="Mendeley Recent Style Id 9_1">
    <vt:lpwstr>http://www.zotero.org/styles/vancouver-superscript-brackets-only-year</vt:lpwstr>
  </property>
  <property fmtid="{D5CDD505-2E9C-101B-9397-08002B2CF9AE}" pid="14" name="Mendeley Recent Style Name 0_1">
    <vt:lpwstr>American Psychological Association 6th edition</vt:lpwstr>
  </property>
  <property fmtid="{D5CDD505-2E9C-101B-9397-08002B2CF9AE}" pid="15" name="Mendeley Recent Style Name 1_1">
    <vt:lpwstr>American Sociological Association</vt:lpwstr>
  </property>
  <property fmtid="{D5CDD505-2E9C-101B-9397-08002B2CF9AE}" pid="16" name="Mendeley Recent Style Name 2_1">
    <vt:lpwstr>Cite Them Right 10th edition - Harvard</vt:lpwstr>
  </property>
  <property fmtid="{D5CDD505-2E9C-101B-9397-08002B2CF9AE}" pid="17" name="Mendeley Recent Style Name 3_1">
    <vt:lpwstr>Elsevier - Vancouver</vt:lpwstr>
  </property>
  <property fmtid="{D5CDD505-2E9C-101B-9397-08002B2CF9AE}" pid="18" name="Mendeley Recent Style Name 4_1">
    <vt:lpwstr>Indian Journal of Occupational &amp; Environmental Medicine</vt:lpwstr>
  </property>
  <property fmtid="{D5CDD505-2E9C-101B-9397-08002B2CF9AE}" pid="19" name="Mendeley Recent Style Name 5_1">
    <vt:lpwstr>Nature Publishing Group - Vancouver</vt:lpwstr>
  </property>
  <property fmtid="{D5CDD505-2E9C-101B-9397-08002B2CF9AE}" pid="20" name="Mendeley Recent Style Name 6_1">
    <vt:lpwstr>SAGE - Vancouver (brackets)</vt:lpwstr>
  </property>
  <property fmtid="{D5CDD505-2E9C-101B-9397-08002B2CF9AE}" pid="21" name="Mendeley Recent Style Name 7_1">
    <vt:lpwstr>Springer - Vancouver (brackets)</vt:lpwstr>
  </property>
  <property fmtid="{D5CDD505-2E9C-101B-9397-08002B2CF9AE}" pid="22" name="Mendeley Recent Style Name 8_1">
    <vt:lpwstr>Vancouver</vt:lpwstr>
  </property>
  <property fmtid="{D5CDD505-2E9C-101B-9397-08002B2CF9AE}" pid="23" name="Mendeley Recent Style Name 9_1">
    <vt:lpwstr>Vancouver (superscript, brackets, only year in date)</vt:lpwstr>
  </property>
  <property fmtid="{D5CDD505-2E9C-101B-9397-08002B2CF9AE}" pid="24" name="Mendeley Unique User Id_1">
    <vt:lpwstr>0cf504f3-eff8-38f4-9bb0-52936bf61f98</vt:lpwstr>
  </property>
  <property fmtid="{D5CDD505-2E9C-101B-9397-08002B2CF9AE}" pid="25" name="_DocHome">
    <vt:i4>-769548406</vt:i4>
  </property>
</Properties>
</file>