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B29C5" w14:textId="77777777" w:rsidR="00F70B6D" w:rsidRDefault="00F70B6D" w:rsidP="00F70B6D">
      <w:pPr>
        <w:pStyle w:val="NormalWeb"/>
        <w:spacing w:before="240" w:beforeAutospacing="0" w:after="0" w:afterAutospacing="0"/>
        <w:ind w:right="-59"/>
        <w:jc w:val="center"/>
        <w:rPr>
          <w:rFonts w:asciiTheme="majorBidi" w:hAnsiTheme="majorBidi" w:cstheme="majorBidi"/>
          <w:b/>
          <w:bCs/>
          <w:color w:val="000000"/>
          <w:sz w:val="28"/>
          <w:szCs w:val="28"/>
        </w:rPr>
      </w:pPr>
      <w:r w:rsidRPr="00F70B6D">
        <w:rPr>
          <w:rFonts w:asciiTheme="majorBidi" w:hAnsiTheme="majorBidi" w:cstheme="majorBidi"/>
          <w:b/>
          <w:bCs/>
          <w:color w:val="000000"/>
          <w:sz w:val="28"/>
          <w:szCs w:val="28"/>
        </w:rPr>
        <w:t>USING USER-FRIENDLY DIGITAL MODE FOR ARABIC LANGUAGE TEACHERS, BANDUNG DISTRICT</w:t>
      </w:r>
    </w:p>
    <w:p w14:paraId="744A86DA" w14:textId="51A9958D" w:rsidR="00F70B6D" w:rsidRDefault="00F70B6D" w:rsidP="00F70B6D">
      <w:pPr>
        <w:pStyle w:val="NormalWeb"/>
        <w:spacing w:before="240" w:beforeAutospacing="0" w:after="0" w:afterAutospacing="0"/>
        <w:ind w:right="-59"/>
        <w:jc w:val="center"/>
      </w:pPr>
      <w:r>
        <w:rPr>
          <w:b/>
          <w:bCs/>
          <w:color w:val="000000"/>
        </w:rPr>
        <w:t>Nalahuddin Saleh, Maman Abdurrahman, Hikmah Maulani, Shofa M khalid</w:t>
      </w:r>
    </w:p>
    <w:p w14:paraId="6A24574C" w14:textId="77777777" w:rsidR="00F70B6D" w:rsidRDefault="00F70B6D" w:rsidP="00F70B6D">
      <w:pPr>
        <w:pStyle w:val="NormalWeb"/>
        <w:spacing w:before="240" w:beforeAutospacing="0" w:after="0" w:afterAutospacing="0"/>
        <w:ind w:right="-59"/>
        <w:jc w:val="center"/>
      </w:pPr>
      <w:r>
        <w:rPr>
          <w:color w:val="000000"/>
        </w:rPr>
        <w:t>Universitas Pendidikan Indonesia</w:t>
      </w:r>
    </w:p>
    <w:p w14:paraId="0F35F36D" w14:textId="77777777" w:rsidR="00F70B6D" w:rsidRPr="00F604BF" w:rsidRDefault="00F70B6D" w:rsidP="00F70B6D">
      <w:pPr>
        <w:pStyle w:val="NormalWeb"/>
        <w:spacing w:before="240" w:beforeAutospacing="0" w:after="0" w:afterAutospacing="0"/>
        <w:ind w:right="-59"/>
        <w:jc w:val="center"/>
      </w:pPr>
      <w:hyperlink r:id="rId4" w:history="1">
        <w:r w:rsidRPr="00BE678D">
          <w:rPr>
            <w:rStyle w:val="Hyperlink"/>
          </w:rPr>
          <w:t>nalahuddinsaleh@upi.edu</w:t>
        </w:r>
      </w:hyperlink>
      <w:r>
        <w:t xml:space="preserve">, </w:t>
      </w:r>
      <w:hyperlink r:id="rId5" w:history="1">
        <w:r w:rsidRPr="00BE678D">
          <w:rPr>
            <w:rStyle w:val="Hyperlink"/>
          </w:rPr>
          <w:t>mamanabdurrahman@upi.edu</w:t>
        </w:r>
      </w:hyperlink>
      <w:r>
        <w:t xml:space="preserve">, </w:t>
      </w:r>
      <w:hyperlink r:id="rId6" w:history="1">
        <w:r w:rsidRPr="00BE678D">
          <w:rPr>
            <w:rStyle w:val="Hyperlink"/>
          </w:rPr>
          <w:t>hikmahmaulani@upi.edu</w:t>
        </w:r>
      </w:hyperlink>
      <w:r>
        <w:t xml:space="preserve">, </w:t>
      </w:r>
      <w:hyperlink r:id="rId7" w:history="1">
        <w:r w:rsidRPr="00BE678D">
          <w:rPr>
            <w:rStyle w:val="Hyperlink"/>
          </w:rPr>
          <w:t>shofelia@upi.edu</w:t>
        </w:r>
      </w:hyperlink>
      <w:r>
        <w:rPr>
          <w:b/>
          <w:bCs/>
          <w:color w:val="000000"/>
        </w:rPr>
        <w:t xml:space="preserve"> </w:t>
      </w:r>
    </w:p>
    <w:p w14:paraId="23C856E5" w14:textId="77777777" w:rsidR="00F70B6D" w:rsidRDefault="00F70B6D" w:rsidP="00F70B6D">
      <w:pPr>
        <w:pStyle w:val="NormalWeb"/>
        <w:spacing w:before="240" w:beforeAutospacing="0" w:after="240" w:afterAutospacing="0"/>
        <w:ind w:right="-59"/>
        <w:jc w:val="center"/>
      </w:pPr>
      <w:r>
        <w:rPr>
          <w:b/>
          <w:bCs/>
          <w:color w:val="000000"/>
        </w:rPr>
        <w:t>Abstract</w:t>
      </w:r>
    </w:p>
    <w:p w14:paraId="57BA4ECE" w14:textId="77777777" w:rsidR="00F70B6D" w:rsidRDefault="00F70B6D" w:rsidP="00F70B6D">
      <w:pPr>
        <w:pStyle w:val="NormalWeb"/>
        <w:spacing w:before="240" w:beforeAutospacing="0" w:after="240" w:afterAutospacing="0"/>
        <w:ind w:right="-59"/>
        <w:jc w:val="both"/>
        <w:rPr>
          <w:color w:val="000000"/>
        </w:rPr>
      </w:pPr>
      <w:r w:rsidRPr="00BC790F">
        <w:rPr>
          <w:color w:val="000000"/>
        </w:rPr>
        <w:t>Teaching foreign languages, such as Arabic in Indonesia, requires a very large effort from a teacher or lecturer and requires a variety of methods and media. Through this activity, teachers will be provided with various findings of innovative learning methodologies and guided by national Arabic language experts. The purpose of this service is that Arabic language teachers can be proficient in utilizing user-friendly digital modes in learning. The study used seminar and discussion methods, with the number of participants being 30 Arabic/PAI teachers in Bandung Regency. Each teacher will be trained and assisted to apply various theories presented by experts related to various digital modes of learning. The research findings show a high value in the assessment of teacher enthusiasm for training, as well as an assessment that the use of digital mode is a solution and an alternative method in teaching Arabic, especially during the pandemic. This service is expected to be the first step to continue developing user-friendly digital mode development workshops for teachers.</w:t>
      </w:r>
    </w:p>
    <w:p w14:paraId="216E16D8" w14:textId="77777777" w:rsidR="00F70B6D" w:rsidRDefault="00F70B6D" w:rsidP="00F70B6D">
      <w:pPr>
        <w:pStyle w:val="NormalWeb"/>
        <w:spacing w:before="240" w:beforeAutospacing="0" w:after="240" w:afterAutospacing="0"/>
        <w:ind w:right="-59"/>
        <w:jc w:val="both"/>
      </w:pPr>
      <w:r>
        <w:rPr>
          <w:b/>
          <w:bCs/>
          <w:i/>
          <w:iCs/>
          <w:color w:val="000000"/>
        </w:rPr>
        <w:t>Keywords</w:t>
      </w:r>
      <w:r>
        <w:rPr>
          <w:color w:val="000000"/>
        </w:rPr>
        <w:t xml:space="preserve">: </w:t>
      </w:r>
      <w:r w:rsidRPr="00BC790F">
        <w:rPr>
          <w:color w:val="000000"/>
        </w:rPr>
        <w:t>Arabic, Digital, User Friendly</w:t>
      </w:r>
    </w:p>
    <w:p w14:paraId="176F266D" w14:textId="77777777" w:rsidR="00F70B6D" w:rsidRDefault="00F70B6D" w:rsidP="00F70B6D">
      <w:pPr>
        <w:pStyle w:val="NormalWeb"/>
        <w:spacing w:before="240" w:beforeAutospacing="0" w:after="240" w:afterAutospacing="0"/>
        <w:ind w:right="-59"/>
        <w:jc w:val="center"/>
      </w:pPr>
      <w:r>
        <w:rPr>
          <w:b/>
          <w:bCs/>
          <w:color w:val="000000"/>
        </w:rPr>
        <w:t>Abstrak</w:t>
      </w:r>
    </w:p>
    <w:p w14:paraId="1E21E1CA" w14:textId="77777777" w:rsidR="00F70B6D" w:rsidRPr="0011299F" w:rsidRDefault="00F70B6D" w:rsidP="00F70B6D">
      <w:pPr>
        <w:jc w:val="both"/>
        <w:rPr>
          <w:rFonts w:asciiTheme="majorBidi" w:hAnsiTheme="majorBidi" w:cstheme="majorBidi"/>
        </w:rPr>
      </w:pPr>
      <w:r w:rsidRPr="0011299F">
        <w:rPr>
          <w:rFonts w:asciiTheme="majorBidi" w:hAnsiTheme="majorBidi" w:cstheme="majorBidi"/>
        </w:rPr>
        <w:t>Mengajarkan bahasa asing, seperti halnya bahasa Arab di Indonesia  diperlukan upaya yang sangat besar dari seorang guru maupun dosen dan  dibutuhkan variasi cara dan media. Melalui kegiatan ini para guru akan dibekali berbagai temuan metodologi pembelajaran inovatif dan dibimbing oleh pakar nasional bahasa Arab. Tujuan pengabdian ini adalah guru bahasa Arab dapat mahir dalam memanfaatk</w:t>
      </w:r>
      <w:r>
        <w:rPr>
          <w:rFonts w:asciiTheme="majorBidi" w:hAnsiTheme="majorBidi" w:cstheme="majorBidi"/>
          <w:lang w:val="en-US"/>
        </w:rPr>
        <w:t>a</w:t>
      </w:r>
      <w:r w:rsidRPr="0011299F">
        <w:rPr>
          <w:rFonts w:asciiTheme="majorBidi" w:hAnsiTheme="majorBidi" w:cstheme="majorBidi"/>
        </w:rPr>
        <w:t xml:space="preserve">n </w:t>
      </w:r>
      <w:r>
        <w:rPr>
          <w:rFonts w:asciiTheme="majorBidi" w:hAnsiTheme="majorBidi" w:cstheme="majorBidi"/>
          <w:lang w:val="en-US"/>
        </w:rPr>
        <w:t xml:space="preserve">moda digital ramah pengguna </w:t>
      </w:r>
      <w:r w:rsidRPr="0011299F">
        <w:rPr>
          <w:rFonts w:asciiTheme="majorBidi" w:hAnsiTheme="majorBidi" w:cstheme="majorBidi"/>
        </w:rPr>
        <w:t xml:space="preserve">dalam pembelajaran. Penelitian menggunakan metode seminar dan diskusi, dengan jumlah partisipan 30 guru Bahasa Arab/PAI </w:t>
      </w:r>
      <w:r>
        <w:rPr>
          <w:rFonts w:asciiTheme="majorBidi" w:hAnsiTheme="majorBidi" w:cstheme="majorBidi"/>
          <w:lang w:val="en-US"/>
        </w:rPr>
        <w:t>Kabupaten</w:t>
      </w:r>
      <w:r w:rsidRPr="0011299F">
        <w:rPr>
          <w:rFonts w:asciiTheme="majorBidi" w:hAnsiTheme="majorBidi" w:cstheme="majorBidi"/>
        </w:rPr>
        <w:t xml:space="preserve"> Bandung. Setiap guru akan dilatih dan didampingi untuk menerapkan berbagai teori yang disampaikan para pakar terkait </w:t>
      </w:r>
      <w:r w:rsidRPr="0011299F">
        <w:rPr>
          <w:rFonts w:asciiTheme="majorBidi" w:hAnsiTheme="majorBidi" w:cstheme="majorBidi"/>
          <w:lang w:val="en-ID"/>
        </w:rPr>
        <w:t xml:space="preserve">beragam </w:t>
      </w:r>
      <w:r>
        <w:rPr>
          <w:rFonts w:asciiTheme="majorBidi" w:hAnsiTheme="majorBidi" w:cstheme="majorBidi"/>
          <w:lang w:val="en-ID"/>
        </w:rPr>
        <w:t>moda digital</w:t>
      </w:r>
      <w:r w:rsidRPr="0011299F">
        <w:rPr>
          <w:rFonts w:asciiTheme="majorBidi" w:hAnsiTheme="majorBidi" w:cstheme="majorBidi"/>
          <w:lang w:val="en-ID"/>
        </w:rPr>
        <w:t xml:space="preserve"> dalam pembelajaran</w:t>
      </w:r>
      <w:r w:rsidRPr="0011299F">
        <w:rPr>
          <w:rFonts w:asciiTheme="majorBidi" w:hAnsiTheme="majorBidi" w:cstheme="majorBidi"/>
        </w:rPr>
        <w:t xml:space="preserve">. Temuan penelitian menunjukkan nilai yang tinggi dalam penilaian antusiasme guru terhadap pelatihan, dan juga penilaian bahwa pemanfaatan </w:t>
      </w:r>
      <w:r w:rsidRPr="00BC790F">
        <w:rPr>
          <w:rFonts w:asciiTheme="majorBidi" w:hAnsiTheme="majorBidi" w:cstheme="majorBidi"/>
        </w:rPr>
        <w:t>moda digital</w:t>
      </w:r>
      <w:r w:rsidRPr="0011299F">
        <w:rPr>
          <w:rFonts w:asciiTheme="majorBidi" w:hAnsiTheme="majorBidi" w:cstheme="majorBidi"/>
          <w:i/>
          <w:iCs/>
        </w:rPr>
        <w:t xml:space="preserve"> </w:t>
      </w:r>
      <w:r w:rsidRPr="0011299F">
        <w:rPr>
          <w:rFonts w:asciiTheme="majorBidi" w:hAnsiTheme="majorBidi" w:cstheme="majorBidi"/>
        </w:rPr>
        <w:t xml:space="preserve">menjadi solusi dan menjadi alternative metode dalam pengajaran bahasa Arab khususnya saat masa pandemi. Pengabdian ini diharapkan menjadi langkah awal untuk terus mengembangkan lokakarya pengembangan </w:t>
      </w:r>
      <w:r>
        <w:rPr>
          <w:rFonts w:asciiTheme="majorBidi" w:hAnsiTheme="majorBidi" w:cstheme="majorBidi"/>
          <w:lang w:val="en-US"/>
        </w:rPr>
        <w:t>moda digital ramah pengguna</w:t>
      </w:r>
      <w:r w:rsidRPr="0011299F">
        <w:rPr>
          <w:rFonts w:asciiTheme="majorBidi" w:hAnsiTheme="majorBidi" w:cstheme="majorBidi"/>
        </w:rPr>
        <w:t xml:space="preserve"> bagi guru.</w:t>
      </w:r>
    </w:p>
    <w:p w14:paraId="14DFD315" w14:textId="77777777" w:rsidR="00F70B6D" w:rsidRDefault="00F70B6D" w:rsidP="00F70B6D">
      <w:pPr>
        <w:pStyle w:val="NormalWeb"/>
        <w:spacing w:before="240" w:beforeAutospacing="0" w:after="240" w:afterAutospacing="0"/>
        <w:ind w:right="-59"/>
        <w:jc w:val="both"/>
      </w:pPr>
      <w:r>
        <w:rPr>
          <w:b/>
          <w:bCs/>
          <w:i/>
          <w:iCs/>
          <w:color w:val="000000"/>
        </w:rPr>
        <w:lastRenderedPageBreak/>
        <w:t>Kata kunci:</w:t>
      </w:r>
      <w:r>
        <w:rPr>
          <w:color w:val="000000"/>
        </w:rPr>
        <w:t xml:space="preserve"> Bahasa Arab, Digital, Ramah Pengguna</w:t>
      </w:r>
    </w:p>
    <w:p w14:paraId="69B19828" w14:textId="77777777" w:rsidR="00F70B6D" w:rsidRDefault="00F70B6D" w:rsidP="00F70B6D">
      <w:pPr>
        <w:pStyle w:val="NormalWeb"/>
        <w:spacing w:before="240" w:beforeAutospacing="0" w:after="240" w:afterAutospacing="0"/>
        <w:ind w:right="-59"/>
        <w:jc w:val="both"/>
      </w:pPr>
      <w:r>
        <w:rPr>
          <w:color w:val="000000"/>
        </w:rPr>
        <w:t> </w:t>
      </w:r>
    </w:p>
    <w:p w14:paraId="5D2713F7" w14:textId="55CA107A" w:rsidR="00F70B6D" w:rsidRPr="00A94169" w:rsidRDefault="00F70B6D" w:rsidP="00F70B6D">
      <w:pPr>
        <w:pStyle w:val="NormalWeb"/>
        <w:spacing w:before="0" w:beforeAutospacing="0" w:after="0" w:afterAutospacing="0"/>
        <w:ind w:right="-59"/>
        <w:rPr>
          <w:rFonts w:asciiTheme="majorBidi" w:hAnsiTheme="majorBidi" w:cstheme="majorBidi"/>
          <w:b/>
          <w:bCs/>
          <w:color w:val="000000"/>
        </w:rPr>
      </w:pPr>
      <w:r>
        <w:rPr>
          <w:rFonts w:asciiTheme="majorBidi" w:hAnsiTheme="majorBidi" w:cstheme="majorBidi"/>
          <w:b/>
          <w:bCs/>
          <w:color w:val="000000"/>
        </w:rPr>
        <w:t>INTRODUCTION</w:t>
      </w:r>
    </w:p>
    <w:p w14:paraId="3F35D7FA" w14:textId="363E9C71" w:rsidR="00F70B6D" w:rsidRPr="004D078F" w:rsidRDefault="00F70B6D" w:rsidP="00F70B6D">
      <w:pPr>
        <w:ind w:firstLine="720"/>
        <w:jc w:val="both"/>
        <w:rPr>
          <w:lang w:val="en-US"/>
        </w:rPr>
      </w:pPr>
      <w:r w:rsidRPr="00F70B6D">
        <w:t>Arabic in Indonesia is one of the foreign languages studied in formal educational institutions and non-formal education, starting from the MI/SD, MTS/SMP, MA/SMA levels, to the tertiary level. Learning Arabic in schools faces many obstacles in terms of methods, techniques, and learning media that seem monotonous and conventional</w:t>
      </w:r>
      <w:r w:rsidRPr="00F70B6D">
        <w:t xml:space="preserve"> </w:t>
      </w:r>
      <w:r>
        <w:rPr>
          <w:lang w:val="en-US"/>
        </w:rPr>
        <w:fldChar w:fldCharType="begin" w:fldLock="1"/>
      </w:r>
      <w:r>
        <w:rPr>
          <w:lang w:val="en-US"/>
        </w:rPr>
        <w:instrText>ADDIN CSL_CITATION {"citationItems":[{"id":"ITEM-1","itemData":{"author":[{"dropping-particle":"","family":"Rani","given":"Samsuar A","non-dropping-particle":"","parse-names":false,"suffix":""}],"id":"ITEM-1","issued":{"date-parts":[["0"]]},"page":"163-177","title":"</w:instrText>
      </w:r>
      <w:r>
        <w:rPr>
          <w:rtl/>
          <w:lang w:val="en-US"/>
        </w:rPr>
        <w:instrText xml:space="preserve">صلختسم ريوطت لىع ردقي ن </w:instrText>
      </w:r>
      <w:r>
        <w:rPr>
          <w:rFonts w:ascii="Tahoma" w:hAnsi="Tahoma" w:cs="Tahoma" w:hint="cs"/>
          <w:rtl/>
          <w:lang w:val="en-US"/>
        </w:rPr>
        <w:instrText>�</w:instrText>
      </w:r>
      <w:r>
        <w:rPr>
          <w:rtl/>
          <w:lang w:val="en-US"/>
        </w:rPr>
        <w:instrText xml:space="preserve"> </w:instrText>
      </w:r>
      <w:r>
        <w:rPr>
          <w:rFonts w:hint="cs"/>
          <w:rtl/>
          <w:lang w:val="en-US"/>
        </w:rPr>
        <w:instrText>أ</w:instrText>
      </w:r>
      <w:r>
        <w:rPr>
          <w:rtl/>
          <w:lang w:val="en-US"/>
        </w:rPr>
        <w:instrText xml:space="preserve"> </w:instrText>
      </w:r>
      <w:r>
        <w:rPr>
          <w:rFonts w:hint="cs"/>
          <w:rtl/>
          <w:lang w:val="en-US"/>
        </w:rPr>
        <w:instrText>ةيبرعلا</w:instrText>
      </w:r>
      <w:r>
        <w:rPr>
          <w:rtl/>
          <w:lang w:val="en-US"/>
        </w:rPr>
        <w:instrText xml:space="preserve"> </w:instrText>
      </w:r>
      <w:r>
        <w:rPr>
          <w:rFonts w:hint="cs"/>
          <w:rtl/>
          <w:lang w:val="en-US"/>
        </w:rPr>
        <w:instrText>ةغللا</w:instrText>
      </w:r>
      <w:r>
        <w:rPr>
          <w:rtl/>
          <w:lang w:val="en-US"/>
        </w:rPr>
        <w:instrText xml:space="preserve"> </w:instrText>
      </w:r>
      <w:r>
        <w:rPr>
          <w:rFonts w:hint="cs"/>
          <w:rtl/>
          <w:lang w:val="en-US"/>
        </w:rPr>
        <w:instrText>ينسردم</w:instrText>
      </w:r>
      <w:r>
        <w:rPr>
          <w:rtl/>
          <w:lang w:val="en-US"/>
        </w:rPr>
        <w:instrText xml:space="preserve"> </w:instrText>
      </w:r>
      <w:r>
        <w:rPr>
          <w:rFonts w:hint="cs"/>
          <w:rtl/>
          <w:lang w:val="en-US"/>
        </w:rPr>
        <w:instrText>لىع</w:instrText>
      </w:r>
      <w:r>
        <w:rPr>
          <w:rtl/>
          <w:lang w:val="en-US"/>
        </w:rPr>
        <w:instrText xml:space="preserve"> </w:instrText>
      </w:r>
      <w:r>
        <w:rPr>
          <w:rFonts w:hint="cs"/>
          <w:rtl/>
          <w:lang w:val="en-US"/>
        </w:rPr>
        <w:instrText>بلطي</w:instrText>
      </w:r>
      <w:r>
        <w:rPr>
          <w:rtl/>
          <w:lang w:val="en-US"/>
        </w:rPr>
        <w:instrText xml:space="preserve"> </w:instrText>
      </w:r>
      <w:r>
        <w:rPr>
          <w:rFonts w:hint="cs"/>
          <w:rtl/>
          <w:lang w:val="en-US"/>
        </w:rPr>
        <w:instrText>لياصتإلاو</w:instrText>
      </w:r>
      <w:r>
        <w:rPr>
          <w:rtl/>
          <w:lang w:val="en-US"/>
        </w:rPr>
        <w:instrText xml:space="preserve"> </w:instrText>
      </w:r>
      <w:r>
        <w:rPr>
          <w:rFonts w:hint="cs"/>
          <w:rtl/>
          <w:lang w:val="en-US"/>
        </w:rPr>
        <w:instrText>تامولعلماو</w:instrText>
      </w:r>
      <w:r>
        <w:rPr>
          <w:rtl/>
          <w:lang w:val="en-US"/>
        </w:rPr>
        <w:instrText xml:space="preserve"> </w:instrText>
      </w:r>
      <w:r>
        <w:rPr>
          <w:rFonts w:hint="cs"/>
          <w:rtl/>
          <w:lang w:val="en-US"/>
        </w:rPr>
        <w:instrText>جيولونكتلا</w:instrText>
      </w:r>
      <w:r>
        <w:rPr>
          <w:rtl/>
          <w:lang w:val="en-US"/>
        </w:rPr>
        <w:instrText xml:space="preserve"> </w:instrText>
      </w:r>
      <w:r>
        <w:rPr>
          <w:rFonts w:hint="cs"/>
          <w:rtl/>
          <w:lang w:val="en-US"/>
        </w:rPr>
        <w:instrText>ريوطت</w:instrText>
      </w:r>
      <w:r>
        <w:rPr>
          <w:rtl/>
          <w:lang w:val="en-US"/>
        </w:rPr>
        <w:instrText xml:space="preserve"> </w:instrText>
      </w:r>
      <w:r>
        <w:rPr>
          <w:rFonts w:hint="cs"/>
          <w:rtl/>
          <w:lang w:val="en-US"/>
        </w:rPr>
        <w:instrText>عم</w:instrText>
      </w:r>
      <w:r>
        <w:rPr>
          <w:rtl/>
          <w:lang w:val="en-US"/>
        </w:rPr>
        <w:instrText xml:space="preserve"> </w:instrText>
      </w:r>
      <w:r>
        <w:rPr>
          <w:rFonts w:hint="cs"/>
          <w:rtl/>
          <w:lang w:val="en-US"/>
        </w:rPr>
        <w:instrText>ةيس</w:instrText>
      </w:r>
      <w:r>
        <w:rPr>
          <w:rtl/>
          <w:lang w:val="en-US"/>
        </w:rPr>
        <w:instrText xml:space="preserve"> </w:instrText>
      </w:r>
      <w:r>
        <w:rPr>
          <w:rFonts w:ascii="Tahoma" w:hAnsi="Tahoma" w:cs="Tahoma" w:hint="cs"/>
          <w:rtl/>
          <w:lang w:val="en-US"/>
        </w:rPr>
        <w:instrText>�</w:instrText>
      </w:r>
      <w:r>
        <w:rPr>
          <w:rtl/>
          <w:lang w:val="en-US"/>
        </w:rPr>
        <w:instrText xml:space="preserve"> </w:instrText>
      </w:r>
      <w:r>
        <w:rPr>
          <w:rFonts w:hint="cs"/>
          <w:rtl/>
          <w:lang w:val="en-US"/>
        </w:rPr>
        <w:instrText>ارلدا</w:instrText>
      </w:r>
      <w:r>
        <w:rPr>
          <w:rtl/>
          <w:lang w:val="en-US"/>
        </w:rPr>
        <w:instrText xml:space="preserve"> </w:instrText>
      </w:r>
      <w:r>
        <w:rPr>
          <w:rFonts w:hint="cs"/>
          <w:rtl/>
          <w:lang w:val="en-US"/>
        </w:rPr>
        <w:instrText>ةدالماو</w:instrText>
      </w:r>
      <w:r>
        <w:rPr>
          <w:rtl/>
          <w:lang w:val="en-US"/>
        </w:rPr>
        <w:instrText xml:space="preserve"> </w:instrText>
      </w:r>
      <w:r>
        <w:rPr>
          <w:rFonts w:hint="cs"/>
          <w:rtl/>
          <w:lang w:val="en-US"/>
        </w:rPr>
        <w:instrText>ةييملعتلا</w:instrText>
      </w:r>
      <w:r>
        <w:rPr>
          <w:rtl/>
          <w:lang w:val="en-US"/>
        </w:rPr>
        <w:instrText xml:space="preserve"> </w:instrText>
      </w:r>
      <w:r>
        <w:rPr>
          <w:rFonts w:hint="cs"/>
          <w:rtl/>
          <w:lang w:val="en-US"/>
        </w:rPr>
        <w:instrText>فادهأ</w:instrText>
      </w:r>
      <w:r>
        <w:rPr>
          <w:rtl/>
          <w:lang w:val="en-US"/>
        </w:rPr>
        <w:instrText xml:space="preserve"> </w:instrText>
      </w:r>
      <w:r>
        <w:rPr>
          <w:rFonts w:ascii="Tahoma" w:hAnsi="Tahoma" w:cs="Tahoma" w:hint="cs"/>
          <w:rtl/>
          <w:lang w:val="en-US"/>
        </w:rPr>
        <w:instrText>�</w:instrText>
      </w:r>
      <w:r>
        <w:rPr>
          <w:rtl/>
          <w:lang w:val="en-US"/>
        </w:rPr>
        <w:instrText xml:space="preserve"> </w:instrText>
      </w:r>
      <w:r>
        <w:rPr>
          <w:rFonts w:hint="cs"/>
          <w:rtl/>
          <w:lang w:val="en-US"/>
        </w:rPr>
        <w:instrText>ب</w:instrText>
      </w:r>
      <w:r>
        <w:rPr>
          <w:rtl/>
          <w:lang w:val="en-US"/>
        </w:rPr>
        <w:instrText xml:space="preserve"> </w:instrText>
      </w:r>
      <w:r>
        <w:rPr>
          <w:rFonts w:hint="cs"/>
          <w:rtl/>
          <w:lang w:val="en-US"/>
        </w:rPr>
        <w:instrText>ةبس</w:instrText>
      </w:r>
      <w:r>
        <w:rPr>
          <w:rtl/>
          <w:lang w:val="en-US"/>
        </w:rPr>
        <w:instrText xml:space="preserve"> </w:instrText>
      </w:r>
      <w:r>
        <w:rPr>
          <w:rFonts w:ascii="Tahoma" w:hAnsi="Tahoma" w:cs="Tahoma" w:hint="cs"/>
          <w:rtl/>
          <w:lang w:val="en-US"/>
        </w:rPr>
        <w:instrText>�</w:instrText>
      </w:r>
      <w:r>
        <w:rPr>
          <w:rtl/>
          <w:lang w:val="en-US"/>
        </w:rPr>
        <w:instrText xml:space="preserve"> </w:instrText>
      </w:r>
      <w:r>
        <w:rPr>
          <w:rFonts w:hint="cs"/>
          <w:rtl/>
          <w:lang w:val="en-US"/>
        </w:rPr>
        <w:instrText>انلما</w:instrText>
      </w:r>
      <w:r>
        <w:rPr>
          <w:rtl/>
          <w:lang w:val="en-US"/>
        </w:rPr>
        <w:instrText xml:space="preserve"> ةقيرطلا سردلما مدختس </w:instrText>
      </w:r>
      <w:r>
        <w:rPr>
          <w:rFonts w:ascii="Tahoma" w:hAnsi="Tahoma" w:cs="Tahoma" w:hint="cs"/>
          <w:rtl/>
          <w:lang w:val="en-US"/>
        </w:rPr>
        <w:instrText>�</w:instrText>
      </w:r>
      <w:r>
        <w:rPr>
          <w:rtl/>
          <w:lang w:val="en-US"/>
        </w:rPr>
        <w:instrText xml:space="preserve"> </w:instrText>
      </w:r>
      <w:r>
        <w:rPr>
          <w:rFonts w:hint="cs"/>
          <w:rtl/>
          <w:lang w:val="en-US"/>
        </w:rPr>
        <w:instrText>يو</w:instrText>
      </w:r>
      <w:r>
        <w:rPr>
          <w:rtl/>
          <w:lang w:val="en-US"/>
        </w:rPr>
        <w:instrText xml:space="preserve"> </w:instrText>
      </w:r>
      <w:r>
        <w:rPr>
          <w:rFonts w:hint="cs"/>
          <w:rtl/>
          <w:lang w:val="en-US"/>
        </w:rPr>
        <w:instrText>لةاعفلا</w:instrText>
      </w:r>
      <w:r>
        <w:rPr>
          <w:rtl/>
          <w:lang w:val="en-US"/>
        </w:rPr>
        <w:instrText xml:space="preserve"> </w:instrText>
      </w:r>
      <w:r>
        <w:rPr>
          <w:rFonts w:hint="cs"/>
          <w:rtl/>
          <w:lang w:val="en-US"/>
        </w:rPr>
        <w:instrText>ةيبرعلا</w:instrText>
      </w:r>
      <w:r>
        <w:rPr>
          <w:rtl/>
          <w:lang w:val="en-US"/>
        </w:rPr>
        <w:instrText xml:space="preserve"> </w:instrText>
      </w:r>
      <w:r>
        <w:rPr>
          <w:rFonts w:hint="cs"/>
          <w:rtl/>
          <w:lang w:val="en-US"/>
        </w:rPr>
        <w:instrText>ةغللا</w:instrText>
      </w:r>
      <w:r>
        <w:rPr>
          <w:rtl/>
          <w:lang w:val="en-US"/>
        </w:rPr>
        <w:instrText xml:space="preserve"> </w:instrText>
      </w:r>
      <w:r>
        <w:rPr>
          <w:rFonts w:hint="cs"/>
          <w:rtl/>
          <w:lang w:val="en-US"/>
        </w:rPr>
        <w:instrText>يملعت</w:instrText>
      </w:r>
      <w:r>
        <w:rPr>
          <w:rtl/>
          <w:lang w:val="en-US"/>
        </w:rPr>
        <w:instrText xml:space="preserve"> </w:instrText>
      </w:r>
      <w:r>
        <w:rPr>
          <w:rFonts w:hint="cs"/>
          <w:rtl/>
          <w:lang w:val="en-US"/>
        </w:rPr>
        <w:instrText>جذونم</w:instrText>
      </w:r>
      <w:r>
        <w:rPr>
          <w:rtl/>
          <w:lang w:val="en-US"/>
        </w:rPr>
        <w:instrText xml:space="preserve"> </w:instrText>
      </w:r>
      <w:r>
        <w:rPr>
          <w:rFonts w:hint="cs"/>
          <w:rtl/>
          <w:lang w:val="en-US"/>
        </w:rPr>
        <w:instrText>يرغتي</w:instrText>
      </w:r>
      <w:r>
        <w:rPr>
          <w:rtl/>
          <w:lang w:val="en-US"/>
        </w:rPr>
        <w:instrText xml:space="preserve"> </w:instrText>
      </w:r>
      <w:r>
        <w:rPr>
          <w:rFonts w:hint="cs"/>
          <w:rtl/>
          <w:lang w:val="en-US"/>
        </w:rPr>
        <w:instrText>يملعت</w:instrText>
      </w:r>
      <w:r>
        <w:rPr>
          <w:rtl/>
          <w:lang w:val="en-US"/>
        </w:rPr>
        <w:instrText xml:space="preserve"> </w:instrText>
      </w:r>
      <w:r>
        <w:rPr>
          <w:rFonts w:hint="cs"/>
          <w:rtl/>
          <w:lang w:val="en-US"/>
        </w:rPr>
        <w:instrText>جذونم</w:instrText>
      </w:r>
      <w:r>
        <w:rPr>
          <w:rtl/>
          <w:lang w:val="en-US"/>
        </w:rPr>
        <w:instrText xml:space="preserve"> </w:instrText>
      </w:r>
      <w:r>
        <w:rPr>
          <w:rFonts w:hint="cs"/>
          <w:rtl/>
          <w:lang w:val="en-US"/>
        </w:rPr>
        <w:instrText>نكا</w:instrText>
      </w:r>
      <w:r>
        <w:rPr>
          <w:rtl/>
          <w:lang w:val="en-US"/>
        </w:rPr>
        <w:instrText xml:space="preserve"> . </w:instrText>
      </w:r>
      <w:r>
        <w:rPr>
          <w:rFonts w:hint="cs"/>
          <w:rtl/>
          <w:lang w:val="en-US"/>
        </w:rPr>
        <w:instrText>لياصتإلاو</w:instrText>
      </w:r>
      <w:r>
        <w:rPr>
          <w:rtl/>
          <w:lang w:val="en-US"/>
        </w:rPr>
        <w:instrText xml:space="preserve"> </w:instrText>
      </w:r>
      <w:r>
        <w:rPr>
          <w:rFonts w:hint="cs"/>
          <w:rtl/>
          <w:lang w:val="en-US"/>
        </w:rPr>
        <w:instrText>تامولعلماو</w:instrText>
      </w:r>
      <w:r>
        <w:rPr>
          <w:lang w:val="en-US"/>
        </w:rPr>
        <w:instrText>","type":"article-journal"},"uris":["http://www.mendeley.com/documents/?uuid=6c85c810-acab-4899-9413-ee28003300f1"]}],"mendeley":{"formattedCitation":"(Rani, n.d.)","plainTextFormattedCitation":"(Rani, n.d.)","previouslyFormattedCitation":"(Rani, n.d.)"},"properties":{"noteIndex":0},"schema":"https://github.com/citation-style-language/schema/raw/master/csl-citation.json"}</w:instrText>
      </w:r>
      <w:r>
        <w:rPr>
          <w:lang w:val="en-US"/>
        </w:rPr>
        <w:fldChar w:fldCharType="separate"/>
      </w:r>
      <w:r w:rsidRPr="004D078F">
        <w:rPr>
          <w:lang w:val="en-US"/>
        </w:rPr>
        <w:t>(Rani, n.d.)</w:t>
      </w:r>
      <w:r>
        <w:rPr>
          <w:lang w:val="en-US"/>
        </w:rPr>
        <w:fldChar w:fldCharType="end"/>
      </w:r>
      <w:r>
        <w:rPr>
          <w:lang w:val="en-US"/>
        </w:rPr>
        <w:t>.</w:t>
      </w:r>
    </w:p>
    <w:p w14:paraId="0FAB6538" w14:textId="2DB0B096" w:rsidR="00F70B6D" w:rsidRDefault="00F70B6D" w:rsidP="00F70B6D">
      <w:pPr>
        <w:ind w:firstLine="720"/>
        <w:jc w:val="both"/>
        <w:rPr>
          <w:rFonts w:asciiTheme="majorBidi" w:hAnsiTheme="majorBidi" w:cstheme="majorBidi"/>
          <w:lang w:val="en-US"/>
        </w:rPr>
      </w:pPr>
      <w:r w:rsidRPr="00F70B6D">
        <w:t>The conventional learning system in schools is increasingly believed to be an ineffective system. The concepts of brain capacity, intelligence, and creativity have developed rapidly and further strengthen the arguments that want to correct the weaknesses of conventional learning systems. The conventional learning system has characteristics such as closed classes in schools that are also closed from the surrounding environment; static and very formal room settings; the teacher becomes the only source of knowledge and knowledge for students and teaches linearly; using the whiteboard as the main means in the process of transfer of knowledge; strive for quiet learning situations and conditions to get maximum learning concentration; using compulsory textbooks which tend to be the only legitimate references in class; as well as an exam model with multiple choice questions, the results of which are a measure of students' abilities. All aspects of the learning process are now considered to contain many weaknesses that even aggregately become counterproductive to students' self and intellectual development</w:t>
      </w:r>
      <w:r w:rsidRPr="00F70B6D">
        <w:t xml:space="preserve"> </w:t>
      </w:r>
      <w:r>
        <w:rPr>
          <w:lang w:val="en-US"/>
        </w:rPr>
        <w:fldChar w:fldCharType="begin" w:fldLock="1"/>
      </w:r>
      <w:r>
        <w:rPr>
          <w:lang w:val="en-US"/>
        </w:rPr>
        <w:instrText>ADDIN CSL_CITATION {"citationItems":[{"id":"ITEM-1","itemData":{"abstract":"The conventional instruction which is characterized by, for example, seperating schools from their environments, teachers as the only source of knowledge and quiet learning classrooms is no more effective and even hampers the development of student’s potentials. The concept of multiple intelligences and the new finding of human brain’s stratified structure implies a new alternative of instruction in order to bring schools and the educational system in line with new era’s up to date demands. The alternative involves the reform of instructional approach and the information and communication technology (ICT) for education. The school reform must be taken in the context of the education reform","author":[{"dropping-particle":"","family":"Suryadi","given":"Ace","non-dropping-particle":"","parse-names":false,"suffix":""}],"container-title":"Pendidikan Terbuka dan Jarak Jauh","id":"ITEM-1","issue":"1","issued":{"date-parts":[["2007"]]},"page":"6","title":"Pemanfaatan ICT dalam Pembelajaran","type":"article-journal","volume":"8"},"uris":["http://www.mendeley.com/documents/?uuid=95604141-aead-4dff-b231-dd88297ad239"]}],"mendeley":{"formattedCitation":"(Suryadi, 2007)","plainTextFormattedCitation":"(Suryadi, 2007)","previouslyFormattedCitation":"(Suryadi, 2007)"},"properties":{"noteIndex":0},"schema":"https://github.com/citation-style-language/schema/raw/master/csl-citation.json"}</w:instrText>
      </w:r>
      <w:r>
        <w:rPr>
          <w:lang w:val="en-US"/>
        </w:rPr>
        <w:fldChar w:fldCharType="separate"/>
      </w:r>
      <w:r w:rsidRPr="00A6548D">
        <w:rPr>
          <w:lang w:val="en-US"/>
        </w:rPr>
        <w:t>(Suryadi, 2007)</w:t>
      </w:r>
      <w:r>
        <w:rPr>
          <w:lang w:val="en-US"/>
        </w:rPr>
        <w:fldChar w:fldCharType="end"/>
      </w:r>
      <w:r w:rsidRPr="0011299F">
        <w:rPr>
          <w:rFonts w:asciiTheme="majorBidi" w:hAnsiTheme="majorBidi" w:cstheme="majorBidi"/>
        </w:rPr>
        <w:t>.</w:t>
      </w:r>
    </w:p>
    <w:p w14:paraId="3D56CF30" w14:textId="7D8BEFF9" w:rsidR="00F70B6D" w:rsidRPr="00A26627" w:rsidRDefault="00F70B6D" w:rsidP="00F70B6D">
      <w:pPr>
        <w:ind w:firstLine="720"/>
        <w:jc w:val="both"/>
      </w:pPr>
      <w:r w:rsidRPr="00F70B6D">
        <w:t>With the development of technology, many changes occur at the level of conventional structures with technological structures. Technological developments cannot be avoided and denied from its existence. Due to the existence of technology, it has changed many aspects of human life. One of them is in the field of education which is often referred to as E-Learning</w:t>
      </w:r>
      <w:r w:rsidRPr="00F70B6D">
        <w:t xml:space="preserve"> </w:t>
      </w:r>
      <w:r>
        <w:rPr>
          <w:lang w:val="en-US"/>
        </w:rPr>
        <w:fldChar w:fldCharType="begin" w:fldLock="1"/>
      </w:r>
      <w:r>
        <w:rPr>
          <w:lang w:val="en-US"/>
        </w:rPr>
        <w:instrText>ADDIN CSL_CITATION {"citationItems":[{"id":"ITEM-1","itemData":{"DOI":"10.33061/j.w.wacana.v15i1.3514","ISSN":"1907-5928","abstract":"The research aimed to determine the role, function and benefits for students in learning English by using E-learning at Darwan Ali University. This type of research is descriptive using a qualitative approach. Data collection techniques used are in-depth interviews, literature studies, documentation, and observation. The results showed that 1) E-learning at Darwan Ali University has a role for the lecture plan facilities in the process of learning English. 2) E-Learning makes it easy for students to understand learning process because it makes students more interested and can be accessed anytime and anywhere as long as there is internet access. 3) Students can get learning materials in various forms such as text, images and videos. 4) Students' abilities are developed in learning English such as vocabularies, writing and reading. 5) Students become more active and enthusiastic in the learning process.Keywords: E-learning; information and technology; English language.ABSTRAKPenelitian bertujuan untuk mengetahui peran,fungsi serta manfaat bagi mahasiswa dalam pembelajaran Bahasa Inggris dengan menggunakan E-learning di Universitas Darwan Ali. Jenis penelitian ini adalah deskriptif dengan menggunakan pendekatan kualitatif. Teknik pengumpulan data menggunakan  wawancara mendalam, studi literatur, dokumentasi, dan observasi. Hasil penelitian menunjukkan bahwa 1) E-learning di Universitas Darwan Ali Sampit memiliki peran untuk fasilitas rencana perkuliahan dalam proses belajar bahasa Inggris. 2) E-Learning memudahkan mahasiwa dalam memahami pembelajaran karena membuat mahasiswa lebih tertarik dan bisa diakses kapanpun dan dimanapun selama ada akses internet. 3) Mahasiswa bisa mendapatkan materi dan bahan pembelajaran dalam berbagai bentuk seperti teks, gambar, dan video. 4) kemampuan mahasiswa berkembang dalam pembelajaran Bahasa Inggris seperti kosa kata, menulis dan membaca. 5) Mahasiswa menjadi  lebih aktif dan antusias dalam proses pembelajaran.Kata kunci: E-learning; Teknologi Informasi; Bahasa Inggris.","author":[{"dropping-particle":"","family":"Aziz","given":"Abdul","non-dropping-particle":"","parse-names":false,"suffix":""}],"container-title":"Widya Wacana: Jurnal Ilmiah","id":"ITEM-1","issue":"1","issued":{"date-parts":[["2020"]]},"page":"11-17","title":"Penggunaan E-Learning Sebagai Media Dalam Proses Belajar Bahasa Inggris Di Universitas Darwan Ali Sampit","type":"article-journal","volume":"15"},"uris":["http://www.mendeley.com/documents/?uuid=ffafd9ad-613c-4091-8c13-2348c7e1dfb8"]}],"mendeley":{"formattedCitation":"(Aziz, 2020)","plainTextFormattedCitation":"(Aziz, 2020)","previouslyFormattedCitation":"(Aziz, 2020)"},"properties":{"noteIndex":0},"schema":"https://github.com/citation-style-language/schema/raw/master/csl-citation.json"}</w:instrText>
      </w:r>
      <w:r>
        <w:rPr>
          <w:lang w:val="en-US"/>
        </w:rPr>
        <w:fldChar w:fldCharType="separate"/>
      </w:r>
      <w:r w:rsidRPr="00A6548D">
        <w:rPr>
          <w:lang w:val="en-US"/>
        </w:rPr>
        <w:t>(Aziz, 2020)</w:t>
      </w:r>
      <w:r>
        <w:rPr>
          <w:lang w:val="en-US"/>
        </w:rPr>
        <w:fldChar w:fldCharType="end"/>
      </w:r>
      <w:r>
        <w:rPr>
          <w:lang w:val="en-US"/>
        </w:rPr>
        <w:t xml:space="preserve">. </w:t>
      </w:r>
      <w:r w:rsidRPr="00F70B6D">
        <w:t>Entering the era of the industrial revolution 4.0 or the fourth world industrial revolution, information technology has become the basis of human life, Information and Communication Technology (ICT) has become part of our daily lives, this is also included in the educational curriculum as one of the learning techniques. The world of education that wants to be more advanced and competitive must be supported by the use of Information and Communication Technology (ICT) as part of the teaching and learning process. English as an international language that unites communication globally cannot be separated from the integrated use of Information and Communication Technology (ICT)</w:t>
      </w:r>
      <w:r w:rsidRPr="00A26627">
        <w:t xml:space="preserve"> </w:t>
      </w:r>
      <w:r>
        <w:rPr>
          <w:lang w:val="en-US"/>
        </w:rPr>
        <w:fldChar w:fldCharType="begin" w:fldLock="1"/>
      </w:r>
      <w:r>
        <w:instrText>ADDIN CSL_CITATION {"citationItems":[{"id":"ITEM-1","itemData":{"author":[{"dropping-particle":"","family":"Istiqoma Maria","given":"Prihatmi Tutut Nani","non-dropping-particle":"","parse-names":false,"suffix":""}],"container-title":"Penerapan Teknologi Informasi dan Komunikasi (ICT) Untuk Pembelajaran Bahasa Inggris di Prodi Arsitektur","id":"ITEM-1","issued":{"date-parts":[["2020"]]},"page":"101-116","title":"ARSITEKTUR Bahasa Inggris sebagai bahasa internasional yang menyatukan komunikasi secara global tidak lepas dengan terintegrasinya penggunaan Teknologi Informasi dan Komunikasi ( ICT ). Begitu juga dikutip dari halaman Kemenristekdikti ( https://ristekdik","type":"article-journal","volume":"IV"},"uris":["http://www.mendeley.com/documents/?uuid=c9330e53-33b9-4ecd-89ca-d248675637fd"]}],"mendeley":{"formattedCitation":"(Istiqoma Maria, 2020)","plainTextFormattedCitation":"(Istiqoma Maria, 2020)","previouslyFormattedCitation":"(Istiqoma Maria, 2020)"},"properties":{"noteIndex":0},"schema":"https://github.com/citation-style-language/schema/raw/master/csl-citation.json"}</w:instrText>
      </w:r>
      <w:r>
        <w:rPr>
          <w:lang w:val="en-US"/>
        </w:rPr>
        <w:fldChar w:fldCharType="separate"/>
      </w:r>
      <w:r w:rsidRPr="00A26627">
        <w:t>(Istiqoma Maria, 2020)</w:t>
      </w:r>
      <w:r>
        <w:rPr>
          <w:lang w:val="en-US"/>
        </w:rPr>
        <w:fldChar w:fldCharType="end"/>
      </w:r>
      <w:r>
        <w:rPr>
          <w:lang w:val="en-US"/>
        </w:rPr>
        <w:t>.</w:t>
      </w:r>
    </w:p>
    <w:p w14:paraId="465746F8" w14:textId="2C5A7D83" w:rsidR="00F70B6D" w:rsidRPr="00353DAC" w:rsidRDefault="00F70B6D" w:rsidP="00F70B6D">
      <w:pPr>
        <w:ind w:firstLine="720"/>
        <w:jc w:val="both"/>
        <w:rPr>
          <w:rFonts w:asciiTheme="majorBidi" w:hAnsiTheme="majorBidi" w:cstheme="majorBidi"/>
          <w:lang w:val="en-US"/>
        </w:rPr>
      </w:pPr>
      <w:r w:rsidRPr="00F70B6D">
        <w:t xml:space="preserve">The concept of Information and Communication Technology-based learning has the effect of transforming conventional education into digital form, both in terms of content and system. In the world of education, the use of digital has its own advantages, namely in terms of effectiveness and flexibility of learning. The meaning of effectiveness is that learning becomes more effective/easier to understand with a large variety of sources that can be learned on its own, while flexibility means that it does not have limitations of space and time, can be </w:t>
      </w:r>
      <w:r w:rsidRPr="00F70B6D">
        <w:lastRenderedPageBreak/>
        <w:t>anywhere and anytime</w:t>
      </w:r>
      <w:r w:rsidRPr="00353DAC">
        <w:t xml:space="preserve"> </w:t>
      </w:r>
      <w:r>
        <w:fldChar w:fldCharType="begin" w:fldLock="1"/>
      </w:r>
      <w:r>
        <w:instrText>ADDIN CSL_CITATION {"citationItems":[{"id":"ITEM-1","itemData":{"DOI":"10.46244/visipena.v6i2.370","ISSN":"2086-1397","abstract":"Adapun fokus utama ulasan ini adalah menggambarkan secara deskriptif dan holistik tentang pembelajaran bahasa Inggris berbasis ICT untuk meningkatkan prestasi siswa menengah atas (SMA) dalam bahasa Inggris secara menyeluruh. ICT sangat berperan penting dalam pengembangan metode pembelajaran bahasa Inggris dengan tujuan untuk memperbaiki atau menyempurnakan kondisi prestasi siswa kususnya siswa SMA. Diharapkan pengembangan pembelajaran Bahasa Inggris berbasis ICT dapat menghasilkan model pengajaran yang tepat dalam pembelajaran Bahasa Inggris di SMA. Selanjutnya, melalui produk pembelajaran bahasa Inggris berbasis ICT diharapkan mampu mengubah perilaku hidup dan pola berpiki para siswa secara positif sehingga tercipta berbagai perilaku dan pola berpikir, misalnya, perilaku tidak mau tertinggal, ingin cepat, toleran, berpikir kritis, dan kreatif. Oleh sebab itu, penggunaan teknologi informasi yang tepat merupakan suatu keterampilan yang sangat diperlukan dalam pengembangan kemampuan berbahasa Inggris untuk saat ini.","author":[{"dropping-particle":"","family":"Sariakin","given":"","non-dropping-particle":"","parse-names":false,"suffix":""}],"container-title":"Visipena Journal","id":"ITEM-1","issue":"2","issued":{"date-parts":[["2015"]]},"page":"132-140","title":"Model Pengembangan Pembelajaran Bahasa Inggris Berbasis Ict (Information and Communication Technology) Dalam Meningkatkan Prestasi Belajar Siswa Sma","type":"article-journal","volume":"6"},"uris":["http://www.mendeley.com/documents/?uuid=43cd5088-c281-48a7-aec3-2bdbdbe132f1"]}],"mendeley":{"formattedCitation":"(Sariakin, 2015)","plainTextFormattedCitation":"(Sariakin, 2015)","previouslyFormattedCitation":"(Sariakin, 2015)"},"properties":{"noteIndex":0},"schema":"https://github.com/citation-style-language/schema/raw/master/csl-citation.json"}</w:instrText>
      </w:r>
      <w:r>
        <w:fldChar w:fldCharType="separate"/>
      </w:r>
      <w:r w:rsidRPr="00353DAC">
        <w:t>(Sariakin, 2015)</w:t>
      </w:r>
      <w:r>
        <w:fldChar w:fldCharType="end"/>
      </w:r>
      <w:r w:rsidRPr="00353DAC">
        <w:t xml:space="preserve">. </w:t>
      </w:r>
      <w:r w:rsidRPr="00F70B6D">
        <w:t>Various ICT applications are already available in the community and are ready to wait to be used optimally for educational purposes. Utilization of information and communication technology for education can be carried out in various forms according to its function in education</w:t>
      </w:r>
      <w:r>
        <w:rPr>
          <w:lang w:val="en-US"/>
        </w:rPr>
        <w:t xml:space="preserve"> </w:t>
      </w:r>
      <w:r>
        <w:rPr>
          <w:lang w:val="en-US"/>
        </w:rPr>
        <w:fldChar w:fldCharType="begin" w:fldLock="1"/>
      </w:r>
      <w:r>
        <w:rPr>
          <w:lang w:val="en-US"/>
        </w:rPr>
        <w:instrText>ADDIN CSL_CITATION {"citationItems":[{"id":"ITEM-1","itemData":{"ISSN":"0216-0847","abstract":"It is an undeniable fact that most of our students nowadays can enjoy having new technology either at homes or at schools. For this, it is quite possible for them to have ICT for learning. The purpose of having this kind of method is that students will have two advantages at the same time, i.e. the linguistic aspects and the content. For the linguistic aspects, firstly, they will learn the English sound system through spelling, secondly the grammar, by combining words into longer utterances, and finally the choice of words or vocabulary. While for the content, ICT let the students learn (assisted by the teacher) the variety of language used within a certain subject. Teaching technique using chalk and talk or explanation is not popular anymore. It is then suggested that the teacher uses internet within his teaching learning process and it is also compulsory for the students to learn to use it. The Internet is a must, because it can be used (1) as the source of knowledge (2) as an aid for learning (instructional aid) (3) as teaching or learning facility (4) as a standard of competency (5) as an administrative equipment (6) as a supporting equipment for the school management (7) as an educational infrastructure. Beside the aforementioned aspects, there are additional factors to consider. Among others are (a) the environmental factor which consists of school or institution holding the activity (b) students who learn, their ages, social and economical background, the language and literacy of IT, the variety of learning (c) the teacher, consists of the background of the teacher, the age, the teaching style, the experience and the personality (d) factors of technology which consists of computer, software, internet network and other application of EducateNet at schools.","author":[{"dropping-particle":"","family":"Unnes","given":"F B S","non-dropping-particle":"","parse-names":false,"suffix":""}],"container-title":"Lembaran Ilmu Kependidikan","id":"ITEM-1","issue":"1","issued":{"date-parts":[["2009"]]},"page":"59-67","title":"Inovasi Pembelajaran Bahasa Inggris Berbasis Ict Dalam Rangka Meningkatkan Mutu Pendidikan","type":"article-journal","volume":"38"},"uris":["http://www.mendeley.com/documents/?uuid=994d5965-6725-4b23-b971-0b6b5ded9751"]}],"mendeley":{"formattedCitation":"(Unnes, 2009)","plainTextFormattedCitation":"(Unnes, 2009)","previouslyFormattedCitation":"(Unnes, 2009)"},"properties":{"noteIndex":0},"schema":"https://github.com/citation-style-language/schema/raw/master/csl-citation.json"}</w:instrText>
      </w:r>
      <w:r>
        <w:rPr>
          <w:lang w:val="en-US"/>
        </w:rPr>
        <w:fldChar w:fldCharType="separate"/>
      </w:r>
      <w:r w:rsidRPr="00353DAC">
        <w:rPr>
          <w:lang w:val="en-US"/>
        </w:rPr>
        <w:t>(Unnes, 2009)</w:t>
      </w:r>
      <w:r>
        <w:rPr>
          <w:lang w:val="en-US"/>
        </w:rPr>
        <w:fldChar w:fldCharType="end"/>
      </w:r>
      <w:r>
        <w:rPr>
          <w:lang w:val="en-US"/>
        </w:rPr>
        <w:t>.</w:t>
      </w:r>
    </w:p>
    <w:p w14:paraId="1D4A6C77" w14:textId="673F1D1B" w:rsidR="00F70B6D" w:rsidRPr="004D078F" w:rsidRDefault="00F70B6D" w:rsidP="00F70B6D">
      <w:pPr>
        <w:ind w:firstLine="720"/>
        <w:jc w:val="both"/>
        <w:rPr>
          <w:rFonts w:asciiTheme="majorBidi" w:hAnsiTheme="majorBidi" w:cstheme="majorBidi"/>
          <w:lang w:val="en-US"/>
        </w:rPr>
      </w:pPr>
      <w:r w:rsidRPr="00F70B6D">
        <w:rPr>
          <w:rFonts w:asciiTheme="majorBidi" w:hAnsiTheme="majorBidi" w:cstheme="majorBidi"/>
        </w:rPr>
        <w:t>Many schools where the learning process is one-way, the dominance of teachers in teaching is still very strong. Thus, there is a need for alternative efforts that support the government's inservice training efforts, which can be directly determined in the field. These efforts are expected to improve the quality of the learning process which will ultimately have an impact on improving the quality of educational outcomes. One of the possible efforts to answer the above problems is an effort to improve the quality of the learning process through training in innovative methodologies and using digital. The learning process is certainly inseparable from various learning theories submitted by previous experts, because learning theory is one of the considerations in carrying out learning actions</w:t>
      </w:r>
      <w:r w:rsidRPr="00F70B6D">
        <w:rPr>
          <w:rFonts w:asciiTheme="majorBidi" w:hAnsiTheme="majorBidi" w:cstheme="majorBidi"/>
        </w:rPr>
        <w:t xml:space="preserve"> </w:t>
      </w:r>
      <w:r>
        <w:fldChar w:fldCharType="begin" w:fldLock="1"/>
      </w:r>
      <w:r>
        <w:instrText>ADDIN CSL_CITATION {"citationItems":[{"id":"ITEM-1","itemData":{"abstract":"Penelitian ini merupakan penelitian kepustakaan, dimaksudkan bahwa prinsip dalam pelaksanaan penelitian memanfaatkan sumber data yang telah tersedia dalam berbagai bentuk tulisan. Tujuan dilakukannya penelitian ini adalah untuk menggambarkan bahwa ICT dapat dijadikan sebagai sumber belajar yang sangat relevan dalam era digital saat ini. Metode penelitian yang dilakukan adalah metode penelitian kualitatif dengan jenis studi pustaka. Data yang digunakan adalah data sekunder. Hasil yang diperoleh dari penelitian yang dilakukan bahwa ICT memiliki banyak dampak dalam perkembangan proses pembelajaran. Dampak yang dihasilkan oleh ICT tidak hanya bersifat positif, namun juga terdapat dampak negatif. Akan tetapi, dalam penelitian ini yang dikaji adalah salah satu dampak positif dari ICT yaitu menjadi sumber belajar di era digital. Pemanfaatan ICT dalam pembelajaran dapat mengoptimalkan pernyataan bahwa belajar sepanjang hayat melalui pendidikan jarak jauh, pembelajaran asynchronous mode di mana para peserta belajar atau berkomunikasi secara mandiri pada waktu yang berbeda kapan saja mereka online (anytime-anywhere learning), serta menutup ruang isolasi profesional yang selama ini sering dirasakan dalam pembelajaran. Adapun produk hasil dari ICT yang dapat dijadikan sebagai sumber belajar adalah e-learning (pembelajaran elektronik), e-book (buku elektronik), e-library (perpustakaan elektronik), e-modul (modul elektronik), online tutorial, televisi pendidikan, radio pendidikan, multimedia interaktif serta virtual laboratorium. Sehingga disimpulkan bahwa ICT dapat dimanfaatkan sebagai sumber belajar","author":[{"dropping-particle":"","family":"Haryati","given":"","non-dropping-particle":"","parse-names":false,"suffix":""},{"dropping-particle":"","family":"Erwin","given":"Yolin","non-dropping-particle":"","parse-names":false,"suffix":""}],"container-title":"Prosiding Seminar Pendidikan Program Pascasarjana Universitas Palembang","id":"ITEM-1","issued":{"date-parts":[["2019"]]},"page":"325-334","title":"Pemanfaatan Information and Communications Technology ( Ict )","type":"article-journal"},"uris":["http://www.mendeley.com/documents/?uuid=68e09664-689e-4fa3-a6d7-118b1aacd0ed"]}],"mendeley":{"formattedCitation":"(Haryati &amp; Erwin, 2019)","plainTextFormattedCitation":"(Haryati &amp; Erwin, 2019)","previouslyFormattedCitation":"(Haryati &amp; Erwin, 2019)"},"properties":{"noteIndex":0},"schema":"https://github.com/citation-style-language/schema/raw/master/csl-citation.json"}</w:instrText>
      </w:r>
      <w:r>
        <w:fldChar w:fldCharType="separate"/>
      </w:r>
      <w:r w:rsidRPr="00A26627">
        <w:t>(Haryati &amp; Erwin, 2019)</w:t>
      </w:r>
      <w:r>
        <w:fldChar w:fldCharType="end"/>
      </w:r>
      <w:r>
        <w:rPr>
          <w:lang w:val="en-US"/>
        </w:rPr>
        <w:t xml:space="preserve">. </w:t>
      </w:r>
      <w:r w:rsidRPr="00F70B6D">
        <w:t>The great potential of ICT to develop learning inputs, processes and outcomes has accelerated the use of ICT in learning in the last three decades</w:t>
      </w:r>
      <w:r w:rsidRPr="00F70B6D">
        <w:t xml:space="preserve"> </w:t>
      </w:r>
      <w:r>
        <w:rPr>
          <w:lang w:val="en-US"/>
        </w:rPr>
        <w:fldChar w:fldCharType="begin" w:fldLock="1"/>
      </w:r>
      <w:r>
        <w:rPr>
          <w:lang w:val="en-US"/>
        </w:rPr>
        <w:instrText>ADDIN CSL_CITATION {"citationItems":[{"id":"ITEM-1","itemData":{"DOI":"10.33541/jdp.v12i3.1295","author":[{"dropping-particle":"","family":"Tematik","given":"Pembelajaran","non-dropping-particle":"","parse-names":false,"suffix":""},{"dropping-particle":"","family":"Di","given":"Terpadu","non-dropping-particle":"","parse-names":false,"suffix":""},{"dropping-particle":"","family":"Sd","given":"M I","non-dropping-particle":"","parse-names":false,"suffix":""}],"id":"ITEM-1","issue":"15480080","issued":{"date-parts":[["2017"]]},"page":"226-237","title":"Tentang Persepsi Guru Dan Siswa Terhadap","type":"article-journal","volume":"13"},"uris":["http://www.mendeley.com/documents/?uuid=f8740383-7f76-4fde-a304-201dc2fa12c3"]}],"mendeley":{"formattedCitation":"(Tematik et al., 2017)","plainTextFormattedCitation":"(Tematik et al., 2017)","previouslyFormattedCitation":"(Tematik et al., 2017)"},"properties":{"noteIndex":0},"schema":"https://github.com/citation-style-language/schema/raw/master/csl-citation.json"}</w:instrText>
      </w:r>
      <w:r>
        <w:rPr>
          <w:lang w:val="en-US"/>
        </w:rPr>
        <w:fldChar w:fldCharType="separate"/>
      </w:r>
      <w:r w:rsidRPr="004D078F">
        <w:rPr>
          <w:lang w:val="en-US"/>
        </w:rPr>
        <w:t>(Tematik et al., 2017)</w:t>
      </w:r>
      <w:r>
        <w:rPr>
          <w:lang w:val="en-US"/>
        </w:rPr>
        <w:fldChar w:fldCharType="end"/>
      </w:r>
      <w:r>
        <w:rPr>
          <w:lang w:val="en-US"/>
        </w:rPr>
        <w:t xml:space="preserve">. </w:t>
      </w:r>
    </w:p>
    <w:p w14:paraId="4B2FD8F0" w14:textId="770423E8" w:rsidR="00F70B6D" w:rsidRDefault="00F70B6D" w:rsidP="00F70B6D">
      <w:pPr>
        <w:ind w:firstLine="720"/>
        <w:jc w:val="both"/>
        <w:rPr>
          <w:lang w:val="en-US"/>
        </w:rPr>
      </w:pPr>
      <w:r w:rsidRPr="00F70B6D">
        <w:t>The application of information technology in education is a real and factual challenge. It is undeniable that advances in information technology have had a positive impact on the progress of today's world of education. Especially computer and internet technology, both in terms of hardware and software, provide many offers and options for the world of education to support the learning process. The advantages offered not only lie in the speed factor for obtaining information but also multimedia facilities that can make learning more interesting, audiovisual and interactive. In line with the development of internet technology, many learning activities can be done by utilizing this technology</w:t>
      </w:r>
      <w:r w:rsidRPr="00F70B6D">
        <w:t xml:space="preserve"> </w:t>
      </w:r>
      <w:r>
        <w:rPr>
          <w:lang w:val="en-US"/>
        </w:rPr>
        <w:fldChar w:fldCharType="begin" w:fldLock="1"/>
      </w:r>
      <w:r>
        <w:rPr>
          <w:lang w:val="en-US"/>
        </w:rPr>
        <w:instrText>ADDIN CSL_CITATION {"citationItems":[{"id":"ITEM-1","itemData":{"DOI":"10.23971/altarib.v2i1.588","ISSN":"2354-5887","abstract":"Teknologi informasi merupakan serangkaian tahapan penaganan informasi, yang meliputi penciptaaan, seleksi, penyimpanan dan penggunaan informasi dengan menggunakan seperangkat komputer dan sistem jaringan serta teknologi telekomunikasi. Ruang lingkup teknologi informasi pada enam teknologi yaitu: a) teknologi komunikasi (communication technology), b) teknologi masukan (input technology), c) teknologi keluaran (output technology), d) teknologi perangkat lunak (software technology), e) teknologi penyimpanan (storage technology), f) teknologi mesin pemroses (processing machine) atau CPU. Teknologi informasi memiliki peran dan manfaat dalam meningkatkan efektifitas dan efisiensi pekerjaan dalam berbagai aspek kehidupan. Pemanfaatan teknologi informasi dalam pembelajaran antara lain ditandai dengan adanya interaksi antara pengajar dan peserta didik melalui teknologi internet, adanya bahan ajar yang sudah terprogram, pengajar berperan sebagai fasilitator dan adanya fleksibilitas dalam proses pembelajaran baik dari segi waktu maupun tempat. Kehadiran teknologi informasi memberi angin segar yang bisa mengatasi masalah-masalah belajar bahasa Arab. Peningkatan keterampilan berbahasa yang mencakup menyimak, berbicara, membaca dan menulis dapat dilakukan melalui proses pembelajaran berbasis teknologi komputer dan memanfaatkan teknologi telekomunikasi. Di sini guru dituntut untuk melek teknologi sehingga dapat memanfaatkannya untuk mengatasi kesulitan belajar yang dialami peserta didik dan meningkatkan minat peserta didik serta kualitas pembelajaran. Perkembangan teknologi informasi setidaknya telah memberi dampak positif dalam dunia pembelajaran termasuk pembelajaran bahasa Arab. Mengelola bahan ajar menjadi lebih mudah dan menarik berkat adanya teknologi informasi. Tinggal bagaimana guru dan peserta didik dapat memanfaatkan teknologi tersebut.","author":[{"dropping-particle":"","family":"Haniah","given":"Haniah","non-dropping-particle":"","parse-names":false,"suffix":""}],"container-title":"Al-Ta'rib : Jurnal Ilmiah Program Studi Pendidikan Bahasa Arab IAIN Palangka Raya","id":"ITEM-1","issue":"1","issued":{"date-parts":[["2014"]]},"page":"1-19","title":"Pemanfaatan Teknologi Informasi Dalam Mengatasi Masalah Belajar Bahasa Arab","type":"article-journal","volume":"2"},"uris":["http://www.mendeley.com/documents/?uuid=e03cf64a-4b45-4993-8a21-48fea59b6a52"]}],"mendeley":{"formattedCitation":"(Haniah, 2014)","plainTextFormattedCitation":"(Haniah, 2014)","previouslyFormattedCitation":"(Haniah, 2014)"},"properties":{"noteIndex":0},"schema":"https://github.com/citation-style-language/schema/raw/master/csl-citation.json"}</w:instrText>
      </w:r>
      <w:r>
        <w:rPr>
          <w:lang w:val="en-US"/>
        </w:rPr>
        <w:fldChar w:fldCharType="separate"/>
      </w:r>
      <w:r w:rsidRPr="00353DAC">
        <w:rPr>
          <w:lang w:val="en-US"/>
        </w:rPr>
        <w:t>(Haniah, 2014)</w:t>
      </w:r>
      <w:r>
        <w:rPr>
          <w:lang w:val="en-US"/>
        </w:rPr>
        <w:fldChar w:fldCharType="end"/>
      </w:r>
      <w:r>
        <w:rPr>
          <w:lang w:val="en-US"/>
        </w:rPr>
        <w:t xml:space="preserve">. </w:t>
      </w:r>
    </w:p>
    <w:p w14:paraId="05A24283" w14:textId="628F532C" w:rsidR="00F70B6D" w:rsidRPr="004D078F" w:rsidRDefault="00F70B6D" w:rsidP="00F70B6D">
      <w:pPr>
        <w:ind w:firstLine="720"/>
        <w:jc w:val="both"/>
        <w:rPr>
          <w:lang w:val="en-US"/>
        </w:rPr>
      </w:pPr>
      <w:r w:rsidRPr="00F70B6D">
        <w:rPr>
          <w:lang w:val="en-US"/>
        </w:rPr>
        <w:t>Since 2020, the Covid-19 pandemic has immediately updated learning activities to be online and distanced, not optimizing face-to-face. Technological developments that occur so quickly have changed almost the entire order of social life, ranging from economic activities with the use of electric money, the use of online-based transportation, to the use of technology in education with the introduction of online learning or also called blended learning. In simple terms, blended learning is defined as combining learning in the classroom with e-learning. In Indonesia, the use of online-based learning is quite well known</w:t>
      </w:r>
      <w:r w:rsidRPr="00F70B6D">
        <w:rPr>
          <w:lang w:val="en-US"/>
        </w:rPr>
        <w:t xml:space="preserve"> </w:t>
      </w:r>
      <w:r>
        <w:rPr>
          <w:lang w:val="en-US"/>
        </w:rPr>
        <w:fldChar w:fldCharType="begin" w:fldLock="1"/>
      </w:r>
      <w:r>
        <w:rPr>
          <w:lang w:val="en-US"/>
        </w:rPr>
        <w:instrText>ADDIN CSL_CITATION {"citationItems":[{"id":"ITEM-1","itemData":{"DOI":"10.22460/as.v2i2p183-191.3281","ISSN":"2614-7629","abstract":"ABSTRAKPenggunaan teknologi dalam proses pembelajaran merupakan hal yang selalu digunakan. Di era industri 4.0 guru dituntut memiliki kemampuan yang cukup dalam mengikuti perkembangan teknologi. Pembelajaran yang berfokus kepada proses tatap muka harus sudah diintegrasi dengan blended-learning. Kondisi ini membuat Google sebagai salah satu web tool terbesar memperkenalkan Google Classroom (GC) pada tahun 2014. Adanya GC diharapkan bisa menjadi solusi untuk permasalahan seperti kurangnya jam pelajaran mata pelajaran Bahasa Inggris ditingkat SMP. Namun sayangnya masih banyak guru yang masih belum mengetahui tentang kebermanfaatan GC. Sehingga melalui pengabdian ini diharapkan dapat memberikan gambaran yang holistik terkait dengan pengunaan GC khususnya dalam pembelajaran Bahasa Inggris. Lebih jauh, pengabdian ini diharapkan dapat meningkatkan kemampuan berbahasa inggris siswa yang meliputi kemampuan menyimak (listening), berbicara (speaking), membaca (reading), dan menulis (writing). Metode pengabdian dilaksanakan ada empat tahapan yaitu: a) tahapan analisis, b) tahapan penyusunan materi , c) tahapan pelaksanaan, dan d) tahapan penyusunan laporan kegiatan. Adapun hasil dari pengabdian ini adalah semua guru peserta belum mengenal GC, sehingga guru sangat antusias dan tertarik dengan penggunaan GC. Guru mengetahui flatform yang dapat mereka gunakan dalam pembelajaran yang berintegrasi dengan blended learning. Guru dapat lebih mudah untuk mengelola tugas kelas dengan cepat dan memberikan umpan balik kepada siswa secara efektif.  Akan tetapi, fasilitas seperti ketersediaan koneksi yang baik juga harus didukung demi lancarnya penggunaan GC dalam pembelajaran.Kata kunci: Google Classroom, blended-learning, teknologi industri 4.0 ABSTRACTTechnology is always used in teaching and learning process. In industry 4.0, teachers are asked to develop skill in using technology. Learning focuses not only in the classroom but also it should be integrated with blended learning. This situation makes google as one biggest web tool to introduce google classroom (GC) in 2014, GC is expected to be solution to solve the problems such as limitation of time in learning. Unfortunately, many teachers do not know about GC. So, this community services program is expected to help teachers in using GC, especially English teachers. Besides, it is also to improve English language skills, such as listening, speaking, reading, and writing. There are four methods of community services program…","author":[{"dropping-particle":"","family":"Fauziah","given":"Ula Nisa","non-dropping-particle":"El","parse-names":false,"suffix":""},{"dropping-particle":"","family":"Suryani","given":"Lilis","non-dropping-particle":"","parse-names":false,"suffix":""},{"dropping-particle":"","family":"Syahrizal","given":"Trisnendri","non-dropping-particle":"","parse-names":false,"suffix":""}],"container-title":"Abdimas Siliwangi","id":"ITEM-1","issue":"2","issued":{"date-parts":[["2019"]]},"page":"183","title":"Penerapan Google Classroom Dalam Pembelajaran Bahasa Inggris Kepada Guru-Guru Bahasa Inggris Smp Di Subang","type":"article-journal","volume":"2"},"uris":["http://www.mendeley.com/documents/?uuid=b442d993-2f7d-4819-9e82-e4abe32c0376"]}],"mendeley":{"formattedCitation":"(El Fauziah et al., 2019)","plainTextFormattedCitation":"(El Fauziah et al., 2019)","previouslyFormattedCitation":"(El Fauziah et al., 2019)"},"properties":{"noteIndex":0},"schema":"https://github.com/citation-style-language/schema/raw/master/csl-citation.json"}</w:instrText>
      </w:r>
      <w:r>
        <w:rPr>
          <w:lang w:val="en-US"/>
        </w:rPr>
        <w:fldChar w:fldCharType="separate"/>
      </w:r>
      <w:r w:rsidRPr="00A26627">
        <w:rPr>
          <w:lang w:val="en-US"/>
        </w:rPr>
        <w:t>(El Fauziah et al., 2019)</w:t>
      </w:r>
      <w:r>
        <w:rPr>
          <w:lang w:val="en-US"/>
        </w:rPr>
        <w:fldChar w:fldCharType="end"/>
      </w:r>
      <w:r>
        <w:rPr>
          <w:lang w:val="en-US"/>
        </w:rPr>
        <w:t xml:space="preserve">. </w:t>
      </w:r>
      <w:r w:rsidRPr="00F70B6D">
        <w:t>Information technology and technology (ICT) plays a key role in improving the quality of education. However, successful ICT implementation requires strategic planning. Technology integration is needed to create new forms of learning experiences and curriculum systems. Technology integration goes beyond simply introducing computers and other forms of technology into the classroom. Integration means combining two or more things to form a comprehensive whole</w:t>
      </w:r>
      <w:r w:rsidRPr="00F70B6D">
        <w:t xml:space="preserve"> </w:t>
      </w:r>
      <w:r>
        <w:rPr>
          <w:lang w:val="en-US"/>
        </w:rPr>
        <w:fldChar w:fldCharType="begin" w:fldLock="1"/>
      </w:r>
      <w:r>
        <w:rPr>
          <w:lang w:val="en-US"/>
        </w:rPr>
        <w:instrText>ADDIN CSL_CITATION {"citationItems":[{"id":"ITEM-1","itemData":{"author":[{"dropping-particle":"","family":"Teknologi","given":"Integrasi","non-dropping-particle":"","parse-names":false,"suffix":""},{"dropping-particle":"","family":"Dan","given":"Informasi","non-dropping-particle":"","parse-names":false,"suffix":""}],"id":"ITEM-1","issued":{"date-parts":[["0"]]},"page":"165-174","title":"Pembelajaran Berbasis E-Learning Sebagai Bentuk","type":"article-journal"},"uris":["http://www.mendeley.com/documents/?uuid=bbcc21be-4251-461f-95ce-0c089cb188d2"]}],"mendeley":{"formattedCitation":"(Teknologi &amp; Dan, n.d.)","plainTextFormattedCitation":"(Teknologi &amp; Dan, n.d.)","previouslyFormattedCitation":"(Teknologi &amp; Dan, n.d.)"},"properties":{"noteIndex":0},"schema":"https://github.com/citation-style-language/schema/raw/master/csl-citation.json"}</w:instrText>
      </w:r>
      <w:r>
        <w:rPr>
          <w:lang w:val="en-US"/>
        </w:rPr>
        <w:fldChar w:fldCharType="separate"/>
      </w:r>
      <w:r w:rsidRPr="004D078F">
        <w:rPr>
          <w:lang w:val="en-US"/>
        </w:rPr>
        <w:t>(Teknologi &amp; Dan, n.d.)</w:t>
      </w:r>
      <w:r>
        <w:rPr>
          <w:lang w:val="en-US"/>
        </w:rPr>
        <w:fldChar w:fldCharType="end"/>
      </w:r>
    </w:p>
    <w:p w14:paraId="3CDE4E77" w14:textId="10B84724" w:rsidR="00F70B6D" w:rsidRDefault="00F70B6D" w:rsidP="00F70B6D">
      <w:pPr>
        <w:ind w:firstLine="720"/>
        <w:jc w:val="both"/>
        <w:rPr>
          <w:lang w:val="en-US"/>
        </w:rPr>
      </w:pPr>
      <w:r w:rsidRPr="00F70B6D">
        <w:rPr>
          <w:lang w:val="en-US"/>
        </w:rPr>
        <w:t xml:space="preserve">New teaching methods must be developed as part of the teaching and learning process. How to teach using information and communication technology (ICT/ICT) is one of them. Teachers must continue to develop or at least adapt their learning tactics, approaches, and technologies as professionals. Otherwise, these </w:t>
      </w:r>
      <w:r w:rsidRPr="00F70B6D">
        <w:rPr>
          <w:lang w:val="en-US"/>
        </w:rPr>
        <w:lastRenderedPageBreak/>
        <w:t>experts will forget the importance of attendance and learning</w:t>
      </w:r>
      <w:r w:rsidRPr="00F70B6D">
        <w:rPr>
          <w:lang w:val="en-US"/>
        </w:rPr>
        <w:t xml:space="preserve"> </w:t>
      </w:r>
      <w:r>
        <w:rPr>
          <w:lang w:val="en-US"/>
        </w:rPr>
        <w:fldChar w:fldCharType="begin" w:fldLock="1"/>
      </w:r>
      <w:r>
        <w:rPr>
          <w:lang w:val="en-US"/>
        </w:rPr>
        <w:instrText>ADDIN CSL_CITATION {"citationItems":[{"id":"ITEM-1","itemData":{"author":[{"dropping-particle":"","family":"Kelas","given":"D I","non-dropping-particle":"","parse-names":false,"suffix":""},{"dropping-particle":"","family":"Dasar","given":"V Sekolah","non-dropping-particle":"","parse-names":false,"suffix":""}],"id":"ITEM-1","issue":"1","issued":{"date-parts":[["2021"]]},"page":"51-58","title":"SEJ (School Education Journal) Vol. 11 No. 1 Juni 2021","type":"article-journal","volume":"11"},"uris":["http://www.mendeley.com/documents/?uuid=3f10d119-4d60-4a96-8639-e95e2319f0e6"]}],"mendeley":{"formattedCitation":"(Kelas &amp; Dasar, 2021)","plainTextFormattedCitation":"(Kelas &amp; Dasar, 2021)","previouslyFormattedCitation":"(Kelas &amp; Dasar, 2021)"},"properties":{"noteIndex":0},"schema":"https://github.com/citation-style-language/schema/raw/master/csl-citation.json"}</w:instrText>
      </w:r>
      <w:r>
        <w:rPr>
          <w:lang w:val="en-US"/>
        </w:rPr>
        <w:fldChar w:fldCharType="separate"/>
      </w:r>
      <w:r w:rsidRPr="004D078F">
        <w:rPr>
          <w:lang w:val="en-US"/>
        </w:rPr>
        <w:t>(Kelas &amp; Dasar, 2021)</w:t>
      </w:r>
      <w:r>
        <w:rPr>
          <w:lang w:val="en-US"/>
        </w:rPr>
        <w:fldChar w:fldCharType="end"/>
      </w:r>
      <w:r>
        <w:t xml:space="preserve">. </w:t>
      </w:r>
      <w:r w:rsidRPr="00F70B6D">
        <w:rPr>
          <w:lang w:val="en-US"/>
        </w:rPr>
        <w:t>Relevant previous research on this research was conducted by</w:t>
      </w:r>
      <w:r w:rsidRPr="00F70B6D">
        <w:rPr>
          <w:lang w:val="en-US"/>
        </w:rPr>
        <w:t xml:space="preserve"> </w:t>
      </w:r>
      <w:r>
        <w:rPr>
          <w:lang w:val="en-US"/>
        </w:rPr>
        <w:fldChar w:fldCharType="begin" w:fldLock="1"/>
      </w:r>
      <w:r>
        <w:rPr>
          <w:lang w:val="en-US"/>
        </w:rPr>
        <w:instrText>ADDIN CSL_CITATION {"citationItems":[{"id":"ITEM-1","itemData":{"DOI":"10.46244/visipena.v6i2.370","ISSN":"2086-1397","abstract":"Adapun fokus utama ulasan ini adalah menggambarkan secara deskriptif dan holistik tentang pembelajaran bahasa Inggris berbasis ICT untuk meningkatkan prestasi siswa menengah atas (SMA) dalam bahasa Inggris secara menyeluruh. ICT sangat berperan penting dalam pengembangan metode pembelajaran bahasa Inggris dengan tujuan untuk memperbaiki atau menyempurnakan kondisi prestasi siswa kususnya siswa SMA. Diharapkan pengembangan pembelajaran Bahasa Inggris berbasis ICT dapat menghasilkan model pengajaran yang tepat dalam pembelajaran Bahasa Inggris di SMA. Selanjutnya, melalui produk pembelajaran bahasa Inggris berbasis ICT diharapkan mampu mengubah perilaku hidup dan pola berpiki para siswa secara positif sehingga tercipta berbagai perilaku dan pola berpikir, misalnya, perilaku tidak mau tertinggal, ingin cepat, toleran, berpikir kritis, dan kreatif. Oleh sebab itu, penggunaan teknologi informasi yang tepat merupakan suatu keterampilan yang sangat diperlukan dalam pengembangan kemampuan berbahasa Inggris untuk saat ini.","author":[{"dropping-particle":"","family":"Sariakin","given":"","non-dropping-particle":"","parse-names":false,"suffix":""}],"container-title":"Visipena Journal","id":"ITEM-1","issue":"2","issued":{"date-parts":[["2015"]]},"page":"132-140","title":"Model Pengembangan Pembelajaran Bahasa Inggris Berbasis Ict (Information and Communication Technology) Dalam Meningkatkan Prestasi Belajar Siswa Sma","type":"article-journal","volume":"6"},"uris":["http://www.mendeley.com/documents/?uuid=43cd5088-c281-48a7-aec3-2bdbdbe132f1"]}],"mendeley":{"formattedCitation":"(Sariakin, 2015)","plainTextFormattedCitation":"(Sariakin, 2015)","previouslyFormattedCitation":"(Sariakin, 2015)"},"properties":{"noteIndex":0},"schema":"https://github.com/citation-style-language/schema/raw/master/csl-citation.json"}</w:instrText>
      </w:r>
      <w:r>
        <w:rPr>
          <w:lang w:val="en-US"/>
        </w:rPr>
        <w:fldChar w:fldCharType="separate"/>
      </w:r>
      <w:r w:rsidRPr="00353DAC">
        <w:rPr>
          <w:lang w:val="en-US"/>
        </w:rPr>
        <w:t>(Sariakin, 2015)</w:t>
      </w:r>
      <w:r>
        <w:rPr>
          <w:lang w:val="en-US"/>
        </w:rPr>
        <w:fldChar w:fldCharType="end"/>
      </w:r>
      <w:r>
        <w:rPr>
          <w:lang w:val="en-US"/>
        </w:rPr>
        <w:t xml:space="preserve"> </w:t>
      </w:r>
      <w:r w:rsidRPr="00F70B6D">
        <w:rPr>
          <w:lang w:val="en-US"/>
        </w:rPr>
        <w:t>about the use of ICT in learning English</w:t>
      </w:r>
      <w:r>
        <w:rPr>
          <w:lang w:val="en-US"/>
        </w:rPr>
        <w:t xml:space="preserve">, </w:t>
      </w:r>
      <w:r>
        <w:rPr>
          <w:lang w:val="en-US"/>
        </w:rPr>
        <w:fldChar w:fldCharType="begin" w:fldLock="1"/>
      </w:r>
      <w:r>
        <w:rPr>
          <w:lang w:val="en-US"/>
        </w:rPr>
        <w:instrText>ADDIN CSL_CITATION {"citationItems":[{"id":"ITEM-1","itemData":{"DOI":"10.21580/dms.2016.162.1095","ISSN":"1411-9188","abstract":"The seriousness of the school/madrasah in updating instructional media hampered by the incompetence of some teachers use ICT-based learning media as one way of presenting the material. Mastery and knowledge of information technology will facilitate the teacher in finding the source of learning, so that students will not get bored attend classes. ICT training has been able to change mindside teacher of the conventional learning becomes more interactive learning. Teachers are becoming more aware that the presence of technology is inevitable in the learning process. Rapid technological developments should be exploited so that teachers who emerges is a positive impact, and not vice versa. The use of technology can help the learning process becomes more effective and efficient, and fun.","author":[{"dropping-particle":"","family":"Chodzirin","given":"M.","non-dropping-particle":"","parse-names":false,"suffix":""}],"container-title":"Dimas: Jurnal Pemikiran Agama untuk Pemberdayaan","id":"ITEM-1","issue":"2","issued":{"date-parts":[["2016"]]},"page":"309","title":"Pemanfaatan Information and Communication Technology bagi Pengembangan Guru Madrasah Sub Urban","type":"article-journal","volume":"16"},"uris":["http://www.mendeley.com/documents/?uuid=c2ba8b38-693d-4610-bfa1-7fc48c091a85"]}],"mendeley":{"formattedCitation":"(Chodzirin, 2016)","plainTextFormattedCitation":"(Chodzirin, 2016)","previouslyFormattedCitation":"(Chodzirin, 2016)"},"properties":{"noteIndex":0},"schema":"https://github.com/citation-style-language/schema/raw/master/csl-citation.json"}</w:instrText>
      </w:r>
      <w:r>
        <w:rPr>
          <w:lang w:val="en-US"/>
        </w:rPr>
        <w:fldChar w:fldCharType="separate"/>
      </w:r>
      <w:r w:rsidRPr="00353DAC">
        <w:rPr>
          <w:lang w:val="en-US"/>
        </w:rPr>
        <w:t>(Chodzirin, 2016)</w:t>
      </w:r>
      <w:r>
        <w:rPr>
          <w:lang w:val="en-US"/>
        </w:rPr>
        <w:fldChar w:fldCharType="end"/>
      </w:r>
      <w:r>
        <w:rPr>
          <w:lang w:val="en-US"/>
        </w:rPr>
        <w:t xml:space="preserve"> </w:t>
      </w:r>
      <w:r w:rsidRPr="00F70B6D">
        <w:rPr>
          <w:lang w:val="en-US"/>
        </w:rPr>
        <w:t>examine the use of ICT for suburban madrasa teachers</w:t>
      </w:r>
      <w:r>
        <w:rPr>
          <w:lang w:val="en-US"/>
        </w:rPr>
        <w:t xml:space="preserve">, </w:t>
      </w:r>
      <w:r>
        <w:rPr>
          <w:lang w:val="en-US"/>
        </w:rPr>
        <w:fldChar w:fldCharType="begin" w:fldLock="1"/>
      </w:r>
      <w:r>
        <w:rPr>
          <w:lang w:val="en-US"/>
        </w:rPr>
        <w:instrText>ADDIN CSL_CITATION {"citationItems":[{"id":"ITEM-1","itemData":{"abstract":"Abstrak Teknologi Informasi dan Komunikasi (TIK), atau dalam bahasa Inggris dikenal dengan istilah Information and Communication Technologies (ICT) merupakan media atau bantu untuk melakukan kegiatan seperti pemrosesan, manipulasi, pengelolaan, dan transfer/ pemindahan informasi. ICT mencakup dua aspek yaitu teknologi informasi dan teknologi komunikasi. ICT sangat diperlukan dalam pembelajaran di era sekarang ini. Dengan prinsip penggunaan ICT yang efektif dan efisien, optimal, menarik, dan merangsang daya kreativitas, ICT menjadi salah satu media pembelajaran yang banyak digunakan di berbagai bidang pendidikan karena meningkatkan efektifitas dan efisiensi dalam proses pembelajaran.","author":[{"dropping-particle":"","family":"Muhammad","given":"H","non-dropping-particle":"","parse-names":false,"suffix":""},{"dropping-particle":"","family":"Rahim","given":"Yusuf","non-dropping-particle":"","parse-names":false,"suffix":""},{"dropping-particle":"","family":"Pendidikan","given":"Jurusan","non-dropping-particle":"","parse-names":false,"suffix":""},{"dropping-particle":"","family":"Islam","given":"Agama","non-dropping-particle":"","parse-names":false,"suffix":""},{"dropping-particle":"","family":"Tarbiyah","given":"Fakultas","non-dropping-particle":"","parse-names":false,"suffix":""},{"dropping-particle":"","family":"Uin","given":"Keguruan","non-dropping-particle":"","parse-names":false,"suffix":""},{"dropping-particle":"","family":"Makassar","given":"Alauddin","non-dropping-particle":"","parse-names":false,"suffix":""},{"dropping-particle":"","family":"Btn","given":"Alamat :","non-dropping-particle":"","parse-names":false,"suffix":""},{"dropping-particle":"","family":"Makassar","given":"Agraria","non-dropping-particle":"","parse-names":false,"suffix":""}],"id":"ITEM-1","issue":"3","issued":{"date-parts":[["2011"]]},"page":"127-135","title":"Pemanfaatan Ict Sebagai Media Pembelajaran Dan Informasi Pada Uin Alauddin Makassar","type":"article-journal","volume":"6"},"uris":["http://www.mendeley.com/documents/?uuid=2680bff9-d730-45ce-91f8-30c2f563e6e8"]}],"mendeley":{"formattedCitation":"(Muhammad et al., 2011)","plainTextFormattedCitation":"(Muhammad et al., 2011)","previouslyFormattedCitation":"(Muhammad et al., 2011)"},"properties":{"noteIndex":0},"schema":"https://github.com/citation-style-language/schema/raw/master/csl-citation.json"}</w:instrText>
      </w:r>
      <w:r>
        <w:rPr>
          <w:lang w:val="en-US"/>
        </w:rPr>
        <w:fldChar w:fldCharType="separate"/>
      </w:r>
      <w:r w:rsidRPr="005D2476">
        <w:rPr>
          <w:lang w:val="en-US"/>
        </w:rPr>
        <w:t>(Muhammad et al., 2011)</w:t>
      </w:r>
      <w:r>
        <w:rPr>
          <w:lang w:val="en-US"/>
        </w:rPr>
        <w:fldChar w:fldCharType="end"/>
      </w:r>
      <w:r>
        <w:rPr>
          <w:lang w:val="en-US"/>
        </w:rPr>
        <w:t xml:space="preserve"> </w:t>
      </w:r>
      <w:r w:rsidRPr="00F70B6D">
        <w:rPr>
          <w:lang w:val="en-US"/>
        </w:rPr>
        <w:t>also examines research at the university level in the UIN Alauddin Makassar area regarding the use of ICT in learning</w:t>
      </w:r>
      <w:r>
        <w:rPr>
          <w:lang w:val="en-US"/>
        </w:rPr>
        <w:t xml:space="preserve">. </w:t>
      </w:r>
    </w:p>
    <w:p w14:paraId="377511E2" w14:textId="27AA5D28" w:rsidR="00F70B6D" w:rsidRPr="004D078F" w:rsidRDefault="00F70B6D" w:rsidP="00F70B6D">
      <w:pPr>
        <w:ind w:firstLine="720"/>
        <w:jc w:val="both"/>
      </w:pPr>
      <w:r w:rsidRPr="00F70B6D">
        <w:t>ICT or ICT includes two aspects, namely information technology and communication technology. Information technology includes everything related to the process, use as a tool, manipulation and management of information. Meanwhile, communication technology includes everything related to the use of tools to process and transfer data from one device to another</w:t>
      </w:r>
      <w:r w:rsidRPr="00F70B6D">
        <w:t xml:space="preserve"> </w:t>
      </w:r>
      <w:r>
        <w:rPr>
          <w:lang w:val="en-US"/>
        </w:rPr>
        <w:fldChar w:fldCharType="begin" w:fldLock="1"/>
      </w:r>
      <w:r>
        <w:rPr>
          <w:lang w:val="en-US"/>
        </w:rPr>
        <w:instrText>ADDIN CSL_CITATION {"citationItems":[{"id":"ITEM-1","itemData":{"abstract":"The purpose of this study was to identify the effect of using ICT-based learning in learning achievement of computer system. The method used in this study was quasi-experimental with posttest only control group design model. The subjects of the study were tenth graders of a vocational high school on Multi Media and Computer Engineering and Network skill competencies as many as 90 students which was divided into two equal groups that taught using ICT-based learning and conventional methods. The instrument of the study was a written test (posttest) to measure the learning achievement. The data were analyzed by t-test at 0.05 significance level. The finding revealed that coefficient t-test (10.012) &gt; t table (1.66) with p- value 0.000, so it can be concluded that there was a significant difference in learning achievement between groups that taught using ICT-based learning and conventional methods. Thus, ICT-based learning has a significant effect on the students’ learning achievement of computer system.","author":[{"dropping-particle":"","family":"Wardani","given":"Made Agustia Permata","non-dropping-particle":"","parse-names":false,"suffix":""},{"dropping-particle":"","family":"Harwanto","given":"Rufi'i","non-dropping-particle":"","parse-names":false,"suffix":""}],"container-title":"Faktor Jurnal Ilmiah Kependidikan","id":"ITEM-1","issue":"2","issued":{"date-parts":[["2020"]]},"page":"99-106","title":"Penerapan Strategi Pembelajaran Berbasis ICT terhadap Pencapaian Hasil Belajar Sistem Komputer Siswa","type":"article-journal","volume":"7"},"uris":["http://www.mendeley.com/documents/?uuid=6bc60bbe-31e6-4f9e-a371-f8de65cce8bb"]}],"mendeley":{"formattedCitation":"(Wardani &amp; Harwanto, 2020)","plainTextFormattedCitation":"(Wardani &amp; Harwanto, 2020)","previouslyFormattedCitation":"(Wardani &amp; Harwanto, 2020)"},"properties":{"noteIndex":0},"schema":"https://github.com/citation-style-language/schema/raw/master/csl-citation.json"}</w:instrText>
      </w:r>
      <w:r>
        <w:rPr>
          <w:lang w:val="en-US"/>
        </w:rPr>
        <w:fldChar w:fldCharType="separate"/>
      </w:r>
      <w:r w:rsidRPr="00A26627">
        <w:rPr>
          <w:lang w:val="en-US"/>
        </w:rPr>
        <w:t>(Wardani &amp; Harwanto, 2020)</w:t>
      </w:r>
      <w:r>
        <w:rPr>
          <w:lang w:val="en-US"/>
        </w:rPr>
        <w:fldChar w:fldCharType="end"/>
      </w:r>
      <w:r>
        <w:rPr>
          <w:lang w:val="en-US"/>
        </w:rPr>
        <w:t xml:space="preserve">. </w:t>
      </w:r>
      <w:r w:rsidRPr="00F70B6D">
        <w:t>ICT (Information and Communication Technology) is an information and communication technology system, which is one that can be used as a learning medium used in the teaching and learning process. Learning media using ICT is an innovative learning media</w:t>
      </w:r>
      <w:r w:rsidRPr="00F70B6D">
        <w:t xml:space="preserve"> </w:t>
      </w:r>
      <w:r>
        <w:fldChar w:fldCharType="begin" w:fldLock="1"/>
      </w:r>
      <w:r>
        <w:instrText>ADDIN CSL_CITATION {"citationItems":[{"id":"ITEM-1","itemData":{"abstract":"Artikel ini bertujuan untuk menjelaskan penggunaan video untuk kegiatan pembelajaran matematika di sekolah dasar. Metode: Penelitian ini menggunakan kajian pustaka dengan cara menelusuri berbagai rujukan untuk mendapatkan data yang valid dan dapat dipercaya. Hasil: Penggunaan video untuk pembelajaran matematika di sekolah dasar dibagi menjadi 4 macam, yaitu: video presentasi linier, video tutorial, rekaman video, dan klip video lagumatika dengan lirik. Prinsip-prinsip yang perlu dipertimbangkan dalam menggunakan video di kelas adalah: 1) perangkat pendukung, seperti listrik, pemutar video (laptop atau VCD), speaker, dan proyektor LCD, 2) keterampilan guru, seperti membuat dan menggunakan video dalam pengajaran, 3) Konten video, seperti kesesuaian isi dengan tema, kualitas resolusi, dan durasi (sekitar 3-7 menit), dan 4) tata ruang kelas, seperti letak tempat duduk dan posisi meja. Keunggulan video sebagai media pembelajaran mudah digunakan dan mampu menjelaskan konten dengan lebih nyata. Kelemahannya tidak interaktif.","author":[{"dropping-particle":"","family":"Sari","given":"Septiana Dwi Puspita","non-dropping-particle":"","parse-names":false,"suffix":""}],"container-title":"Pengembangan ICT dalam Pembelajaran","id":"ITEM-1","issue":"November","issued":{"date-parts":[["2015"]]},"page":"36-44","title":"Manfaat Media Pembelajaran Berbasis ICT (Information and Communication Technology) dalam Pembelajaran Bahasa Indonesia","type":"article-journal"},"uris":["http://www.mendeley.com/documents/?uuid=01cda720-7d22-4dc4-b283-1c37c0dc5751"]}],"mendeley":{"formattedCitation":"(Sari, 2015)","plainTextFormattedCitation":"(Sari, 2015)","previouslyFormattedCitation":"(Sari, 2015)"},"properties":{"noteIndex":0},"schema":"https://github.com/citation-style-language/schema/raw/master/csl-citation.json"}</w:instrText>
      </w:r>
      <w:r>
        <w:fldChar w:fldCharType="separate"/>
      </w:r>
      <w:r w:rsidRPr="00A26627">
        <w:t>(Sari, 2015)</w:t>
      </w:r>
      <w:r>
        <w:fldChar w:fldCharType="end"/>
      </w:r>
      <w:r>
        <w:rPr>
          <w:lang w:val="en-US"/>
        </w:rPr>
        <w:t xml:space="preserve">. </w:t>
      </w:r>
      <w:r w:rsidRPr="00F70B6D">
        <w:t>Education is an investment of civilization in the future. One indicator of a developed country is to have the quality of education. Improving the quality of education can be done by utilizing technology</w:t>
      </w:r>
      <w:r w:rsidRPr="00F70B6D">
        <w:t xml:space="preserve"> </w:t>
      </w:r>
      <w:r>
        <w:rPr>
          <w:lang w:val="en-US"/>
        </w:rPr>
        <w:fldChar w:fldCharType="begin" w:fldLock="1"/>
      </w:r>
      <w:r>
        <w:instrText>ADDIN CSL_CITATION {"citationItems":[{"id":"ITEM-1","itemData":{"DOI":"10.26418/ekha.v3i2.42311","ISSN":"2621-3788","abstract":"AbstractThis study aims to describe the role of information and communication technology in Indonesian language learning in tertiary institutions. The research method is in the form of literature review or literature study. This research examines critically and deeply the theoretical sources associated with the problems in research. Based on the research results, the following conclusions can be drawn. (1) Information and communication technology is related to communication and information, computers, and a set of other technology-based tools that are experiencing rapid development and affecting education in Indonesia, especially in Indonesian language learning in tertiary institutions. Information and communication technology can be used as a means for compiling data and so on relating to education, especially in learning; (2) Learning has a meaning as a process to gain an experience in accordance with the purpose of a lesson, in learning Indonesian, an attractive medium is needed so that students are more interested in learning. Information and communication technology can be used as a means to increase student interest in learning Indonesian; (3) information and communication technology can be utilized in the four competencies that exist in Indonesian, namely writing, speaking, listening, and reading. Through the use of information and communication technology, it can improve the quality of lessons, student quality, student interest, and at the same time improve the quality of lecturers in technology.  Keywords: Information and Communication Technology, Indonesian Language Learning, Higher Education","author":[{"dropping-particle":"","family":"Romadani","given":"Tiyas Fitra","non-dropping-particle":"","parse-names":false,"suffix":""},{"dropping-particle":"","family":"Prasetyo","given":"Danang","non-dropping-particle":"","parse-names":false,"suffix":""}],"container-title":"Jurnal Edukasi Khatulistiwa","id":"ITEM-1","issue":"2","issued":{"date-parts":[["2020"]]},"page":"54","title":"Pemanfaatan Teknologi Informasi Dan Komunikasi Dalam Mata Kuliah Bahasa Indonesia Di Perguruan Tinggi","type":"article-journal","volume":"3"},"uris":["http://www.mendeley.com/documents/?uuid=1e2cb75f-a236-41c1-bdf9-9ec175e6cb4d"]}],"mendeley":{"formattedCitation":"(Romadani &amp; Prasetyo, 2020)","plainTextFormattedCitation":"(Romadani &amp; Prasetyo, 2020)","previouslyFormattedCitation":"(Romadani &amp; Prasetyo, 2020)"},"properties":{"noteIndex":0},"schema":"https://github.com/citation-style-language/schema/raw/master/csl-citation.json"}</w:instrText>
      </w:r>
      <w:r>
        <w:rPr>
          <w:lang w:val="en-US"/>
        </w:rPr>
        <w:fldChar w:fldCharType="separate"/>
      </w:r>
      <w:r w:rsidRPr="004D078F">
        <w:t>(Romadani &amp; Prasetyo, 2020)</w:t>
      </w:r>
      <w:r>
        <w:rPr>
          <w:lang w:val="en-US"/>
        </w:rPr>
        <w:fldChar w:fldCharType="end"/>
      </w:r>
      <w:r>
        <w:rPr>
          <w:lang w:val="en-US"/>
        </w:rPr>
        <w:t xml:space="preserve">. </w:t>
      </w:r>
    </w:p>
    <w:p w14:paraId="10EA8D50" w14:textId="43C6EFFE" w:rsidR="00F70B6D" w:rsidRDefault="00F70B6D" w:rsidP="00F70B6D">
      <w:pPr>
        <w:ind w:firstLine="720"/>
        <w:jc w:val="both"/>
      </w:pPr>
      <w:r w:rsidRPr="00F70B6D">
        <w:t>The research gap in this study is the use of ICT or digital mode with user-friendly nature for teachers in dealing with distance learning problems. The purpose of this study is to examine and elaborate on the implementation of the use of user-friendly digital modes for teachers that can be applied in distance learning Arabic programs during the Covid-19 pandemic.</w:t>
      </w:r>
    </w:p>
    <w:p w14:paraId="41F1BCBD" w14:textId="77777777" w:rsidR="00F70B6D" w:rsidRPr="004D078F" w:rsidRDefault="00F70B6D" w:rsidP="00F70B6D">
      <w:pPr>
        <w:ind w:firstLine="720"/>
        <w:jc w:val="both"/>
        <w:rPr>
          <w:rFonts w:asciiTheme="majorBidi" w:hAnsiTheme="majorBidi" w:cstheme="majorBidi"/>
        </w:rPr>
      </w:pPr>
    </w:p>
    <w:p w14:paraId="113BF7A1" w14:textId="66293785" w:rsidR="00F70B6D" w:rsidRPr="00F70B6D" w:rsidRDefault="00F70B6D" w:rsidP="00F70B6D">
      <w:pPr>
        <w:pStyle w:val="NormalWeb"/>
        <w:spacing w:before="0" w:beforeAutospacing="0" w:after="0" w:afterAutospacing="0"/>
        <w:ind w:right="-59"/>
        <w:rPr>
          <w:rFonts w:asciiTheme="majorBidi" w:hAnsiTheme="majorBidi" w:cstheme="majorBidi"/>
          <w:b/>
          <w:bCs/>
          <w:color w:val="000000"/>
        </w:rPr>
      </w:pPr>
      <w:r>
        <w:rPr>
          <w:rFonts w:asciiTheme="majorBidi" w:hAnsiTheme="majorBidi" w:cstheme="majorBidi"/>
          <w:b/>
          <w:bCs/>
          <w:color w:val="000000"/>
        </w:rPr>
        <w:t>METHOD</w:t>
      </w:r>
    </w:p>
    <w:p w14:paraId="44978C7E" w14:textId="06FBA165" w:rsidR="00F70B6D" w:rsidRDefault="00F70B6D" w:rsidP="00F70B6D">
      <w:pPr>
        <w:jc w:val="both"/>
        <w:rPr>
          <w:color w:val="000000"/>
        </w:rPr>
      </w:pPr>
      <w:r w:rsidRPr="00F70B6D">
        <w:rPr>
          <w:color w:val="000000"/>
        </w:rPr>
        <w:t>This study uses research and development methods (Research and Development). The orientation of this research and development is the implementation of the use of user-friendly applications in distance learning</w:t>
      </w:r>
      <w:r w:rsidRPr="00F604BF">
        <w:rPr>
          <w:color w:val="000000"/>
        </w:rPr>
        <w:t xml:space="preserve">. </w:t>
      </w:r>
    </w:p>
    <w:p w14:paraId="7E6B5BEE" w14:textId="77777777" w:rsidR="00F70B6D" w:rsidRPr="00F604BF" w:rsidRDefault="00F70B6D" w:rsidP="00F70B6D">
      <w:pPr>
        <w:jc w:val="both"/>
        <w:rPr>
          <w:color w:val="000000"/>
        </w:rPr>
      </w:pPr>
    </w:p>
    <w:p w14:paraId="76FE5753" w14:textId="77777777" w:rsidR="00F70B6D" w:rsidRDefault="00F70B6D" w:rsidP="00F70B6D">
      <w:pPr>
        <w:jc w:val="both"/>
        <w:rPr>
          <w:i/>
          <w:iCs/>
          <w:color w:val="000000"/>
        </w:rPr>
      </w:pPr>
      <w:r w:rsidRPr="00F70B6D">
        <w:rPr>
          <w:i/>
          <w:iCs/>
          <w:color w:val="000000"/>
        </w:rPr>
        <w:t>Participants</w:t>
      </w:r>
    </w:p>
    <w:p w14:paraId="7B341DD6" w14:textId="5D90B004" w:rsidR="00F70B6D" w:rsidRDefault="00F70B6D" w:rsidP="00F70B6D">
      <w:pPr>
        <w:jc w:val="both"/>
        <w:rPr>
          <w:color w:val="000000"/>
        </w:rPr>
      </w:pPr>
      <w:r w:rsidRPr="00F70B6D">
        <w:rPr>
          <w:color w:val="000000"/>
        </w:rPr>
        <w:t>The participants in this study were Arabic and PAI teachers in Bandung Regency, with the practice location being the Al-Husaeni Ciparay Foundation, Bandung Regency.</w:t>
      </w:r>
    </w:p>
    <w:p w14:paraId="12BD65EB" w14:textId="77777777" w:rsidR="00F70B6D" w:rsidRDefault="00F70B6D" w:rsidP="00F70B6D">
      <w:pPr>
        <w:jc w:val="both"/>
        <w:rPr>
          <w:color w:val="000000"/>
        </w:rPr>
      </w:pPr>
    </w:p>
    <w:p w14:paraId="060CC7C2" w14:textId="77777777" w:rsidR="00F70B6D" w:rsidRDefault="00F70B6D" w:rsidP="00F70B6D">
      <w:pPr>
        <w:jc w:val="both"/>
        <w:rPr>
          <w:i/>
          <w:iCs/>
          <w:color w:val="000000"/>
        </w:rPr>
      </w:pPr>
      <w:r w:rsidRPr="00F70B6D">
        <w:rPr>
          <w:i/>
          <w:iCs/>
          <w:color w:val="000000"/>
        </w:rPr>
        <w:t>Data collection technique</w:t>
      </w:r>
    </w:p>
    <w:p w14:paraId="4239A42C" w14:textId="1435587F" w:rsidR="00F70B6D" w:rsidRDefault="00F70B6D" w:rsidP="00F70B6D">
      <w:pPr>
        <w:jc w:val="both"/>
        <w:rPr>
          <w:color w:val="000000"/>
        </w:rPr>
      </w:pPr>
      <w:r w:rsidRPr="00F70B6D">
        <w:rPr>
          <w:color w:val="000000"/>
        </w:rPr>
        <w:t>Techniques and instruments used to collect data in this study are Interview Techniques: this interview technique is used to collect information about various problems faced by lecturers in handling archives. Observation technique: this technique is used to find out various problems that arise in the management of archive administration in schools. Questionnaire Technique: This technique is used to collect expert and user opinions about the quality of the online-based lecturer archive database application program</w:t>
      </w:r>
      <w:r w:rsidRPr="00F604BF">
        <w:rPr>
          <w:color w:val="000000"/>
        </w:rPr>
        <w:t>.</w:t>
      </w:r>
    </w:p>
    <w:p w14:paraId="385C13C3" w14:textId="77777777" w:rsidR="00F70B6D" w:rsidRDefault="00F70B6D" w:rsidP="00F70B6D">
      <w:pPr>
        <w:jc w:val="both"/>
        <w:rPr>
          <w:color w:val="000000"/>
        </w:rPr>
      </w:pPr>
    </w:p>
    <w:p w14:paraId="7BA11129" w14:textId="77777777" w:rsidR="00F70B6D" w:rsidRPr="00F70B6D" w:rsidRDefault="00F70B6D" w:rsidP="00F70B6D">
      <w:pPr>
        <w:jc w:val="both"/>
        <w:rPr>
          <w:i/>
          <w:iCs/>
          <w:color w:val="000000"/>
        </w:rPr>
      </w:pPr>
      <w:r w:rsidRPr="00F70B6D">
        <w:rPr>
          <w:i/>
          <w:iCs/>
          <w:color w:val="000000"/>
        </w:rPr>
        <w:t>Data analysis technique</w:t>
      </w:r>
    </w:p>
    <w:p w14:paraId="54E5A9A6" w14:textId="77777777" w:rsidR="00F70B6D" w:rsidRPr="00F70B6D" w:rsidRDefault="00F70B6D" w:rsidP="00F70B6D">
      <w:pPr>
        <w:jc w:val="both"/>
        <w:rPr>
          <w:color w:val="000000"/>
        </w:rPr>
      </w:pPr>
      <w:r w:rsidRPr="00F70B6D">
        <w:rPr>
          <w:color w:val="000000"/>
        </w:rPr>
        <w:t>Data analysis was carried out through several stages, namely:</w:t>
      </w:r>
    </w:p>
    <w:p w14:paraId="47C69E36" w14:textId="77777777" w:rsidR="00F70B6D" w:rsidRPr="00F70B6D" w:rsidRDefault="00F70B6D" w:rsidP="00F70B6D">
      <w:pPr>
        <w:pStyle w:val="NormalWeb"/>
        <w:ind w:right="-59"/>
        <w:jc w:val="both"/>
        <w:rPr>
          <w:rFonts w:asciiTheme="majorBidi" w:eastAsia="SimSun" w:hAnsiTheme="majorBidi"/>
          <w:noProof/>
          <w:lang w:val="id-ID" w:eastAsia="zh-CN"/>
        </w:rPr>
      </w:pPr>
      <w:r w:rsidRPr="00F70B6D">
        <w:rPr>
          <w:rFonts w:asciiTheme="majorBidi" w:eastAsia="SimSun" w:hAnsiTheme="majorBidi"/>
          <w:noProof/>
          <w:lang w:val="id-ID" w:eastAsia="zh-CN"/>
        </w:rPr>
        <w:lastRenderedPageBreak/>
        <w:t>Data reduction: in data reduction the researcher discusses with friends or other people who are considered experts. Through this discussion, the researcher's insights will develop, so that they can reduce data that have significant findings and theory development values.</w:t>
      </w:r>
    </w:p>
    <w:p w14:paraId="29B05549" w14:textId="77777777" w:rsidR="00F70B6D" w:rsidRPr="00F70B6D" w:rsidRDefault="00F70B6D" w:rsidP="00F70B6D">
      <w:pPr>
        <w:pStyle w:val="NormalWeb"/>
        <w:ind w:right="-59"/>
        <w:jc w:val="both"/>
        <w:rPr>
          <w:rFonts w:asciiTheme="majorBidi" w:eastAsia="SimSun" w:hAnsiTheme="majorBidi"/>
          <w:noProof/>
          <w:lang w:val="id-ID" w:eastAsia="zh-CN"/>
        </w:rPr>
      </w:pPr>
      <w:r w:rsidRPr="00F70B6D">
        <w:rPr>
          <w:rFonts w:asciiTheme="majorBidi" w:eastAsia="SimSun" w:hAnsiTheme="majorBidi"/>
          <w:noProof/>
          <w:lang w:val="id-ID" w:eastAsia="zh-CN"/>
        </w:rPr>
        <w:t>Data display: data display used by researchers is to present data with descriptive and narrative text descriptions.</w:t>
      </w:r>
    </w:p>
    <w:p w14:paraId="09408674" w14:textId="4D2B99E8" w:rsidR="00F70B6D" w:rsidRDefault="00F70B6D" w:rsidP="00F70B6D">
      <w:pPr>
        <w:pStyle w:val="NormalWeb"/>
        <w:spacing w:before="0" w:beforeAutospacing="0" w:after="0" w:afterAutospacing="0"/>
        <w:ind w:right="-59"/>
        <w:jc w:val="both"/>
        <w:rPr>
          <w:rFonts w:asciiTheme="majorBidi" w:eastAsia="SimSun" w:hAnsiTheme="majorBidi"/>
          <w:noProof/>
          <w:lang w:val="id-ID" w:eastAsia="zh-CN"/>
        </w:rPr>
      </w:pPr>
      <w:r w:rsidRPr="00F70B6D">
        <w:rPr>
          <w:rFonts w:asciiTheme="majorBidi" w:eastAsia="SimSun" w:hAnsiTheme="majorBidi"/>
          <w:noProof/>
          <w:lang w:val="id-ID" w:eastAsia="zh-CN"/>
        </w:rPr>
        <w:t>Verification: Researchers verify as validation of data findings in the field. As explained that the third step in qualitative data analysis according to Miles Huberman is drawing conclusions and verification. The initial conclusions put forward are still temporary, and will change if no strong evidence is found to support the next stage of data collection.</w:t>
      </w:r>
    </w:p>
    <w:p w14:paraId="1CBC4302" w14:textId="77777777" w:rsidR="00F70B6D" w:rsidRPr="00F70B6D" w:rsidRDefault="00F70B6D" w:rsidP="00F70B6D">
      <w:pPr>
        <w:pStyle w:val="NormalWeb"/>
        <w:spacing w:before="0" w:beforeAutospacing="0" w:after="0" w:afterAutospacing="0"/>
        <w:ind w:right="-59"/>
        <w:jc w:val="both"/>
        <w:rPr>
          <w:rFonts w:asciiTheme="majorBidi" w:hAnsiTheme="majorBidi" w:cstheme="majorBidi"/>
          <w:b/>
          <w:bCs/>
          <w:color w:val="000000"/>
          <w:lang w:val="id-ID"/>
        </w:rPr>
      </w:pPr>
    </w:p>
    <w:p w14:paraId="0B72D24E" w14:textId="34BEE16B" w:rsidR="00F70B6D" w:rsidRDefault="00F70B6D" w:rsidP="00F70B6D">
      <w:pPr>
        <w:pStyle w:val="NormalWeb"/>
        <w:spacing w:before="0" w:beforeAutospacing="0" w:after="0" w:afterAutospacing="0"/>
        <w:ind w:right="-59"/>
        <w:rPr>
          <w:rFonts w:asciiTheme="majorBidi" w:hAnsiTheme="majorBidi" w:cstheme="majorBidi"/>
          <w:b/>
          <w:bCs/>
          <w:color w:val="000000"/>
        </w:rPr>
      </w:pPr>
      <w:r>
        <w:rPr>
          <w:rFonts w:asciiTheme="majorBidi" w:hAnsiTheme="majorBidi" w:cstheme="majorBidi"/>
          <w:b/>
          <w:bCs/>
          <w:color w:val="000000"/>
        </w:rPr>
        <w:t>RESULT AND DISCUSS</w:t>
      </w:r>
    </w:p>
    <w:p w14:paraId="4EFABCB9" w14:textId="27600EDA" w:rsidR="00F70B6D" w:rsidRDefault="00F70B6D" w:rsidP="00F70B6D">
      <w:pPr>
        <w:pStyle w:val="NormalWeb"/>
        <w:spacing w:before="0" w:beforeAutospacing="0" w:after="0" w:afterAutospacing="0"/>
        <w:ind w:right="-59"/>
        <w:jc w:val="both"/>
        <w:rPr>
          <w:color w:val="000000"/>
        </w:rPr>
      </w:pPr>
      <w:r w:rsidRPr="00F70B6D">
        <w:rPr>
          <w:color w:val="000000"/>
        </w:rPr>
        <w:t xml:space="preserve">Human life today is greatly influenced by the development of science and technology. The rapid development of information technology in the current era of globalization can no longer avoid its influence on the world of education. Global demands require the world of education to always and constantly adapt technological developments to efforts in improving the quality of education, especially adjusting the use of information and communication technology for the world of education, including for strengthening digital-based </w:t>
      </w:r>
      <w:proofErr w:type="gramStart"/>
      <w:r w:rsidRPr="00F70B6D">
        <w:rPr>
          <w:color w:val="000000"/>
        </w:rPr>
        <w:t>learning.</w:t>
      </w:r>
      <w:r>
        <w:rPr>
          <w:color w:val="000000"/>
        </w:rPr>
        <w:t>.</w:t>
      </w:r>
      <w:proofErr w:type="gramEnd"/>
      <w:r>
        <w:rPr>
          <w:color w:val="000000"/>
        </w:rPr>
        <w:t xml:space="preserve"> </w:t>
      </w:r>
    </w:p>
    <w:p w14:paraId="0426DC81" w14:textId="395D0423" w:rsidR="00F70B6D" w:rsidRDefault="00F70B6D" w:rsidP="00F70B6D">
      <w:pPr>
        <w:pStyle w:val="NormalWeb"/>
        <w:spacing w:before="0" w:beforeAutospacing="0" w:after="0" w:afterAutospacing="0"/>
        <w:ind w:right="-59" w:firstLine="720"/>
        <w:jc w:val="both"/>
        <w:rPr>
          <w:color w:val="000000"/>
        </w:rPr>
      </w:pPr>
      <w:r w:rsidRPr="00F70B6D">
        <w:t>Various ways are pursued by the government to increase skills and abilities through education. The structures that have been created over the last few years have not yet been able to bring about change and respond to national and overall demands. The act of harmonizing and improving education is the center of formation, which is still a problem that has not been able to be resolved in the field of education</w:t>
      </w:r>
      <w:r w:rsidRPr="00F70B6D">
        <w:t xml:space="preserve"> </w:t>
      </w:r>
      <w:r>
        <w:fldChar w:fldCharType="begin" w:fldLock="1"/>
      </w:r>
      <w:r>
        <w:instrText>ADDIN CSL_CITATION {"citationItems":[{"id":"ITEM-1","itemData":{"author":[{"dropping-particle":"","family":"Dasar","given":"D I Sekolah","non-dropping-particle":"","parse-names":false,"suffix":""}],"id":"ITEM-1","issue":"2","issued":{"date-parts":[["2020"]]},"page":"113-123","title":"Pemanfaatan Media Informasi Teknologi Dan","type":"article-journal","volume":"7"},"uris":["http://www.mendeley.com/documents/?uuid=c459aeb8-d9bc-48d1-a5c5-411712dd7710"]}],"mendeley":{"formattedCitation":"(Dasar, 2020)","plainTextFormattedCitation":"(Dasar, 2020)","previouslyFormattedCitation":"(Dasar, 2020)"},"properties":{"noteIndex":0},"schema":"https://github.com/citation-style-language/schema/raw/master/csl-citation.json"}</w:instrText>
      </w:r>
      <w:r>
        <w:fldChar w:fldCharType="separate"/>
      </w:r>
      <w:r w:rsidRPr="005D2476">
        <w:rPr>
          <w:noProof/>
        </w:rPr>
        <w:t>(Dasar, 2020)</w:t>
      </w:r>
      <w:r>
        <w:fldChar w:fldCharType="end"/>
      </w:r>
      <w:r>
        <w:t xml:space="preserve">. </w:t>
      </w:r>
    </w:p>
    <w:p w14:paraId="3DB0A6C7" w14:textId="77777777" w:rsidR="00F70B6D" w:rsidRDefault="00F70B6D" w:rsidP="00F70B6D">
      <w:pPr>
        <w:pStyle w:val="NormalWeb"/>
        <w:spacing w:before="0" w:beforeAutospacing="0" w:after="0" w:afterAutospacing="0"/>
        <w:ind w:right="-59" w:firstLine="720"/>
        <w:jc w:val="both"/>
      </w:pPr>
      <w:r>
        <w:fldChar w:fldCharType="begin" w:fldLock="1"/>
      </w:r>
      <w:r>
        <w:instrText>ADDIN CSL_CITATION {"citationItems":[{"id":"ITEM-1","itemData":{"DOI":"10.35968/jsi.v1i1.38","ISSN":"23559675","abstract":"Teknologi Informasi dan Komunikasi (TIK) atau dalam bahasa Inggris dikenal dengan istilah Information and Communication Technologies (ICT) merupakan media atau bantu untuk melakukan kegiatan seperti pemrosesan, manipulasi, pengelolaan, dan transfer/pemindahan informasi. ICT terdiri dari dua aspek yaitu teknologi informasi dan teknologi komunikasi. Teknologi informasi meliputi segala hal yang berkaitan dengan proses, penggunaan sebagai alat bantu, manipulasi, dan pengelolaan informasi. Sedangkan pengertian untuk teknologi komunikasi yaitu semua hal yang berkaitan dengan penggunaan alat bantu untuk memproses dan mentransfer data dari perangkat satu ke perangkat lainnya. Sehingga teknologi informasi dan komunikasi memiliki pengertian yang sangat luas yaitu semua kegiatan yang berkaitan dengan pemrosesan, manipulasi data, pegelolaan, pemindahan informasi. ICT sangat diperlukan dalam pembelajaran di era sekarang ini. Dengan prinsip penggunaan ICT yang efektif dan efisien, optimal, menarik, dan merangsang daya kreativitas, ICT menjadi salah satu media pembelajaran yang banyak digunakan di berbagai bidang pendidikan karena meningkatkan efektifitas dan efisiensi dalam proses pembelajaran. Penggunaan ICT dalam pembelajaran antara lain sebagai tutorial, eksplorasi, alat aplikasi, dan komunikasi. Penggunaan ICT di Indonesia ini sangat diperlukan untuk memajukan kualitas pendidikan yang ada di Indonesia serta menjadi pemicu bangsa Indonesia untuk lebih berkembang. Di Negara – Negara maju penggunaan ICT juga belum bisa merata sehingga masih bisa diusahakan untuk Indonesia lebih memanfaatkan pembelajaran yang berbasis ICT ini. PENDAHULUAN","author":[{"dropping-particle":"","family":"Paryanti","given":"Atik Budi","non-dropping-particle":"","parse-names":false,"suffix":""}],"container-title":"Jurnal Sistem Informasi Universitas Suryadarma","id":"ITEM-1","issue":"1","issued":{"date-parts":[["2014"]]},"title":"Makalah Penggunaan ICT Dalam Meningkatkan Mutu Pembelajaran","type":"article-journal","volume":"1"},"uris":["http://www.mendeley.com/documents/?uuid=337877b3-a315-44cf-be70-1911511d60fc"]}],"mendeley":{"formattedCitation":"(Paryanti, 2014)","plainTextFormattedCitation":"(Paryanti, 2014)","previouslyFormattedCitation":"(Paryanti, 2014)"},"properties":{"noteIndex":0},"schema":"https://github.com/citation-style-language/schema/raw/master/csl-citation.json"}</w:instrText>
      </w:r>
      <w:r>
        <w:fldChar w:fldCharType="separate"/>
      </w:r>
      <w:r w:rsidRPr="00A6548D">
        <w:rPr>
          <w:noProof/>
        </w:rPr>
        <w:t>(Paryanti, 2014)</w:t>
      </w:r>
      <w:r>
        <w:fldChar w:fldCharType="end"/>
      </w:r>
      <w:r>
        <w:t xml:space="preserve"> </w:t>
      </w:r>
      <w:r w:rsidRPr="00F70B6D">
        <w:t>explained that the targets to be achieved through the implementation of technology and information systems are to answer the challenges faced in learning in the era of globalization, namely:</w:t>
      </w:r>
    </w:p>
    <w:p w14:paraId="3158AAFE" w14:textId="77777777" w:rsidR="00F70B6D" w:rsidRDefault="00F70B6D" w:rsidP="00F70B6D">
      <w:pPr>
        <w:pStyle w:val="NormalWeb"/>
        <w:spacing w:before="0" w:beforeAutospacing="0" w:after="0" w:afterAutospacing="0"/>
        <w:ind w:right="-59" w:firstLine="720"/>
        <w:jc w:val="both"/>
      </w:pPr>
      <w:r>
        <w:t>- student development;</w:t>
      </w:r>
    </w:p>
    <w:p w14:paraId="5D420B55" w14:textId="03355DB5" w:rsidR="00F70B6D" w:rsidRDefault="00F70B6D" w:rsidP="00F70B6D">
      <w:pPr>
        <w:pStyle w:val="NormalWeb"/>
        <w:spacing w:before="0" w:beforeAutospacing="0" w:after="0" w:afterAutospacing="0"/>
        <w:ind w:right="-59" w:firstLine="720"/>
        <w:jc w:val="both"/>
      </w:pPr>
      <w:r>
        <w:t>- improving the quality of learning;</w:t>
      </w:r>
    </w:p>
    <w:p w14:paraId="4DF1A0F3" w14:textId="49B9A6E0" w:rsidR="00F70B6D" w:rsidRDefault="00F70B6D" w:rsidP="00F70B6D">
      <w:pPr>
        <w:pStyle w:val="NormalWeb"/>
        <w:spacing w:before="0" w:beforeAutospacing="0" w:after="0" w:afterAutospacing="0"/>
        <w:ind w:right="-59" w:firstLine="720"/>
        <w:jc w:val="both"/>
      </w:pPr>
      <w:r>
        <w:t xml:space="preserve">- efficiency and effectiveness of the teaching and learning process; </w:t>
      </w:r>
    </w:p>
    <w:p w14:paraId="49B8604B" w14:textId="649D8173" w:rsidR="00F70B6D" w:rsidRDefault="00F70B6D" w:rsidP="00F70B6D">
      <w:pPr>
        <w:pStyle w:val="NormalWeb"/>
        <w:spacing w:before="0" w:beforeAutospacing="0" w:after="0" w:afterAutospacing="0"/>
        <w:ind w:right="-59" w:firstLine="720"/>
        <w:jc w:val="both"/>
      </w:pPr>
      <w:r>
        <w:t xml:space="preserve">- </w:t>
      </w:r>
      <w:r w:rsidRPr="00F70B6D">
        <w:t>human resources to achieve the desired target required an information system that can meet the following criteria: a. Reliability, Availability; b. Transparency, Accuracy; c. Scalability; d. Optimization; e. Flexibility; f. Best Practice; g. Knowledge Enhancement; h. Competency Match</w:t>
      </w:r>
      <w:r>
        <w:t>.</w:t>
      </w:r>
    </w:p>
    <w:p w14:paraId="41530B2B" w14:textId="0289E5B9" w:rsidR="00F70B6D" w:rsidRDefault="00F70B6D" w:rsidP="00F70B6D">
      <w:pPr>
        <w:pStyle w:val="NormalWeb"/>
        <w:spacing w:before="0" w:beforeAutospacing="0" w:after="0" w:afterAutospacing="0"/>
        <w:ind w:right="-59" w:firstLine="720"/>
        <w:jc w:val="both"/>
      </w:pPr>
      <w:r w:rsidRPr="00F70B6D">
        <w:t>Behind the teacher's practice in using technology in the classroom, there are several factors that determine whether the teacher has integrated technology well or not. These factors can affect the practice of using technology by teachers, either being a benefit or an obstacle in its application</w:t>
      </w:r>
      <w:r w:rsidRPr="00F70B6D">
        <w:t xml:space="preserve"> </w:t>
      </w:r>
      <w:r>
        <w:fldChar w:fldCharType="begin" w:fldLock="1"/>
      </w:r>
      <w:r>
        <w:instrText>ADDIN CSL_CITATION {"citationItems":[{"id":"ITEM-1","itemData":{"ISSN":"2541-4135","abstract":"Implementasi pemanfaatan teknologi yang efektif di yakini dapat meningkatkan motivasi siswa dalam belajar sekaligus membantu pekerjaan guru menjadi lebih mudah. Dalam praktik pemanfaatan teknologi di kelas, guru sebagai pemeran utama dalam proses belajar mengajar mempunyai peran yang unik dalam mengintegrasikan pelajaran bahasa Inggris dengan teknologi. Penelitian ini bertujuan untuk menginvestigasi sejauh mana teknologi di gunakan oleh guru dan faktor-faktor apa sajakah yang mempengaruhi praktik guru dalam pemanfaatan teknologi di dalam kelas Bahasa Inggris. Metode studi kasus qualitatif di gunakan dalam mengumpulkan dan menganalisa hasil dari penelitian ini. Faktor internal seperti self-efficacy dan kompetensi guru menjadi faktor yang paling mempengaruhi praktik guru di dalam kelas Bahasa Inggris. Selain itu, pengalaman guru dalam mengajar juga berpengaruh terhadap persepsi guru dalam memahami pemanfaatan teknologi. Hasil dari penelitian ini mengimplikasikan kebutuhan pelatihan yang lebih intensif tentang pemanfaatan teknologi untuk dapat membantu guru dalam mempersiapkan pembelajaran bahasa Inggris yang terintegrasi dengan teknologi yang lebih efektif.","author":[{"dropping-particle":"","family":"Indriani","given":"Rahmi","non-dropping-particle":"","parse-names":false,"suffix":""},{"dropping-particle":"","family":"Wirza","given":"Yanty","non-dropping-particle":"","parse-names":false,"suffix":""}],"container-title":"Jurnal Penelitian Pendidikan","id":"ITEM-1","issue":"1","issued":{"date-parts":[["2020"]]},"page":"98-110","title":"Teachers' practice in technology utilization in English language classrooms","type":"article-journal","volume":"20"},"uris":["http://www.mendeley.com/documents/?uuid=f4cf6086-a203-45f3-9ff7-a104010f351a"]}],"mendeley":{"formattedCitation":"(Indriani &amp; Wirza, 2020)","plainTextFormattedCitation":"(Indriani &amp; Wirza, 2020)","previouslyFormattedCitation":"(Indriani &amp; Wirza, 2020)"},"properties":{"noteIndex":0},"schema":"https://github.com/citation-style-language/schema/raw/master/csl-citation.json"}</w:instrText>
      </w:r>
      <w:r>
        <w:fldChar w:fldCharType="separate"/>
      </w:r>
      <w:r w:rsidRPr="00A26627">
        <w:rPr>
          <w:noProof/>
        </w:rPr>
        <w:t>(Indriani &amp; Wirza, 2020)</w:t>
      </w:r>
      <w:r>
        <w:fldChar w:fldCharType="end"/>
      </w:r>
      <w:r>
        <w:t>.</w:t>
      </w:r>
    </w:p>
    <w:p w14:paraId="29E03602" w14:textId="79002339" w:rsidR="00F70B6D" w:rsidRDefault="00F70B6D" w:rsidP="00F70B6D">
      <w:pPr>
        <w:pStyle w:val="NormalWeb"/>
        <w:spacing w:before="0" w:beforeAutospacing="0" w:after="0" w:afterAutospacing="0"/>
        <w:ind w:right="-59" w:firstLine="720"/>
        <w:jc w:val="both"/>
        <w:rPr>
          <w:color w:val="000000"/>
        </w:rPr>
      </w:pPr>
      <w:r w:rsidRPr="00F70B6D">
        <w:t>Information and computer technology (ICT)-based second language learning can reduce students' psychological problems in expressing opinions and can improve critical thinking, problem solving and communication skills</w:t>
      </w:r>
      <w:r w:rsidRPr="00F70B6D">
        <w:t xml:space="preserve"> </w:t>
      </w:r>
      <w:r>
        <w:fldChar w:fldCharType="begin" w:fldLock="1"/>
      </w:r>
      <w:r>
        <w:instrText>ADDIN CSL_CITATION {"citationItems":[{"id":"ITEM-1","itemData":{"DOI":"10.32722/epi.v16i2.2231","ISSN":"1693-1653","abstract":"Studi ini dilaksanakan untuk mengetahui bagaimana persepsi dosen terhadap penggunaan teknologi digital, yang biasa disebut information &amp; communication technology (ICT), pada pembelajaran bahasa Inggris yang digunakan oleh dosen kepada mahasiswa. Metode penelitian yang digunakan adalah metode kualitatif dengan data kuantitatif. Dalam proses pengumpulan data, penulis menggunakan dua perangkat penelitian berupa kuesioner, dan wawancara terhadap dosen bahasa Inggris di PNJ. Pengkajian ini dilakukan dengan mengumpulkan informasi terkait persepsi dosen terhadap penggunaan ICT, dan juga mengidentifikasi kendala dalam penggunaan ICT pada pembelajaran bahasa Inggris. Hasil penelitian menunjukkan 100% responden setuju bahwa pengajaran bahasa Inggris sangat cocok dipadukan dengan ICT, juga setuju bahwa penggunaan ICT juga dapat membuat pembelajaran menjadi sangat menyenangkan. Sedangkan, terkait kegunaan ICT bagi Mahasiswa, 18% responden tidak setuju dengan manfaat pengajaran ICT yang akan mempermudah mahasiswa dalam mendapatkan pekerjaan (yang layak) dimasa yang akan datang. Selain itu juga, 15 hingga 25% responden juga tidak setuju bahwa pembelajaran menggunakan ICT dapat membantu mahasiswa memahami materi secara mendalam, kemudian meningkatkan nilai bahasa Inggris, dan membantu mahasiswa dalam berkomunikasi. Namun, terdapat beberapa kendala ditemukan secara intrinsik dan ekstrinsik. Kendala yang dialami dosen paling besar merupakan kompetensi dosen dalam menggunakan ICT sekaligus juga pengalaman-pengalaman buruk yang pernah dialami dosen dalam penggunaan ICT dalam kelas. Pada kendala ekstrinsik, masalah yang dihadapi dosen adalah kurangnya pelatihan ICT dan masalah koneksi internet. Kendala-kendala ini membuat para dosen menjadi berpikir dua kali dalam mengoptimalkan penggunaan ICT dalam kelas. Hasil penelitian ini dapat menjadi bahan evaluasi bagi dosen bahasa Inggris selaku pelaksana di lapangan dan bagi institusi sebagai pembuat kebijakan.","author":[{"dropping-particle":"","family":"Dewi","given":"Sari Puspita","non-dropping-particle":"","parse-names":false,"suffix":""},{"dropping-particle":"","family":"Abdillah","given":"Abdul Azis","non-dropping-particle":"","parse-names":false,"suffix":""},{"dropping-particle":"","family":"Sofa","given":"Nidia","non-dropping-particle":"","parse-names":false,"suffix":""}],"container-title":"Epigram","id":"ITEM-1","issue":"2","issued":{"date-parts":[["2019"]]},"page":"169-174","title":"Persepsi Dosen Terhadap Penggunaan ICT Dalam Pembelajaran Bahasa Inggris","type":"article-journal","volume":"16"},"uris":["http://www.mendeley.com/documents/?uuid=65a40e96-f68e-4b3d-b358-80003e12f298"]}],"mendeley":{"formattedCitation":"(Dewi et al., 2019)","plainTextFormattedCitation":"(Dewi et al., 2019)","previouslyFormattedCitation":"(Dewi et al., 2019)"},"properties":{"noteIndex":0},"schema":"https://github.com/citation-style-language/schema/raw/master/csl-citation.json"}</w:instrText>
      </w:r>
      <w:r>
        <w:fldChar w:fldCharType="separate"/>
      </w:r>
      <w:r w:rsidRPr="004D078F">
        <w:rPr>
          <w:noProof/>
        </w:rPr>
        <w:t>(Dewi et al., 2019)</w:t>
      </w:r>
      <w:r>
        <w:fldChar w:fldCharType="end"/>
      </w:r>
      <w:r>
        <w:t>.</w:t>
      </w:r>
    </w:p>
    <w:p w14:paraId="1984A5D9" w14:textId="77777777" w:rsidR="00F70B6D" w:rsidRPr="00F604BF" w:rsidRDefault="00F70B6D" w:rsidP="00F70B6D">
      <w:pPr>
        <w:pStyle w:val="NormalWeb"/>
        <w:spacing w:before="0" w:beforeAutospacing="0" w:after="0" w:afterAutospacing="0"/>
        <w:ind w:right="-59"/>
        <w:jc w:val="both"/>
        <w:rPr>
          <w:rFonts w:asciiTheme="majorBidi" w:hAnsiTheme="majorBidi" w:cstheme="majorBidi"/>
          <w:color w:val="000000"/>
        </w:rPr>
      </w:pPr>
    </w:p>
    <w:p w14:paraId="774B27E8" w14:textId="77777777" w:rsidR="00F70B6D" w:rsidRPr="00F70B6D" w:rsidRDefault="00F70B6D" w:rsidP="00F70B6D">
      <w:pPr>
        <w:pStyle w:val="NormalWeb"/>
        <w:ind w:right="-427"/>
        <w:jc w:val="both"/>
        <w:rPr>
          <w:rFonts w:asciiTheme="majorBidi" w:hAnsiTheme="majorBidi" w:cstheme="majorBidi"/>
          <w:i/>
          <w:iCs/>
          <w:color w:val="000000"/>
        </w:rPr>
      </w:pPr>
      <w:r w:rsidRPr="00F70B6D">
        <w:rPr>
          <w:rFonts w:asciiTheme="majorBidi" w:hAnsiTheme="majorBidi" w:cstheme="majorBidi"/>
          <w:i/>
          <w:iCs/>
          <w:color w:val="000000"/>
        </w:rPr>
        <w:t>Application Usage</w:t>
      </w:r>
    </w:p>
    <w:p w14:paraId="233035F5" w14:textId="77777777" w:rsidR="00F70B6D" w:rsidRPr="00F70B6D" w:rsidRDefault="00F70B6D" w:rsidP="00F70B6D">
      <w:pPr>
        <w:pStyle w:val="NormalWeb"/>
        <w:spacing w:before="0" w:beforeAutospacing="0" w:after="0" w:afterAutospacing="0"/>
        <w:ind w:right="-427"/>
        <w:jc w:val="both"/>
        <w:rPr>
          <w:rFonts w:asciiTheme="majorBidi" w:hAnsiTheme="majorBidi" w:cstheme="majorBidi"/>
          <w:color w:val="000000"/>
        </w:rPr>
      </w:pPr>
      <w:r w:rsidRPr="00F70B6D">
        <w:rPr>
          <w:rFonts w:asciiTheme="majorBidi" w:hAnsiTheme="majorBidi" w:cstheme="majorBidi"/>
          <w:color w:val="000000"/>
        </w:rPr>
        <w:t>Various user-friendly applications used in the training of Arabic language teachers in Bandung Regency, including:</w:t>
      </w:r>
    </w:p>
    <w:p w14:paraId="16A0E74D" w14:textId="4FD46B96"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r>
        <w:rPr>
          <w:rFonts w:asciiTheme="majorBidi" w:hAnsiTheme="majorBidi" w:cstheme="majorBidi"/>
          <w:i/>
          <w:iCs/>
          <w:color w:val="000000"/>
        </w:rPr>
        <w:t xml:space="preserve">Al Arabiyah ‘ala Internet </w:t>
      </w:r>
    </w:p>
    <w:p w14:paraId="35D632CA" w14:textId="77777777" w:rsidR="00F70B6D" w:rsidRPr="00661894" w:rsidRDefault="00F70B6D" w:rsidP="00F70B6D">
      <w:pPr>
        <w:pStyle w:val="NormalWeb"/>
        <w:spacing w:before="0" w:beforeAutospacing="0" w:after="0" w:afterAutospacing="0"/>
        <w:ind w:right="-427"/>
        <w:jc w:val="both"/>
        <w:rPr>
          <w:rFonts w:asciiTheme="majorBidi" w:hAnsiTheme="majorBidi" w:cstheme="majorBidi"/>
          <w:color w:val="000000"/>
        </w:rPr>
      </w:pPr>
      <w:r w:rsidRPr="003257F3">
        <w:rPr>
          <w:noProof/>
        </w:rPr>
        <w:drawing>
          <wp:inline distT="0" distB="0" distL="0" distR="0" wp14:anchorId="4E3E9781" wp14:editId="52471BC2">
            <wp:extent cx="491490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16835" r="2267" b="15488"/>
                    <a:stretch>
                      <a:fillRect/>
                    </a:stretch>
                  </pic:blipFill>
                  <pic:spPr bwMode="auto">
                    <a:xfrm>
                      <a:off x="0" y="0"/>
                      <a:ext cx="4914900" cy="1914525"/>
                    </a:xfrm>
                    <a:prstGeom prst="rect">
                      <a:avLst/>
                    </a:prstGeom>
                    <a:noFill/>
                    <a:ln>
                      <a:noFill/>
                    </a:ln>
                  </pic:spPr>
                </pic:pic>
              </a:graphicData>
            </a:graphic>
          </wp:inline>
        </w:drawing>
      </w:r>
    </w:p>
    <w:p w14:paraId="75674399" w14:textId="77777777"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r w:rsidRPr="003257F3">
        <w:rPr>
          <w:noProof/>
        </w:rPr>
        <w:drawing>
          <wp:inline distT="0" distB="0" distL="0" distR="0" wp14:anchorId="0D00D0E6" wp14:editId="735ABED9">
            <wp:extent cx="4972050" cy="1933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7172" r="1323" b="14478"/>
                    <a:stretch>
                      <a:fillRect/>
                    </a:stretch>
                  </pic:blipFill>
                  <pic:spPr bwMode="auto">
                    <a:xfrm>
                      <a:off x="0" y="0"/>
                      <a:ext cx="4972050" cy="1933575"/>
                    </a:xfrm>
                    <a:prstGeom prst="rect">
                      <a:avLst/>
                    </a:prstGeom>
                    <a:noFill/>
                    <a:ln>
                      <a:noFill/>
                    </a:ln>
                  </pic:spPr>
                </pic:pic>
              </a:graphicData>
            </a:graphic>
          </wp:inline>
        </w:drawing>
      </w:r>
    </w:p>
    <w:p w14:paraId="159E15CA" w14:textId="77777777"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p>
    <w:p w14:paraId="15994B15" w14:textId="0B92B107"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r>
        <w:rPr>
          <w:rFonts w:asciiTheme="majorBidi" w:hAnsiTheme="majorBidi" w:cstheme="majorBidi"/>
          <w:i/>
          <w:iCs/>
          <w:color w:val="000000"/>
        </w:rPr>
        <w:t xml:space="preserve">Arabic Online Program </w:t>
      </w:r>
    </w:p>
    <w:p w14:paraId="34E219E7" w14:textId="77777777" w:rsidR="00F70B6D" w:rsidRPr="00661894" w:rsidRDefault="00F70B6D" w:rsidP="00F70B6D">
      <w:pPr>
        <w:pStyle w:val="NormalWeb"/>
        <w:spacing w:before="0" w:beforeAutospacing="0" w:after="0" w:afterAutospacing="0"/>
        <w:ind w:right="-427"/>
        <w:jc w:val="both"/>
        <w:rPr>
          <w:rFonts w:asciiTheme="majorBidi" w:hAnsiTheme="majorBidi" w:cstheme="majorBidi"/>
          <w:color w:val="000000"/>
        </w:rPr>
      </w:pPr>
      <w:r w:rsidRPr="003257F3">
        <w:rPr>
          <w:noProof/>
        </w:rPr>
        <w:drawing>
          <wp:inline distT="0" distB="0" distL="0" distR="0" wp14:anchorId="7B588CFB" wp14:editId="0F2566A8">
            <wp:extent cx="48958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5488" r="2838" b="18518"/>
                    <a:stretch>
                      <a:fillRect/>
                    </a:stretch>
                  </pic:blipFill>
                  <pic:spPr bwMode="auto">
                    <a:xfrm>
                      <a:off x="0" y="0"/>
                      <a:ext cx="4895850" cy="1866900"/>
                    </a:xfrm>
                    <a:prstGeom prst="rect">
                      <a:avLst/>
                    </a:prstGeom>
                    <a:noFill/>
                    <a:ln>
                      <a:noFill/>
                    </a:ln>
                  </pic:spPr>
                </pic:pic>
              </a:graphicData>
            </a:graphic>
          </wp:inline>
        </w:drawing>
      </w:r>
    </w:p>
    <w:p w14:paraId="61089260" w14:textId="77777777"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r w:rsidRPr="003257F3">
        <w:rPr>
          <w:noProof/>
        </w:rPr>
        <w:lastRenderedPageBreak/>
        <w:drawing>
          <wp:inline distT="0" distB="0" distL="0" distR="0" wp14:anchorId="28DFFD0B" wp14:editId="33FB69CF">
            <wp:extent cx="4914900" cy="2009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134" t="17508" r="1323" b="11447"/>
                    <a:stretch>
                      <a:fillRect/>
                    </a:stretch>
                  </pic:blipFill>
                  <pic:spPr bwMode="auto">
                    <a:xfrm>
                      <a:off x="0" y="0"/>
                      <a:ext cx="4914900" cy="2009775"/>
                    </a:xfrm>
                    <a:prstGeom prst="rect">
                      <a:avLst/>
                    </a:prstGeom>
                    <a:noFill/>
                    <a:ln>
                      <a:noFill/>
                    </a:ln>
                  </pic:spPr>
                </pic:pic>
              </a:graphicData>
            </a:graphic>
          </wp:inline>
        </w:drawing>
      </w:r>
    </w:p>
    <w:p w14:paraId="3983D037" w14:textId="77777777" w:rsidR="00F70B6D" w:rsidRPr="00F70B6D" w:rsidRDefault="00F70B6D" w:rsidP="00F70B6D">
      <w:pPr>
        <w:pStyle w:val="NormalWeb"/>
        <w:ind w:right="-427"/>
        <w:jc w:val="both"/>
        <w:rPr>
          <w:rFonts w:asciiTheme="majorBidi" w:hAnsiTheme="majorBidi" w:cstheme="majorBidi"/>
          <w:i/>
          <w:iCs/>
          <w:color w:val="000000"/>
        </w:rPr>
      </w:pPr>
      <w:r w:rsidRPr="00F70B6D">
        <w:rPr>
          <w:rFonts w:asciiTheme="majorBidi" w:hAnsiTheme="majorBidi" w:cstheme="majorBidi"/>
          <w:i/>
          <w:iCs/>
          <w:color w:val="000000"/>
        </w:rPr>
        <w:t>Using the Canva app</w:t>
      </w:r>
    </w:p>
    <w:p w14:paraId="7DBE1524" w14:textId="77777777" w:rsidR="00F70B6D" w:rsidRDefault="00F70B6D" w:rsidP="00F70B6D">
      <w:pPr>
        <w:pStyle w:val="NormalWeb"/>
        <w:spacing w:before="0" w:beforeAutospacing="0" w:after="0" w:afterAutospacing="0"/>
        <w:ind w:right="-427"/>
        <w:jc w:val="both"/>
        <w:rPr>
          <w:rFonts w:asciiTheme="majorBidi" w:hAnsiTheme="majorBidi" w:cstheme="majorBidi"/>
          <w:i/>
          <w:iCs/>
          <w:color w:val="000000"/>
        </w:rPr>
      </w:pPr>
      <w:r w:rsidRPr="00F70B6D">
        <w:rPr>
          <w:rFonts w:asciiTheme="majorBidi" w:hAnsiTheme="majorBidi" w:cstheme="majorBidi"/>
          <w:color w:val="000000"/>
        </w:rPr>
        <w:t>The use of this application is intended in the development of making presentation media such as power point, and graphic design. This application is said to be user-friendly because it is free of charge and friendly to internet data</w:t>
      </w:r>
      <w:r w:rsidRPr="00F70B6D">
        <w:rPr>
          <w:rFonts w:asciiTheme="majorBidi" w:hAnsiTheme="majorBidi" w:cstheme="majorBidi"/>
          <w:i/>
          <w:iCs/>
          <w:color w:val="000000"/>
        </w:rPr>
        <w:t>.</w:t>
      </w:r>
    </w:p>
    <w:p w14:paraId="7C910A98" w14:textId="389315F4" w:rsidR="00F70B6D" w:rsidRPr="001F00DE" w:rsidRDefault="00F70B6D" w:rsidP="00F70B6D">
      <w:pPr>
        <w:pStyle w:val="NormalWeb"/>
        <w:spacing w:before="0" w:beforeAutospacing="0" w:after="0" w:afterAutospacing="0"/>
        <w:ind w:right="-427"/>
        <w:jc w:val="both"/>
        <w:rPr>
          <w:rFonts w:asciiTheme="majorBidi" w:hAnsiTheme="majorBidi" w:cstheme="majorBidi"/>
          <w:color w:val="000000"/>
        </w:rPr>
      </w:pPr>
      <w:r w:rsidRPr="003257F3">
        <w:rPr>
          <w:noProof/>
        </w:rPr>
        <w:drawing>
          <wp:inline distT="0" distB="0" distL="0" distR="0" wp14:anchorId="4F1709BB" wp14:editId="41DD3B7A">
            <wp:extent cx="4895850" cy="2333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7744" r="3024" b="9764"/>
                    <a:stretch>
                      <a:fillRect/>
                    </a:stretch>
                  </pic:blipFill>
                  <pic:spPr bwMode="auto">
                    <a:xfrm>
                      <a:off x="0" y="0"/>
                      <a:ext cx="4895850" cy="2333625"/>
                    </a:xfrm>
                    <a:prstGeom prst="rect">
                      <a:avLst/>
                    </a:prstGeom>
                    <a:noFill/>
                    <a:ln>
                      <a:noFill/>
                    </a:ln>
                  </pic:spPr>
                </pic:pic>
              </a:graphicData>
            </a:graphic>
          </wp:inline>
        </w:drawing>
      </w:r>
    </w:p>
    <w:p w14:paraId="7988D7B3" w14:textId="77777777" w:rsidR="00F70B6D" w:rsidRPr="00F70B6D" w:rsidRDefault="00F70B6D" w:rsidP="00F70B6D">
      <w:pPr>
        <w:pStyle w:val="NormalWeb"/>
        <w:ind w:right="-427"/>
        <w:jc w:val="both"/>
        <w:rPr>
          <w:rFonts w:asciiTheme="majorBidi" w:hAnsiTheme="majorBidi" w:cstheme="majorBidi"/>
          <w:i/>
          <w:iCs/>
          <w:color w:val="000000"/>
        </w:rPr>
      </w:pPr>
      <w:r w:rsidRPr="00F70B6D">
        <w:rPr>
          <w:rFonts w:asciiTheme="majorBidi" w:hAnsiTheme="majorBidi" w:cstheme="majorBidi"/>
          <w:i/>
          <w:iCs/>
          <w:color w:val="000000"/>
        </w:rPr>
        <w:t>Using the Crossword Labs app</w:t>
      </w:r>
    </w:p>
    <w:p w14:paraId="1D79368A" w14:textId="11C7DC06" w:rsidR="00F70B6D" w:rsidRPr="00F70B6D" w:rsidRDefault="00F70B6D" w:rsidP="00F70B6D">
      <w:pPr>
        <w:pStyle w:val="NormalWeb"/>
        <w:spacing w:before="0" w:beforeAutospacing="0" w:after="0" w:afterAutospacing="0"/>
        <w:ind w:right="-427"/>
        <w:jc w:val="both"/>
        <w:rPr>
          <w:rFonts w:asciiTheme="majorBidi" w:hAnsiTheme="majorBidi" w:cstheme="majorBidi"/>
          <w:color w:val="000000"/>
        </w:rPr>
      </w:pPr>
      <w:r w:rsidRPr="00F70B6D">
        <w:rPr>
          <w:rFonts w:asciiTheme="majorBidi" w:hAnsiTheme="majorBidi" w:cstheme="majorBidi"/>
          <w:color w:val="000000"/>
        </w:rPr>
        <w:t xml:space="preserve">This application is an online crossword game, the same thing with Canva, this application is free and user-friendly. Crossworld Labs can be used in learning vocabulary, Nahwu, Sharaf or material that emphasizes grammatical theory. </w:t>
      </w:r>
    </w:p>
    <w:p w14:paraId="4E2DFC89" w14:textId="77777777" w:rsidR="00F70B6D" w:rsidRPr="001F00DE" w:rsidRDefault="00F70B6D" w:rsidP="00F70B6D">
      <w:pPr>
        <w:pStyle w:val="NormalWeb"/>
        <w:spacing w:before="0" w:beforeAutospacing="0" w:after="0" w:afterAutospacing="0"/>
        <w:ind w:right="-427"/>
        <w:jc w:val="both"/>
        <w:rPr>
          <w:rFonts w:asciiTheme="majorBidi" w:hAnsiTheme="majorBidi" w:cstheme="majorBidi"/>
          <w:color w:val="000000"/>
        </w:rPr>
      </w:pPr>
      <w:r w:rsidRPr="003257F3">
        <w:rPr>
          <w:noProof/>
        </w:rPr>
        <w:lastRenderedPageBreak/>
        <w:drawing>
          <wp:inline distT="0" distB="0" distL="0" distR="0" wp14:anchorId="5F3F8A6A" wp14:editId="23ADEF35">
            <wp:extent cx="455295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841" t="9091" r="6625" b="13132"/>
                    <a:stretch>
                      <a:fillRect/>
                    </a:stretch>
                  </pic:blipFill>
                  <pic:spPr bwMode="auto">
                    <a:xfrm>
                      <a:off x="0" y="0"/>
                      <a:ext cx="4552950" cy="2200275"/>
                    </a:xfrm>
                    <a:prstGeom prst="rect">
                      <a:avLst/>
                    </a:prstGeom>
                    <a:noFill/>
                    <a:ln>
                      <a:noFill/>
                    </a:ln>
                  </pic:spPr>
                </pic:pic>
              </a:graphicData>
            </a:graphic>
          </wp:inline>
        </w:drawing>
      </w:r>
    </w:p>
    <w:p w14:paraId="251E3EA9" w14:textId="77777777" w:rsidR="00F70B6D" w:rsidRPr="00F70B6D" w:rsidRDefault="00F70B6D" w:rsidP="00F70B6D">
      <w:pPr>
        <w:pStyle w:val="NormalWeb"/>
        <w:ind w:right="-59"/>
        <w:rPr>
          <w:rFonts w:asciiTheme="majorBidi" w:hAnsiTheme="majorBidi" w:cstheme="majorBidi"/>
          <w:i/>
          <w:iCs/>
          <w:color w:val="000000"/>
        </w:rPr>
      </w:pPr>
      <w:r w:rsidRPr="00F70B6D">
        <w:rPr>
          <w:rFonts w:asciiTheme="majorBidi" w:hAnsiTheme="majorBidi" w:cstheme="majorBidi"/>
          <w:i/>
          <w:iCs/>
          <w:color w:val="000000"/>
        </w:rPr>
        <w:t>Vocabulary use</w:t>
      </w:r>
    </w:p>
    <w:p w14:paraId="69E002C8" w14:textId="77777777" w:rsidR="00F70B6D" w:rsidRDefault="00F70B6D" w:rsidP="00F70B6D">
      <w:pPr>
        <w:pStyle w:val="NormalWeb"/>
        <w:spacing w:before="0" w:beforeAutospacing="0" w:after="0" w:afterAutospacing="0"/>
        <w:ind w:right="-59"/>
        <w:jc w:val="both"/>
        <w:rPr>
          <w:rFonts w:asciiTheme="majorBidi" w:hAnsiTheme="majorBidi" w:cstheme="majorBidi"/>
          <w:i/>
          <w:iCs/>
          <w:color w:val="000000"/>
        </w:rPr>
      </w:pPr>
      <w:r w:rsidRPr="00F70B6D">
        <w:rPr>
          <w:rFonts w:asciiTheme="majorBidi" w:hAnsiTheme="majorBidi" w:cstheme="majorBidi"/>
          <w:color w:val="000000"/>
        </w:rPr>
        <w:t>Vocaroo is a digital voice recording application that does not require excessive data or take up memory capacity of the device. This application is suitable for use with special skills or kalam</w:t>
      </w:r>
      <w:r w:rsidRPr="00F70B6D">
        <w:rPr>
          <w:rFonts w:asciiTheme="majorBidi" w:hAnsiTheme="majorBidi" w:cstheme="majorBidi"/>
          <w:i/>
          <w:iCs/>
          <w:color w:val="000000"/>
        </w:rPr>
        <w:t>.</w:t>
      </w:r>
    </w:p>
    <w:p w14:paraId="45C574D7" w14:textId="5910858B" w:rsidR="00F70B6D" w:rsidRPr="003E7222" w:rsidRDefault="00F70B6D" w:rsidP="00F70B6D">
      <w:pPr>
        <w:pStyle w:val="NormalWeb"/>
        <w:spacing w:before="0" w:beforeAutospacing="0" w:after="0" w:afterAutospacing="0"/>
        <w:ind w:right="-59"/>
        <w:jc w:val="both"/>
        <w:rPr>
          <w:rFonts w:asciiTheme="majorBidi" w:hAnsiTheme="majorBidi" w:cstheme="majorBidi"/>
          <w:color w:val="000000"/>
        </w:rPr>
      </w:pPr>
      <w:r w:rsidRPr="003257F3">
        <w:rPr>
          <w:noProof/>
        </w:rPr>
        <w:drawing>
          <wp:inline distT="0" distB="0" distL="0" distR="0" wp14:anchorId="62BE90E7" wp14:editId="43C9E727">
            <wp:extent cx="48768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8418" r="3214" b="13467"/>
                    <a:stretch>
                      <a:fillRect/>
                    </a:stretch>
                  </pic:blipFill>
                  <pic:spPr bwMode="auto">
                    <a:xfrm>
                      <a:off x="0" y="0"/>
                      <a:ext cx="4876800" cy="2209800"/>
                    </a:xfrm>
                    <a:prstGeom prst="rect">
                      <a:avLst/>
                    </a:prstGeom>
                    <a:noFill/>
                    <a:ln>
                      <a:noFill/>
                    </a:ln>
                  </pic:spPr>
                </pic:pic>
              </a:graphicData>
            </a:graphic>
          </wp:inline>
        </w:drawing>
      </w:r>
    </w:p>
    <w:p w14:paraId="163E846A" w14:textId="77777777" w:rsidR="00F70B6D" w:rsidRDefault="00F70B6D" w:rsidP="00F70B6D">
      <w:pPr>
        <w:jc w:val="both"/>
        <w:rPr>
          <w:rFonts w:asciiTheme="majorBidi" w:eastAsia="Times New Roman" w:hAnsiTheme="majorBidi" w:cstheme="majorBidi"/>
          <w:b/>
          <w:bCs/>
          <w:noProof w:val="0"/>
          <w:color w:val="000000"/>
          <w:lang w:val="en-US" w:eastAsia="en-US"/>
        </w:rPr>
      </w:pPr>
    </w:p>
    <w:p w14:paraId="4F943E9E" w14:textId="053325D1" w:rsidR="00F70B6D" w:rsidRDefault="00F70B6D" w:rsidP="00F70B6D">
      <w:pPr>
        <w:jc w:val="both"/>
        <w:rPr>
          <w:rFonts w:asciiTheme="majorBidi" w:eastAsia="Times New Roman" w:hAnsiTheme="majorBidi" w:cstheme="majorBidi"/>
          <w:b/>
          <w:bCs/>
          <w:noProof w:val="0"/>
          <w:color w:val="000000"/>
          <w:lang w:val="en-US" w:eastAsia="en-US"/>
        </w:rPr>
      </w:pPr>
      <w:r w:rsidRPr="00F70B6D">
        <w:rPr>
          <w:rFonts w:asciiTheme="majorBidi" w:eastAsia="Times New Roman" w:hAnsiTheme="majorBidi" w:cstheme="majorBidi"/>
          <w:b/>
          <w:bCs/>
          <w:noProof w:val="0"/>
          <w:color w:val="000000"/>
          <w:lang w:val="en-US" w:eastAsia="en-US"/>
        </w:rPr>
        <w:t>User Friendly Digital Usage Perception</w:t>
      </w:r>
    </w:p>
    <w:p w14:paraId="5C0BD83C" w14:textId="4D734F7C" w:rsidR="00F70B6D" w:rsidRPr="00F70B6D" w:rsidRDefault="00F70B6D" w:rsidP="00F70B6D">
      <w:pPr>
        <w:ind w:firstLine="720"/>
        <w:jc w:val="both"/>
        <w:rPr>
          <w:rFonts w:asciiTheme="majorBidi" w:hAnsiTheme="majorBidi" w:cstheme="majorBidi"/>
          <w:lang w:val="en-US"/>
        </w:rPr>
      </w:pPr>
      <w:r w:rsidRPr="00F70B6D">
        <w:rPr>
          <w:rFonts w:asciiTheme="majorBidi" w:hAnsiTheme="majorBidi" w:cstheme="majorBidi"/>
        </w:rPr>
        <w:t xml:space="preserve">In today's western countries, Arabic is getting quite a lot of interest. In America, for example, there is hardly a university that does not make Arabic as a subject, including Catholic or Christian colleges. For example, Harvard University, the world's most respected private university founded by Protestant "clerics," and Georgetown University, a private Catholic university, both have centers of Arabic studies that are more or less the Center for Contemporary Arab Studies. In Indonesia, Arabic is not only studied in Islamic education environments, such as: Islamic boarding schools, madrasas, Islamic schools and Islamic universities, but is also a subject in several general education institutions, such as UGM, UNJ, UPI, UNPAD, USU, UNHAS. , Academy of Tourism and Hospitality, ABA, and so on. The age of Arabic education in Indonesia is already at the age of the entry of Islam into the country, starting in the VII century AD. Arabic began to be taught along with the teaching of "read and write" the Koran. The main purpose of learning </w:t>
      </w:r>
      <w:r w:rsidRPr="00F70B6D">
        <w:rPr>
          <w:rFonts w:asciiTheme="majorBidi" w:hAnsiTheme="majorBidi" w:cstheme="majorBidi"/>
        </w:rPr>
        <w:lastRenderedPageBreak/>
        <w:t>Arabic is to be able to read and understand the sources of Islamic teachings in Arabic properly and correctly. In the view of Muslims, Arabic is a "language that must be learned" in order to understand the verses of the Qur'an and the hadiths of the Prophet Muhammad. Both sources of Islamic teachings are in Arabic. Because, it is imperative for Muslims to study the Qur'an and the hadith of the Prophet SAW, basically it is also an obligation to study the language of the holy book</w:t>
      </w:r>
      <w:r>
        <w:rPr>
          <w:rFonts w:asciiTheme="majorBidi" w:hAnsiTheme="majorBidi" w:cstheme="majorBidi"/>
          <w:lang w:val="en-US"/>
        </w:rPr>
        <w:t>.</w:t>
      </w:r>
    </w:p>
    <w:p w14:paraId="13B8F826" w14:textId="3995F66B" w:rsidR="00F70B6D" w:rsidRPr="0011299F" w:rsidRDefault="00203295" w:rsidP="00F70B6D">
      <w:pPr>
        <w:ind w:firstLine="720"/>
        <w:jc w:val="both"/>
        <w:rPr>
          <w:rFonts w:asciiTheme="majorBidi" w:hAnsiTheme="majorBidi" w:cstheme="majorBidi"/>
        </w:rPr>
      </w:pPr>
      <w:r w:rsidRPr="00203295">
        <w:rPr>
          <w:rFonts w:asciiTheme="majorBidi" w:hAnsiTheme="majorBidi" w:cstheme="majorBidi"/>
        </w:rPr>
        <w:t>In other words, the process of learning Arabic in Indonesia will always color and discourse the Islamic education curriculum as long as Muslims believe in the Qur'an and hadith as their life guide. The implementation of the objectives of the Arabic subjects mentioned above, among others, is supported by the emergence of various decisions of the Director General of Islamic Education relating to improving academic quality, both teachers at Madrasah Tsanawiyah, Aliyah and Lecturers at PTAI and PAI Lecturers at PTU in Indonesia. For example, in 2007, the Secretary General of the Ministry of Religion, Bahrul Hayat, Ph.D. explained that in order to improve the quality of religious education institutions, the Ministry of Religion provided undergraduate scholarships to 2,000 public and private madrasa teachers who teach Mathematics, Chemistry, Biology, Indonesian, Arabic, and English. The Master's Scholarship, which was held by the Ministry of Religion in 2007, is in collaboration with 14 state universities in Indonesia, including 7 public universities and 7 religious universities. And 60 of them are in the field of Arabic studies which are being discussed by UIN Jakarta and UIN Malang</w:t>
      </w:r>
      <w:r w:rsidR="00F70B6D" w:rsidRPr="0011299F">
        <w:rPr>
          <w:rFonts w:asciiTheme="majorBidi" w:hAnsiTheme="majorBidi" w:cstheme="majorBidi"/>
        </w:rPr>
        <w:t xml:space="preserve">. </w:t>
      </w:r>
    </w:p>
    <w:p w14:paraId="3A14975B" w14:textId="5E001B42" w:rsidR="00F70B6D" w:rsidRPr="0011299F" w:rsidRDefault="00203295" w:rsidP="00F70B6D">
      <w:pPr>
        <w:ind w:firstLine="720"/>
        <w:jc w:val="both"/>
        <w:rPr>
          <w:rFonts w:asciiTheme="majorBidi" w:hAnsiTheme="majorBidi" w:cstheme="majorBidi"/>
        </w:rPr>
      </w:pPr>
      <w:r w:rsidRPr="00203295">
        <w:rPr>
          <w:rFonts w:asciiTheme="majorBidi" w:hAnsiTheme="majorBidi" w:cstheme="majorBidi"/>
        </w:rPr>
        <w:t>Furthermore, the Secretary General of the Ministry of Religion of the Republic of Indonesia explained that “this policy is to overcome the backwardness of education in madrasas. He admits the existence of madrasas has tended to be neglected. However, after the enactment of the National Education System Law, the existence of madrasas has shifted and its position is equal to other school educational institutions. In the 2006 budget, there were 675 teachers studying in 15 state universities and in the 2007-2008 budget, 1325 teachers were added. The total number of teachers studying at PTN with various majors is 2000 teachers</w:t>
      </w:r>
      <w:r w:rsidR="00F70B6D" w:rsidRPr="0011299F">
        <w:rPr>
          <w:rFonts w:asciiTheme="majorBidi" w:hAnsiTheme="majorBidi" w:cstheme="majorBidi"/>
        </w:rPr>
        <w:t xml:space="preserve">. </w:t>
      </w:r>
    </w:p>
    <w:p w14:paraId="42FF57D3" w14:textId="0B42EB82" w:rsidR="00F70B6D" w:rsidRDefault="00203295" w:rsidP="00F70B6D">
      <w:pPr>
        <w:ind w:firstLine="720"/>
        <w:jc w:val="both"/>
        <w:rPr>
          <w:rFonts w:asciiTheme="majorBidi" w:hAnsiTheme="majorBidi" w:cstheme="majorBidi"/>
        </w:rPr>
      </w:pPr>
      <w:r w:rsidRPr="00203295">
        <w:rPr>
          <w:rFonts w:asciiTheme="majorBidi" w:hAnsiTheme="majorBidi" w:cstheme="majorBidi"/>
        </w:rPr>
        <w:t>Based on data from the Ministry of Religion of the Republic of Indonesia directory, the number of teachers of Madrasah Tsanawiyah, both public and private, in West Java with S1/D4 qualifications was recorded at 495 people; 4 and there are 664 public and private Madrasah Aliyah teachers throughout West Java; and the number of Arabic language teachers in vocational schools was recorded at 38 people and in SMAN and Private schools there were 72 people. Based on a pre-survey of MA/SMA Arabic teachers in 2009, it was found that Arabic teachers were "very minimal" in understanding and mastering innovative learning methods and utilizing multi-media-based DIGITAL in the form of CD/DVD in the Arabic language learning process in the classroom. Out of 100 teachers, more than half need information, training and assistance related to innovative research-based learning methodologies</w:t>
      </w:r>
      <w:r w:rsidR="00F70B6D" w:rsidRPr="0011299F">
        <w:rPr>
          <w:rFonts w:asciiTheme="majorBidi" w:hAnsiTheme="majorBidi" w:cstheme="majorBidi"/>
        </w:rPr>
        <w:t>.</w:t>
      </w:r>
    </w:p>
    <w:p w14:paraId="58D9045B" w14:textId="0A2E4DC7" w:rsidR="00F70B6D" w:rsidRPr="00203295" w:rsidRDefault="00203295" w:rsidP="00F70B6D">
      <w:pPr>
        <w:ind w:firstLine="720"/>
        <w:jc w:val="both"/>
        <w:rPr>
          <w:rFonts w:asciiTheme="majorBidi" w:hAnsiTheme="majorBidi" w:cstheme="majorBidi"/>
          <w:lang w:val="en-US"/>
        </w:rPr>
      </w:pPr>
      <w:r w:rsidRPr="00203295">
        <w:rPr>
          <w:rFonts w:asciiTheme="majorBidi" w:hAnsiTheme="majorBidi" w:cstheme="majorBidi"/>
        </w:rPr>
        <w:t>Based on the data from the respondent's questionnaire that has been processed, it is described in descriptive form as follows</w:t>
      </w:r>
      <w:r>
        <w:rPr>
          <w:rFonts w:asciiTheme="majorBidi" w:hAnsiTheme="majorBidi" w:cstheme="majorBidi"/>
          <w:lang w:val="en-US"/>
        </w:rPr>
        <w:t xml:space="preserve">: </w:t>
      </w:r>
    </w:p>
    <w:p w14:paraId="1888F492" w14:textId="77777777" w:rsidR="00F70B6D" w:rsidRPr="0011299F" w:rsidRDefault="00F70B6D" w:rsidP="00F70B6D">
      <w:pPr>
        <w:ind w:firstLine="720"/>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443AFA07"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591B52E3" w14:textId="77777777" w:rsidR="00F70B6D" w:rsidRPr="0011299F" w:rsidRDefault="00F70B6D" w:rsidP="00516334">
            <w:pPr>
              <w:rPr>
                <w:rFonts w:asciiTheme="majorBidi" w:hAnsiTheme="majorBidi" w:cstheme="majorBidi"/>
              </w:rPr>
            </w:pPr>
            <w:r w:rsidRPr="0011299F">
              <w:rPr>
                <w:rFonts w:asciiTheme="majorBidi" w:hAnsiTheme="majorBidi" w:cstheme="majorBidi"/>
              </w:rPr>
              <w:t>1</w:t>
            </w:r>
          </w:p>
        </w:tc>
        <w:tc>
          <w:tcPr>
            <w:tcW w:w="8583" w:type="dxa"/>
            <w:tcBorders>
              <w:top w:val="single" w:sz="4" w:space="0" w:color="auto"/>
              <w:left w:val="single" w:sz="4" w:space="0" w:color="auto"/>
              <w:bottom w:val="single" w:sz="4" w:space="0" w:color="auto"/>
              <w:right w:val="single" w:sz="4" w:space="0" w:color="auto"/>
            </w:tcBorders>
            <w:hideMark/>
          </w:tcPr>
          <w:p w14:paraId="0847C41B" w14:textId="3CB02C72" w:rsidR="00F70B6D" w:rsidRPr="00BC790F" w:rsidRDefault="00203295" w:rsidP="00516334">
            <w:pPr>
              <w:jc w:val="both"/>
              <w:rPr>
                <w:rFonts w:asciiTheme="majorBidi" w:hAnsiTheme="majorBidi" w:cstheme="majorBidi"/>
                <w:lang w:val="en-US"/>
              </w:rPr>
            </w:pPr>
            <w:r w:rsidRPr="00203295">
              <w:rPr>
                <w:rFonts w:asciiTheme="majorBidi" w:hAnsiTheme="majorBidi" w:cstheme="majorBidi"/>
              </w:rPr>
              <w:t>Knowledge of digital-based learning media</w:t>
            </w:r>
          </w:p>
        </w:tc>
      </w:tr>
    </w:tbl>
    <w:p w14:paraId="2596BD8E" w14:textId="77777777" w:rsidR="00F70B6D" w:rsidRPr="0011299F" w:rsidRDefault="00F70B6D" w:rsidP="00F70B6D">
      <w:pPr>
        <w:jc w:val="both"/>
        <w:rPr>
          <w:rFonts w:asciiTheme="majorBidi" w:hAnsiTheme="majorBidi" w:cstheme="majorBidi"/>
        </w:rPr>
      </w:pPr>
      <w:r w:rsidRPr="0011299F">
        <w:rPr>
          <w:rFonts w:asciiTheme="majorBidi" w:hAnsiTheme="majorBidi" w:cstheme="majorBidi"/>
        </w:rPr>
        <w:tab/>
      </w:r>
    </w:p>
    <w:p w14:paraId="22F2B05A" w14:textId="06661A18" w:rsidR="00F70B6D" w:rsidRPr="0011299F" w:rsidRDefault="00F70B6D" w:rsidP="00F70B6D">
      <w:pPr>
        <w:jc w:val="both"/>
        <w:rPr>
          <w:rFonts w:asciiTheme="majorBidi" w:hAnsiTheme="majorBidi" w:cstheme="majorBidi"/>
        </w:rPr>
      </w:pPr>
      <w:r w:rsidRPr="0011299F">
        <w:rPr>
          <w:rFonts w:asciiTheme="majorBidi" w:hAnsiTheme="majorBidi" w:cstheme="majorBidi"/>
        </w:rPr>
        <w:lastRenderedPageBreak/>
        <w:tab/>
      </w:r>
      <w:r w:rsidR="00203295" w:rsidRPr="00203295">
        <w:rPr>
          <w:rFonts w:asciiTheme="majorBidi" w:hAnsiTheme="majorBidi" w:cstheme="majorBidi"/>
        </w:rPr>
        <w:t>Based on the questionnaire given to 30 participants, the results obtained were 21 participants or 70% assessed that participants had sufficient knowledge of digital learning media in learning Arabic and PAI learning, 9 participants or 30% considered that participants had knowledge of digital learning media good in learning Arabic and PAI</w:t>
      </w:r>
      <w:r w:rsidRPr="0011299F">
        <w:rPr>
          <w:rFonts w:asciiTheme="majorBidi" w:hAnsiTheme="majorBidi" w:cstheme="majorBidi"/>
        </w:rPr>
        <w:t>.</w:t>
      </w:r>
    </w:p>
    <w:p w14:paraId="53643646" w14:textId="77777777" w:rsidR="00F70B6D" w:rsidRPr="0011299F" w:rsidRDefault="00F70B6D"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1178A847"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46830381" w14:textId="77777777" w:rsidR="00F70B6D" w:rsidRPr="0011299F" w:rsidRDefault="00F70B6D" w:rsidP="00516334">
            <w:pPr>
              <w:rPr>
                <w:rFonts w:asciiTheme="majorBidi" w:hAnsiTheme="majorBidi" w:cstheme="majorBidi"/>
              </w:rPr>
            </w:pPr>
            <w:r w:rsidRPr="0011299F">
              <w:rPr>
                <w:rFonts w:asciiTheme="majorBidi" w:hAnsiTheme="majorBidi" w:cstheme="majorBidi"/>
              </w:rPr>
              <w:t>2</w:t>
            </w:r>
          </w:p>
        </w:tc>
        <w:tc>
          <w:tcPr>
            <w:tcW w:w="8583" w:type="dxa"/>
            <w:tcBorders>
              <w:top w:val="single" w:sz="4" w:space="0" w:color="auto"/>
              <w:left w:val="single" w:sz="4" w:space="0" w:color="auto"/>
              <w:bottom w:val="single" w:sz="4" w:space="0" w:color="auto"/>
              <w:right w:val="single" w:sz="4" w:space="0" w:color="auto"/>
            </w:tcBorders>
            <w:hideMark/>
          </w:tcPr>
          <w:p w14:paraId="2B2A512B" w14:textId="083087A3" w:rsidR="00F70B6D" w:rsidRPr="0011299F" w:rsidRDefault="00203295" w:rsidP="00516334">
            <w:pPr>
              <w:jc w:val="both"/>
              <w:rPr>
                <w:rFonts w:asciiTheme="majorBidi" w:hAnsiTheme="majorBidi" w:cstheme="majorBidi"/>
              </w:rPr>
            </w:pPr>
            <w:r w:rsidRPr="00203295">
              <w:rPr>
                <w:rFonts w:asciiTheme="majorBidi" w:hAnsiTheme="majorBidi" w:cstheme="majorBidi"/>
              </w:rPr>
              <w:t>Knowledge of Arabic and PAI learning strategies</w:t>
            </w:r>
          </w:p>
        </w:tc>
      </w:tr>
    </w:tbl>
    <w:p w14:paraId="5CDC7479" w14:textId="77777777" w:rsidR="00F70B6D" w:rsidRPr="0011299F" w:rsidRDefault="00F70B6D" w:rsidP="00F70B6D">
      <w:pPr>
        <w:jc w:val="both"/>
        <w:rPr>
          <w:rFonts w:asciiTheme="majorBidi" w:hAnsiTheme="majorBidi" w:cstheme="majorBidi"/>
        </w:rPr>
      </w:pPr>
    </w:p>
    <w:p w14:paraId="106D2724" w14:textId="6A22380A" w:rsidR="00F70B6D" w:rsidRPr="0011299F" w:rsidRDefault="00F70B6D" w:rsidP="00F70B6D">
      <w:pPr>
        <w:jc w:val="both"/>
        <w:rPr>
          <w:rFonts w:asciiTheme="majorBidi" w:hAnsiTheme="majorBidi" w:cstheme="majorBidi"/>
        </w:rPr>
      </w:pPr>
      <w:r w:rsidRPr="0011299F">
        <w:rPr>
          <w:rFonts w:asciiTheme="majorBidi" w:hAnsiTheme="majorBidi" w:cstheme="majorBidi"/>
        </w:rPr>
        <w:tab/>
      </w:r>
      <w:r w:rsidR="00203295" w:rsidRPr="00203295">
        <w:rPr>
          <w:rFonts w:asciiTheme="majorBidi" w:hAnsiTheme="majorBidi" w:cstheme="majorBidi"/>
        </w:rPr>
        <w:t>The results obtained from 30 participants, 5 participants or 16.6% considered that participants had insufficient knowledge of Arabic and PAI learning strategies, 15 participants or 50% considered that participants had sufficient knowledge of Arabic and PAI learning strategies, and 10 participants or 33.3% assessed that the participants had good knowledge of Arabic and PAI learning strategies.</w:t>
      </w:r>
    </w:p>
    <w:p w14:paraId="46835A1B" w14:textId="77777777" w:rsidR="00F70B6D" w:rsidRPr="0011299F" w:rsidRDefault="00F70B6D"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7A48CA67"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3824A955" w14:textId="77777777" w:rsidR="00F70B6D" w:rsidRPr="0011299F" w:rsidRDefault="00F70B6D" w:rsidP="00516334">
            <w:pPr>
              <w:rPr>
                <w:rFonts w:asciiTheme="majorBidi" w:hAnsiTheme="majorBidi" w:cstheme="majorBidi"/>
              </w:rPr>
            </w:pPr>
            <w:r w:rsidRPr="0011299F">
              <w:rPr>
                <w:rFonts w:asciiTheme="majorBidi" w:hAnsiTheme="majorBidi" w:cstheme="majorBidi"/>
              </w:rPr>
              <w:t>3</w:t>
            </w:r>
          </w:p>
        </w:tc>
        <w:tc>
          <w:tcPr>
            <w:tcW w:w="8583" w:type="dxa"/>
            <w:tcBorders>
              <w:top w:val="single" w:sz="4" w:space="0" w:color="auto"/>
              <w:left w:val="single" w:sz="4" w:space="0" w:color="auto"/>
              <w:bottom w:val="single" w:sz="4" w:space="0" w:color="auto"/>
              <w:right w:val="single" w:sz="4" w:space="0" w:color="auto"/>
            </w:tcBorders>
            <w:hideMark/>
          </w:tcPr>
          <w:p w14:paraId="7180EE74" w14:textId="6A9CE525" w:rsidR="00F70B6D" w:rsidRPr="0011299F" w:rsidRDefault="00203295" w:rsidP="00516334">
            <w:pPr>
              <w:jc w:val="both"/>
              <w:rPr>
                <w:rFonts w:asciiTheme="majorBidi" w:hAnsiTheme="majorBidi" w:cstheme="majorBidi"/>
              </w:rPr>
            </w:pPr>
            <w:r w:rsidRPr="00203295">
              <w:rPr>
                <w:rFonts w:asciiTheme="majorBidi" w:hAnsiTheme="majorBidi" w:cstheme="majorBidi"/>
              </w:rPr>
              <w:t>Easy access to Arabic and PAI learning media</w:t>
            </w:r>
          </w:p>
        </w:tc>
      </w:tr>
    </w:tbl>
    <w:p w14:paraId="5589D1C5" w14:textId="77777777" w:rsidR="00F70B6D" w:rsidRPr="0011299F" w:rsidRDefault="00F70B6D" w:rsidP="00F70B6D">
      <w:pPr>
        <w:jc w:val="both"/>
        <w:rPr>
          <w:rFonts w:asciiTheme="majorBidi" w:hAnsiTheme="majorBidi" w:cstheme="majorBidi"/>
        </w:rPr>
      </w:pPr>
    </w:p>
    <w:p w14:paraId="75E06124" w14:textId="7E65041C" w:rsidR="00203295" w:rsidRDefault="00203295" w:rsidP="00203295">
      <w:pPr>
        <w:jc w:val="both"/>
        <w:rPr>
          <w:rFonts w:asciiTheme="majorBidi" w:hAnsiTheme="majorBidi" w:cstheme="majorBidi"/>
          <w:lang w:val="en-US"/>
        </w:rPr>
      </w:pPr>
      <w:r w:rsidRPr="00203295">
        <w:rPr>
          <w:rFonts w:asciiTheme="majorBidi" w:hAnsiTheme="majorBidi" w:cstheme="majorBidi"/>
        </w:rPr>
        <w:t>The results obtained from 30 participants, 5 participants or 16.6% considered that participants felt less about the ease of access to Arabic and PAI learning media, 21 participants or 70% considered that participants felt enough about the ease of access to Arabic and PAI learning media, and 4 participants or 13.3% rate well about the ease of access to Arabic and PAI learning media</w:t>
      </w:r>
      <w:r>
        <w:rPr>
          <w:rFonts w:asciiTheme="majorBidi" w:hAnsiTheme="majorBidi" w:cstheme="majorBidi"/>
          <w:lang w:val="en-US"/>
        </w:rPr>
        <w:t xml:space="preserve">. </w:t>
      </w:r>
    </w:p>
    <w:p w14:paraId="045B99DD" w14:textId="77777777" w:rsidR="00203295" w:rsidRPr="00203295" w:rsidRDefault="00203295" w:rsidP="00203295">
      <w:pPr>
        <w:jc w:val="both"/>
        <w:rPr>
          <w:rFonts w:asciiTheme="majorBidi" w:hAnsiTheme="majorBidi" w:cstheme="majorBidi"/>
          <w:lang w:val="en-US"/>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34632663"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5C8E9600" w14:textId="77777777" w:rsidR="00F70B6D" w:rsidRPr="0011299F" w:rsidRDefault="00F70B6D" w:rsidP="00516334">
            <w:pPr>
              <w:rPr>
                <w:rFonts w:asciiTheme="majorBidi" w:hAnsiTheme="majorBidi" w:cstheme="majorBidi"/>
              </w:rPr>
            </w:pPr>
            <w:r w:rsidRPr="0011299F">
              <w:rPr>
                <w:rFonts w:asciiTheme="majorBidi" w:hAnsiTheme="majorBidi" w:cstheme="majorBidi"/>
              </w:rPr>
              <w:t>4</w:t>
            </w:r>
          </w:p>
        </w:tc>
        <w:tc>
          <w:tcPr>
            <w:tcW w:w="8583" w:type="dxa"/>
            <w:tcBorders>
              <w:top w:val="single" w:sz="4" w:space="0" w:color="auto"/>
              <w:left w:val="single" w:sz="4" w:space="0" w:color="auto"/>
              <w:bottom w:val="single" w:sz="4" w:space="0" w:color="auto"/>
              <w:right w:val="single" w:sz="4" w:space="0" w:color="auto"/>
            </w:tcBorders>
            <w:hideMark/>
          </w:tcPr>
          <w:p w14:paraId="651D6972" w14:textId="2391661B" w:rsidR="00F70B6D" w:rsidRPr="00BC790F" w:rsidRDefault="00203295" w:rsidP="00516334">
            <w:pPr>
              <w:jc w:val="both"/>
              <w:rPr>
                <w:rFonts w:asciiTheme="majorBidi" w:hAnsiTheme="majorBidi" w:cstheme="majorBidi"/>
                <w:lang w:val="en-US"/>
              </w:rPr>
            </w:pPr>
            <w:r w:rsidRPr="00203295">
              <w:rPr>
                <w:rFonts w:asciiTheme="majorBidi" w:hAnsiTheme="majorBidi" w:cstheme="majorBidi"/>
              </w:rPr>
              <w:t>Student activity in using digital media</w:t>
            </w:r>
          </w:p>
        </w:tc>
      </w:tr>
    </w:tbl>
    <w:p w14:paraId="5AC473FD" w14:textId="77777777" w:rsidR="00F70B6D" w:rsidRPr="0011299F" w:rsidRDefault="00F70B6D" w:rsidP="00F70B6D">
      <w:pPr>
        <w:jc w:val="both"/>
        <w:rPr>
          <w:rFonts w:asciiTheme="majorBidi" w:hAnsiTheme="majorBidi" w:cstheme="majorBidi"/>
        </w:rPr>
      </w:pPr>
    </w:p>
    <w:p w14:paraId="1FA639F1" w14:textId="1084EE94" w:rsidR="00F70B6D" w:rsidRDefault="00203295" w:rsidP="00203295">
      <w:pPr>
        <w:ind w:firstLine="720"/>
        <w:jc w:val="both"/>
        <w:rPr>
          <w:rFonts w:asciiTheme="majorBidi" w:hAnsiTheme="majorBidi" w:cstheme="majorBidi"/>
        </w:rPr>
      </w:pPr>
      <w:r w:rsidRPr="00203295">
        <w:rPr>
          <w:rFonts w:asciiTheme="majorBidi" w:hAnsiTheme="majorBidi" w:cstheme="majorBidi"/>
        </w:rPr>
        <w:t>The results obtained from 30 participants, 5 participants or 16.6% considered that students tend to be less active in using DIGITAL media, 20 participants or 66.6% considered that students were quite active in using DIGITAL media, and 5 participants or 16.6% assess assessing that students use DIGITAL media well</w:t>
      </w:r>
    </w:p>
    <w:p w14:paraId="56C163C1" w14:textId="541CC199" w:rsidR="00203295" w:rsidRPr="0011299F" w:rsidRDefault="00203295" w:rsidP="00F70B6D">
      <w:pPr>
        <w:jc w:val="both"/>
        <w:rPr>
          <w:rFonts w:asciiTheme="majorBidi" w:hAnsiTheme="majorBidi" w:cstheme="majorBidi"/>
        </w:rPr>
      </w:pPr>
      <w:r>
        <w:rPr>
          <w:rFonts w:asciiTheme="majorBidi" w:hAnsiTheme="majorBidi" w:cstheme="majorBidi"/>
        </w:rPr>
        <w:tab/>
      </w: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755777F8"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47099610" w14:textId="77777777" w:rsidR="00F70B6D" w:rsidRPr="0011299F" w:rsidRDefault="00F70B6D" w:rsidP="00516334">
            <w:pPr>
              <w:rPr>
                <w:rFonts w:asciiTheme="majorBidi" w:hAnsiTheme="majorBidi" w:cstheme="majorBidi"/>
              </w:rPr>
            </w:pPr>
            <w:r w:rsidRPr="0011299F">
              <w:rPr>
                <w:rFonts w:asciiTheme="majorBidi" w:hAnsiTheme="majorBidi" w:cstheme="majorBidi"/>
              </w:rPr>
              <w:t>5</w:t>
            </w:r>
          </w:p>
        </w:tc>
        <w:tc>
          <w:tcPr>
            <w:tcW w:w="8583" w:type="dxa"/>
            <w:tcBorders>
              <w:top w:val="single" w:sz="4" w:space="0" w:color="auto"/>
              <w:left w:val="single" w:sz="4" w:space="0" w:color="auto"/>
              <w:bottom w:val="single" w:sz="4" w:space="0" w:color="auto"/>
              <w:right w:val="single" w:sz="4" w:space="0" w:color="auto"/>
            </w:tcBorders>
            <w:hideMark/>
          </w:tcPr>
          <w:p w14:paraId="55CEB08A" w14:textId="293E95EE" w:rsidR="00F70B6D" w:rsidRPr="00BC790F" w:rsidRDefault="00203295" w:rsidP="00516334">
            <w:pPr>
              <w:jc w:val="both"/>
              <w:rPr>
                <w:rFonts w:asciiTheme="majorBidi" w:hAnsiTheme="majorBidi" w:cstheme="majorBidi"/>
                <w:lang w:val="en-US"/>
              </w:rPr>
            </w:pPr>
            <w:r w:rsidRPr="00203295">
              <w:rPr>
                <w:rFonts w:asciiTheme="majorBidi" w:hAnsiTheme="majorBidi" w:cstheme="majorBidi"/>
              </w:rPr>
              <w:t>Teacher activity in using digital media</w:t>
            </w:r>
          </w:p>
        </w:tc>
      </w:tr>
    </w:tbl>
    <w:p w14:paraId="37A25D21" w14:textId="77777777" w:rsidR="00F70B6D" w:rsidRPr="0011299F" w:rsidRDefault="00F70B6D" w:rsidP="00F70B6D">
      <w:pPr>
        <w:jc w:val="both"/>
        <w:rPr>
          <w:rFonts w:asciiTheme="majorBidi" w:hAnsiTheme="majorBidi" w:cstheme="majorBidi"/>
        </w:rPr>
      </w:pPr>
    </w:p>
    <w:p w14:paraId="04DDDB35" w14:textId="75F318BB" w:rsidR="00F70B6D" w:rsidRDefault="00203295" w:rsidP="00203295">
      <w:pPr>
        <w:ind w:firstLine="720"/>
        <w:jc w:val="both"/>
        <w:rPr>
          <w:rFonts w:asciiTheme="majorBidi" w:hAnsiTheme="majorBidi" w:cstheme="majorBidi"/>
        </w:rPr>
      </w:pPr>
      <w:r w:rsidRPr="00203295">
        <w:rPr>
          <w:rFonts w:asciiTheme="majorBidi" w:hAnsiTheme="majorBidi" w:cstheme="majorBidi"/>
        </w:rPr>
        <w:t>The results obtained from 30 participants, 20 participants or 66.6% considered that the teacher was quite active in using digital media, 10 participants or 33.3% considered that the teacher used digital media well</w:t>
      </w:r>
    </w:p>
    <w:p w14:paraId="0A08AC4E" w14:textId="77777777" w:rsidR="00203295" w:rsidRPr="0011299F" w:rsidRDefault="00203295"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5D039214"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4E2F43EA" w14:textId="77777777" w:rsidR="00F70B6D" w:rsidRPr="0011299F" w:rsidRDefault="00F70B6D" w:rsidP="00516334">
            <w:pPr>
              <w:rPr>
                <w:rFonts w:asciiTheme="majorBidi" w:hAnsiTheme="majorBidi" w:cstheme="majorBidi"/>
              </w:rPr>
            </w:pPr>
            <w:r w:rsidRPr="0011299F">
              <w:rPr>
                <w:rFonts w:asciiTheme="majorBidi" w:hAnsiTheme="majorBidi" w:cstheme="majorBidi"/>
              </w:rPr>
              <w:t>6</w:t>
            </w:r>
          </w:p>
        </w:tc>
        <w:tc>
          <w:tcPr>
            <w:tcW w:w="8583" w:type="dxa"/>
            <w:tcBorders>
              <w:top w:val="single" w:sz="4" w:space="0" w:color="auto"/>
              <w:left w:val="single" w:sz="4" w:space="0" w:color="auto"/>
              <w:bottom w:val="single" w:sz="4" w:space="0" w:color="auto"/>
              <w:right w:val="single" w:sz="4" w:space="0" w:color="auto"/>
            </w:tcBorders>
            <w:hideMark/>
          </w:tcPr>
          <w:p w14:paraId="064D42AD" w14:textId="4874A7CF" w:rsidR="00F70B6D" w:rsidRPr="0011299F" w:rsidRDefault="00203295" w:rsidP="00516334">
            <w:pPr>
              <w:jc w:val="both"/>
              <w:rPr>
                <w:rFonts w:asciiTheme="majorBidi" w:hAnsiTheme="majorBidi" w:cstheme="majorBidi"/>
              </w:rPr>
            </w:pPr>
            <w:r w:rsidRPr="00203295">
              <w:rPr>
                <w:rFonts w:asciiTheme="majorBidi" w:hAnsiTheme="majorBidi" w:cstheme="majorBidi"/>
              </w:rPr>
              <w:t>Knowledge of Arabic and PAI Learning Management</w:t>
            </w:r>
          </w:p>
        </w:tc>
      </w:tr>
    </w:tbl>
    <w:p w14:paraId="6D08020C" w14:textId="77777777" w:rsidR="00F70B6D" w:rsidRPr="0011299F" w:rsidRDefault="00F70B6D" w:rsidP="00F70B6D">
      <w:pPr>
        <w:ind w:firstLine="720"/>
        <w:jc w:val="both"/>
        <w:rPr>
          <w:rFonts w:asciiTheme="majorBidi" w:hAnsiTheme="majorBidi" w:cstheme="majorBidi"/>
        </w:rPr>
      </w:pPr>
    </w:p>
    <w:p w14:paraId="236EA0FE" w14:textId="4BC9AEF6" w:rsidR="00F70B6D" w:rsidRDefault="00203295" w:rsidP="00203295">
      <w:pPr>
        <w:ind w:firstLine="720"/>
        <w:jc w:val="both"/>
        <w:rPr>
          <w:rFonts w:asciiTheme="majorBidi" w:hAnsiTheme="majorBidi" w:cstheme="majorBidi"/>
          <w:lang w:val="en-US"/>
        </w:rPr>
      </w:pPr>
      <w:r w:rsidRPr="00203295">
        <w:rPr>
          <w:rFonts w:asciiTheme="majorBidi" w:hAnsiTheme="majorBidi" w:cstheme="majorBidi"/>
        </w:rPr>
        <w:t>The results obtained from 30 participants, 20 participants or 66.6% considered that participants had sufficient knowledge in Arabic and PAI learning management, 10 participants or 33.3% assessed that participants had good knowledge in Arabic and PAI learning management</w:t>
      </w:r>
      <w:r>
        <w:rPr>
          <w:rFonts w:asciiTheme="majorBidi" w:hAnsiTheme="majorBidi" w:cstheme="majorBidi"/>
          <w:lang w:val="en-US"/>
        </w:rPr>
        <w:t>.</w:t>
      </w:r>
    </w:p>
    <w:p w14:paraId="1349EC76" w14:textId="77777777" w:rsidR="00203295" w:rsidRPr="00203295" w:rsidRDefault="00203295" w:rsidP="00203295">
      <w:pPr>
        <w:ind w:firstLine="720"/>
        <w:jc w:val="both"/>
        <w:rPr>
          <w:rFonts w:asciiTheme="majorBidi" w:hAnsiTheme="majorBidi" w:cstheme="majorBidi"/>
          <w:lang w:val="en-US"/>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20114991"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662306BD" w14:textId="77777777" w:rsidR="00F70B6D" w:rsidRPr="0011299F" w:rsidRDefault="00F70B6D" w:rsidP="00516334">
            <w:pPr>
              <w:rPr>
                <w:rFonts w:asciiTheme="majorBidi" w:hAnsiTheme="majorBidi" w:cstheme="majorBidi"/>
              </w:rPr>
            </w:pPr>
            <w:r w:rsidRPr="0011299F">
              <w:rPr>
                <w:rFonts w:asciiTheme="majorBidi" w:hAnsiTheme="majorBidi" w:cstheme="majorBidi"/>
              </w:rPr>
              <w:t>7</w:t>
            </w:r>
          </w:p>
        </w:tc>
        <w:tc>
          <w:tcPr>
            <w:tcW w:w="8583" w:type="dxa"/>
            <w:tcBorders>
              <w:top w:val="single" w:sz="4" w:space="0" w:color="auto"/>
              <w:left w:val="single" w:sz="4" w:space="0" w:color="auto"/>
              <w:bottom w:val="single" w:sz="4" w:space="0" w:color="auto"/>
              <w:right w:val="single" w:sz="4" w:space="0" w:color="auto"/>
            </w:tcBorders>
            <w:hideMark/>
          </w:tcPr>
          <w:p w14:paraId="68C67206" w14:textId="487FC0E0" w:rsidR="00F70B6D" w:rsidRPr="0011299F" w:rsidRDefault="00203295" w:rsidP="00516334">
            <w:pPr>
              <w:jc w:val="both"/>
              <w:rPr>
                <w:rFonts w:asciiTheme="majorBidi" w:hAnsiTheme="majorBidi" w:cstheme="majorBidi"/>
              </w:rPr>
            </w:pPr>
            <w:r w:rsidRPr="00203295">
              <w:rPr>
                <w:rFonts w:asciiTheme="majorBidi" w:hAnsiTheme="majorBidi" w:cstheme="majorBidi"/>
              </w:rPr>
              <w:t>Knowledge of digital media in Arabic KBM and PAI</w:t>
            </w:r>
          </w:p>
        </w:tc>
      </w:tr>
    </w:tbl>
    <w:p w14:paraId="523FFD0B" w14:textId="77777777" w:rsidR="00F70B6D" w:rsidRPr="0011299F" w:rsidRDefault="00F70B6D" w:rsidP="00F70B6D">
      <w:pPr>
        <w:jc w:val="both"/>
        <w:rPr>
          <w:rFonts w:asciiTheme="majorBidi" w:hAnsiTheme="majorBidi" w:cstheme="majorBidi"/>
        </w:rPr>
      </w:pPr>
    </w:p>
    <w:p w14:paraId="29F5DB10" w14:textId="603B49F7" w:rsidR="00F70B6D" w:rsidRPr="00203295" w:rsidRDefault="00203295" w:rsidP="00203295">
      <w:pPr>
        <w:ind w:firstLine="720"/>
        <w:jc w:val="both"/>
        <w:rPr>
          <w:rFonts w:asciiTheme="majorBidi" w:hAnsiTheme="majorBidi" w:cstheme="majorBidi"/>
          <w:lang w:val="en-US"/>
        </w:rPr>
      </w:pPr>
      <w:r w:rsidRPr="00203295">
        <w:rPr>
          <w:rFonts w:asciiTheme="majorBidi" w:hAnsiTheme="majorBidi" w:cstheme="majorBidi"/>
        </w:rPr>
        <w:lastRenderedPageBreak/>
        <w:t>The results obtained from 30 participants, 10 participants or 33.3% assessed that participants had a lack of knowledge about digital media in Arabic and Islamic teaching learning activities, 16 participants or 53.3% assessed that participants had sufficient knowledge about digital media in Arabic learning lessons. and PAI, 4 participants or 13.3% assessed that participants had good knowledge of digital media in Arabic and PAI</w:t>
      </w:r>
      <w:r>
        <w:rPr>
          <w:rFonts w:asciiTheme="majorBidi" w:hAnsiTheme="majorBidi" w:cstheme="majorBidi"/>
          <w:lang w:val="en-US"/>
        </w:rPr>
        <w:t>.</w:t>
      </w:r>
    </w:p>
    <w:p w14:paraId="6EC5BE2F" w14:textId="77777777" w:rsidR="00203295" w:rsidRPr="0011299F" w:rsidRDefault="00203295"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67A39DA6"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57E1CE33" w14:textId="77777777" w:rsidR="00F70B6D" w:rsidRPr="0011299F" w:rsidRDefault="00F70B6D" w:rsidP="00516334">
            <w:pPr>
              <w:rPr>
                <w:rFonts w:asciiTheme="majorBidi" w:hAnsiTheme="majorBidi" w:cstheme="majorBidi"/>
              </w:rPr>
            </w:pPr>
            <w:r w:rsidRPr="0011299F">
              <w:rPr>
                <w:rFonts w:asciiTheme="majorBidi" w:hAnsiTheme="majorBidi" w:cstheme="majorBidi"/>
              </w:rPr>
              <w:t>8</w:t>
            </w:r>
          </w:p>
        </w:tc>
        <w:tc>
          <w:tcPr>
            <w:tcW w:w="8583" w:type="dxa"/>
            <w:tcBorders>
              <w:top w:val="single" w:sz="4" w:space="0" w:color="auto"/>
              <w:left w:val="single" w:sz="4" w:space="0" w:color="auto"/>
              <w:bottom w:val="single" w:sz="4" w:space="0" w:color="auto"/>
              <w:right w:val="single" w:sz="4" w:space="0" w:color="auto"/>
            </w:tcBorders>
            <w:hideMark/>
          </w:tcPr>
          <w:p w14:paraId="0CB06F1F" w14:textId="6F87D2C9" w:rsidR="00F70B6D" w:rsidRPr="0011299F" w:rsidRDefault="00203295" w:rsidP="00516334">
            <w:pPr>
              <w:jc w:val="both"/>
              <w:rPr>
                <w:rFonts w:asciiTheme="majorBidi" w:hAnsiTheme="majorBidi" w:cstheme="majorBidi"/>
              </w:rPr>
            </w:pPr>
            <w:r w:rsidRPr="00203295">
              <w:rPr>
                <w:rFonts w:asciiTheme="majorBidi" w:hAnsiTheme="majorBidi" w:cstheme="majorBidi"/>
              </w:rPr>
              <w:t>Learning in the Covid-19 Era makes it difficult for teachers</w:t>
            </w:r>
          </w:p>
        </w:tc>
      </w:tr>
    </w:tbl>
    <w:p w14:paraId="3747582C" w14:textId="7F8C69A1" w:rsidR="00F70B6D" w:rsidRDefault="00203295" w:rsidP="00203295">
      <w:pPr>
        <w:ind w:firstLine="720"/>
        <w:jc w:val="both"/>
        <w:rPr>
          <w:rFonts w:asciiTheme="majorBidi" w:hAnsiTheme="majorBidi" w:cstheme="majorBidi"/>
        </w:rPr>
      </w:pPr>
      <w:r w:rsidRPr="00203295">
        <w:rPr>
          <w:rFonts w:asciiTheme="majorBidi" w:hAnsiTheme="majorBidi" w:cstheme="majorBidi"/>
        </w:rPr>
        <w:t>The results obtained from 30 participants, 5 participants or 16.6% considered that participants considered learning the Covid-19 era difficult for teachers, 25 participants or 83.3% assessed that learning in the Covid-19 era was very difficult for teachers.</w:t>
      </w:r>
    </w:p>
    <w:p w14:paraId="48BD3F06" w14:textId="77777777" w:rsidR="00203295" w:rsidRPr="0011299F" w:rsidRDefault="00203295" w:rsidP="00203295">
      <w:pPr>
        <w:ind w:firstLine="720"/>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384C40AA"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470E65A1" w14:textId="77777777" w:rsidR="00F70B6D" w:rsidRPr="0011299F" w:rsidRDefault="00F70B6D" w:rsidP="00516334">
            <w:pPr>
              <w:rPr>
                <w:rFonts w:asciiTheme="majorBidi" w:hAnsiTheme="majorBidi" w:cstheme="majorBidi"/>
              </w:rPr>
            </w:pPr>
            <w:r w:rsidRPr="0011299F">
              <w:rPr>
                <w:rFonts w:asciiTheme="majorBidi" w:hAnsiTheme="majorBidi" w:cstheme="majorBidi"/>
              </w:rPr>
              <w:t>9</w:t>
            </w:r>
          </w:p>
        </w:tc>
        <w:tc>
          <w:tcPr>
            <w:tcW w:w="8583" w:type="dxa"/>
            <w:tcBorders>
              <w:top w:val="single" w:sz="4" w:space="0" w:color="auto"/>
              <w:left w:val="single" w:sz="4" w:space="0" w:color="auto"/>
              <w:bottom w:val="single" w:sz="4" w:space="0" w:color="auto"/>
              <w:right w:val="single" w:sz="4" w:space="0" w:color="auto"/>
            </w:tcBorders>
            <w:hideMark/>
          </w:tcPr>
          <w:p w14:paraId="0E5D9C92" w14:textId="16795E9A" w:rsidR="00F70B6D" w:rsidRPr="0011299F" w:rsidRDefault="00203295" w:rsidP="00516334">
            <w:pPr>
              <w:jc w:val="both"/>
              <w:rPr>
                <w:rFonts w:asciiTheme="majorBidi" w:hAnsiTheme="majorBidi" w:cstheme="majorBidi"/>
              </w:rPr>
            </w:pPr>
            <w:r w:rsidRPr="00203295">
              <w:rPr>
                <w:rFonts w:asciiTheme="majorBidi" w:hAnsiTheme="majorBidi" w:cstheme="majorBidi"/>
              </w:rPr>
              <w:t>The need for digital media in learning in the Covid-19 era</w:t>
            </w:r>
          </w:p>
        </w:tc>
      </w:tr>
    </w:tbl>
    <w:p w14:paraId="6059995D" w14:textId="77777777" w:rsidR="00F70B6D" w:rsidRPr="0011299F" w:rsidRDefault="00F70B6D" w:rsidP="00F70B6D">
      <w:pPr>
        <w:jc w:val="both"/>
        <w:rPr>
          <w:rFonts w:asciiTheme="majorBidi" w:hAnsiTheme="majorBidi" w:cstheme="majorBidi"/>
        </w:rPr>
      </w:pPr>
    </w:p>
    <w:p w14:paraId="65763E95" w14:textId="3B1825DC" w:rsidR="00F70B6D" w:rsidRDefault="00203295" w:rsidP="00F70B6D">
      <w:pPr>
        <w:jc w:val="both"/>
        <w:rPr>
          <w:rFonts w:asciiTheme="majorBidi" w:hAnsiTheme="majorBidi" w:cstheme="majorBidi"/>
        </w:rPr>
      </w:pPr>
      <w:r w:rsidRPr="00203295">
        <w:rPr>
          <w:rFonts w:asciiTheme="majorBidi" w:hAnsiTheme="majorBidi" w:cstheme="majorBidi"/>
        </w:rPr>
        <w:t>The results obtained from 30 participants, 3 participants or 10% considered that participants felt the need for digital media in Covid-19 learning, 27 participants or 90% considered that participants really needed digital media in Covid-19 learning</w:t>
      </w:r>
    </w:p>
    <w:p w14:paraId="287134E7" w14:textId="77777777" w:rsidR="00203295" w:rsidRPr="0011299F" w:rsidRDefault="00203295"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4A6E1572"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044BC535" w14:textId="77777777" w:rsidR="00F70B6D" w:rsidRPr="0011299F" w:rsidRDefault="00F70B6D" w:rsidP="00516334">
            <w:pPr>
              <w:rPr>
                <w:rFonts w:asciiTheme="majorBidi" w:hAnsiTheme="majorBidi" w:cstheme="majorBidi"/>
              </w:rPr>
            </w:pPr>
            <w:r w:rsidRPr="0011299F">
              <w:rPr>
                <w:rFonts w:asciiTheme="majorBidi" w:hAnsiTheme="majorBidi" w:cstheme="majorBidi"/>
              </w:rPr>
              <w:t xml:space="preserve">10 </w:t>
            </w:r>
          </w:p>
        </w:tc>
        <w:tc>
          <w:tcPr>
            <w:tcW w:w="8583" w:type="dxa"/>
            <w:tcBorders>
              <w:top w:val="single" w:sz="4" w:space="0" w:color="auto"/>
              <w:left w:val="single" w:sz="4" w:space="0" w:color="auto"/>
              <w:bottom w:val="single" w:sz="4" w:space="0" w:color="auto"/>
              <w:right w:val="single" w:sz="4" w:space="0" w:color="auto"/>
            </w:tcBorders>
            <w:hideMark/>
          </w:tcPr>
          <w:p w14:paraId="69D92505" w14:textId="467120CA" w:rsidR="00F70B6D" w:rsidRPr="0011299F" w:rsidRDefault="00203295" w:rsidP="00516334">
            <w:pPr>
              <w:jc w:val="both"/>
              <w:rPr>
                <w:rFonts w:asciiTheme="majorBidi" w:hAnsiTheme="majorBidi" w:cstheme="majorBidi"/>
              </w:rPr>
            </w:pPr>
            <w:r w:rsidRPr="00203295">
              <w:rPr>
                <w:rFonts w:asciiTheme="majorBidi" w:hAnsiTheme="majorBidi" w:cstheme="majorBidi"/>
              </w:rPr>
              <w:t>Difficulty using digital in teaching activities</w:t>
            </w:r>
          </w:p>
        </w:tc>
      </w:tr>
    </w:tbl>
    <w:p w14:paraId="7C398E14" w14:textId="77777777" w:rsidR="00F70B6D" w:rsidRPr="0011299F" w:rsidRDefault="00F70B6D" w:rsidP="00F70B6D">
      <w:pPr>
        <w:jc w:val="both"/>
        <w:rPr>
          <w:rFonts w:asciiTheme="majorBidi" w:hAnsiTheme="majorBidi" w:cstheme="majorBidi"/>
        </w:rPr>
      </w:pPr>
    </w:p>
    <w:p w14:paraId="460BCE28" w14:textId="53156907" w:rsidR="00F70B6D" w:rsidRDefault="00203295" w:rsidP="00F70B6D">
      <w:pPr>
        <w:jc w:val="both"/>
        <w:rPr>
          <w:rFonts w:asciiTheme="majorBidi" w:hAnsiTheme="majorBidi" w:cstheme="majorBidi"/>
        </w:rPr>
      </w:pPr>
      <w:r w:rsidRPr="00203295">
        <w:rPr>
          <w:rFonts w:asciiTheme="majorBidi" w:hAnsiTheme="majorBidi" w:cstheme="majorBidi"/>
        </w:rPr>
        <w:t xml:space="preserve">The results obtained from 30 participants, 10 participants or 33.3% considered that participants found it difficult to use digital in teaching, 20 participants or 66.6% considered that participants felt very difficult in using </w:t>
      </w:r>
      <w:r>
        <w:rPr>
          <w:rFonts w:asciiTheme="majorBidi" w:hAnsiTheme="majorBidi" w:cstheme="majorBidi"/>
          <w:lang w:val="en-US"/>
        </w:rPr>
        <w:t>digital</w:t>
      </w:r>
      <w:r w:rsidRPr="00203295">
        <w:rPr>
          <w:rFonts w:asciiTheme="majorBidi" w:hAnsiTheme="majorBidi" w:cstheme="majorBidi"/>
        </w:rPr>
        <w:t xml:space="preserve"> in teaching</w:t>
      </w:r>
    </w:p>
    <w:p w14:paraId="4E1C2621" w14:textId="77777777" w:rsidR="00203295" w:rsidRPr="0011299F" w:rsidRDefault="00203295"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017AF91A"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4DF09EDC" w14:textId="77777777" w:rsidR="00F70B6D" w:rsidRPr="0011299F" w:rsidRDefault="00F70B6D" w:rsidP="00516334">
            <w:pPr>
              <w:rPr>
                <w:rFonts w:asciiTheme="majorBidi" w:hAnsiTheme="majorBidi" w:cstheme="majorBidi"/>
              </w:rPr>
            </w:pPr>
            <w:r w:rsidRPr="0011299F">
              <w:rPr>
                <w:rFonts w:asciiTheme="majorBidi" w:hAnsiTheme="majorBidi" w:cstheme="majorBidi"/>
              </w:rPr>
              <w:t>11</w:t>
            </w:r>
          </w:p>
        </w:tc>
        <w:tc>
          <w:tcPr>
            <w:tcW w:w="8583" w:type="dxa"/>
            <w:tcBorders>
              <w:top w:val="single" w:sz="4" w:space="0" w:color="auto"/>
              <w:left w:val="single" w:sz="4" w:space="0" w:color="auto"/>
              <w:bottom w:val="single" w:sz="4" w:space="0" w:color="auto"/>
              <w:right w:val="single" w:sz="4" w:space="0" w:color="auto"/>
            </w:tcBorders>
            <w:hideMark/>
          </w:tcPr>
          <w:p w14:paraId="230B3EF5" w14:textId="3FD93BF4" w:rsidR="00F70B6D" w:rsidRPr="0011299F" w:rsidRDefault="00203295" w:rsidP="00516334">
            <w:pPr>
              <w:jc w:val="both"/>
              <w:rPr>
                <w:rFonts w:asciiTheme="majorBidi" w:hAnsiTheme="majorBidi" w:cstheme="majorBidi"/>
              </w:rPr>
            </w:pPr>
            <w:r w:rsidRPr="00203295">
              <w:rPr>
                <w:rFonts w:asciiTheme="majorBidi" w:hAnsiTheme="majorBidi" w:cstheme="majorBidi"/>
              </w:rPr>
              <w:t>Evaluation of KBM Arabic and PAI in the Covid-19 era</w:t>
            </w:r>
          </w:p>
        </w:tc>
      </w:tr>
    </w:tbl>
    <w:p w14:paraId="65B3017B" w14:textId="77777777" w:rsidR="00F70B6D" w:rsidRPr="0011299F" w:rsidRDefault="00F70B6D" w:rsidP="00F70B6D">
      <w:pPr>
        <w:jc w:val="both"/>
        <w:rPr>
          <w:rFonts w:asciiTheme="majorBidi" w:hAnsiTheme="majorBidi" w:cstheme="majorBidi"/>
        </w:rPr>
      </w:pPr>
    </w:p>
    <w:p w14:paraId="5E1D18C8" w14:textId="743A8F50" w:rsidR="00F70B6D" w:rsidRDefault="00203295" w:rsidP="00F70B6D">
      <w:pPr>
        <w:jc w:val="both"/>
        <w:rPr>
          <w:rFonts w:asciiTheme="majorBidi" w:hAnsiTheme="majorBidi" w:cstheme="majorBidi"/>
        </w:rPr>
      </w:pPr>
      <w:r w:rsidRPr="00203295">
        <w:rPr>
          <w:rFonts w:asciiTheme="majorBidi" w:hAnsiTheme="majorBidi" w:cstheme="majorBidi"/>
        </w:rPr>
        <w:t>The results obtained from 30 participants, 10 participants or 33.3% considered that the evaluation of Arabic and PAI KBM in the Covid-19 era was considered sufficient, 5 participants or 16.6% considered that the evaluation of Arabic and PAI KBM in the Covid-19 era was considered sufficient. , 15 participants or 50% considered that the evaluation of Arabic and PAI KBM in the Covid-19 era was considered good</w:t>
      </w:r>
    </w:p>
    <w:p w14:paraId="0598D884" w14:textId="77777777" w:rsidR="00203295" w:rsidRPr="0011299F" w:rsidRDefault="00203295" w:rsidP="00F70B6D">
      <w:pPr>
        <w:jc w:val="both"/>
        <w:rPr>
          <w:rFonts w:asciiTheme="majorBidi" w:hAnsiTheme="majorBidi" w:cstheme="majorBidi"/>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6B0DB50A"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1D4CABC4" w14:textId="77777777" w:rsidR="00F70B6D" w:rsidRPr="0011299F" w:rsidRDefault="00F70B6D" w:rsidP="00516334">
            <w:pPr>
              <w:rPr>
                <w:rFonts w:asciiTheme="majorBidi" w:hAnsiTheme="majorBidi" w:cstheme="majorBidi"/>
              </w:rPr>
            </w:pPr>
            <w:r w:rsidRPr="0011299F">
              <w:rPr>
                <w:rFonts w:asciiTheme="majorBidi" w:hAnsiTheme="majorBidi" w:cstheme="majorBidi"/>
              </w:rPr>
              <w:t>12</w:t>
            </w:r>
          </w:p>
        </w:tc>
        <w:tc>
          <w:tcPr>
            <w:tcW w:w="8583" w:type="dxa"/>
            <w:tcBorders>
              <w:top w:val="single" w:sz="4" w:space="0" w:color="auto"/>
              <w:left w:val="single" w:sz="4" w:space="0" w:color="auto"/>
              <w:bottom w:val="single" w:sz="4" w:space="0" w:color="auto"/>
              <w:right w:val="single" w:sz="4" w:space="0" w:color="auto"/>
            </w:tcBorders>
            <w:hideMark/>
          </w:tcPr>
          <w:p w14:paraId="21664264" w14:textId="266853BD" w:rsidR="00F70B6D" w:rsidRPr="0011299F" w:rsidRDefault="00203295" w:rsidP="00516334">
            <w:pPr>
              <w:jc w:val="both"/>
              <w:rPr>
                <w:rFonts w:asciiTheme="majorBidi" w:hAnsiTheme="majorBidi" w:cstheme="majorBidi"/>
              </w:rPr>
            </w:pPr>
            <w:r w:rsidRPr="00203295">
              <w:rPr>
                <w:rFonts w:asciiTheme="majorBidi" w:hAnsiTheme="majorBidi" w:cstheme="majorBidi"/>
              </w:rPr>
              <w:t>Achievements of learning Arabic and PAI in the Covid-19 era</w:t>
            </w:r>
          </w:p>
        </w:tc>
      </w:tr>
    </w:tbl>
    <w:p w14:paraId="07E7421D" w14:textId="77777777" w:rsidR="00F70B6D" w:rsidRPr="0011299F" w:rsidRDefault="00F70B6D" w:rsidP="00F70B6D">
      <w:pPr>
        <w:jc w:val="both"/>
        <w:rPr>
          <w:rFonts w:asciiTheme="majorBidi" w:hAnsiTheme="majorBidi" w:cstheme="majorBidi"/>
        </w:rPr>
      </w:pPr>
    </w:p>
    <w:p w14:paraId="259B7B0A" w14:textId="0EAABE4A" w:rsidR="00F70B6D" w:rsidRDefault="00203295" w:rsidP="00F70B6D">
      <w:pPr>
        <w:jc w:val="both"/>
        <w:rPr>
          <w:rFonts w:asciiTheme="majorBidi" w:hAnsiTheme="majorBidi" w:cstheme="majorBidi"/>
          <w:lang w:val="en-US"/>
        </w:rPr>
      </w:pPr>
      <w:r w:rsidRPr="00203295">
        <w:rPr>
          <w:rFonts w:asciiTheme="majorBidi" w:hAnsiTheme="majorBidi" w:cstheme="majorBidi"/>
        </w:rPr>
        <w:t>The results obtained from 30 participants, 2 participants or 6.6% considered that the achievement of learning Arabic and PAI in the Covid-19 era was considered sufficient, 5 participants or 16.6% considered that the achievement of learning Arabic and PAI in the Covid-19 era was assessed good, 20 participants or 66.6% considered that the evaluation of the Arabic and PAI KBM in the Covid-19 era was considered good, 3 participants or 10% considered that the evaluation of the Arabic and PAI KBM in the Covid-19 era was considered very good</w:t>
      </w:r>
      <w:r>
        <w:rPr>
          <w:rFonts w:asciiTheme="majorBidi" w:hAnsiTheme="majorBidi" w:cstheme="majorBidi"/>
          <w:lang w:val="en-US"/>
        </w:rPr>
        <w:t>.</w:t>
      </w:r>
    </w:p>
    <w:p w14:paraId="4752D321" w14:textId="77777777" w:rsidR="00203295" w:rsidRPr="00203295" w:rsidRDefault="00203295" w:rsidP="00F70B6D">
      <w:pPr>
        <w:jc w:val="both"/>
        <w:rPr>
          <w:rFonts w:asciiTheme="majorBidi" w:hAnsiTheme="majorBidi" w:cstheme="majorBidi"/>
          <w:lang w:val="en-US"/>
        </w:rPr>
      </w:pPr>
    </w:p>
    <w:tbl>
      <w:tblPr>
        <w:tblStyle w:val="TableGrid"/>
        <w:tblpPr w:leftFromText="180" w:rightFromText="180" w:vertAnchor="text" w:tblpX="392" w:tblpY="1"/>
        <w:tblOverlap w:val="never"/>
        <w:tblW w:w="9039" w:type="dxa"/>
        <w:tblInd w:w="0" w:type="dxa"/>
        <w:tblLook w:val="04A0" w:firstRow="1" w:lastRow="0" w:firstColumn="1" w:lastColumn="0" w:noHBand="0" w:noVBand="1"/>
      </w:tblPr>
      <w:tblGrid>
        <w:gridCol w:w="456"/>
        <w:gridCol w:w="8583"/>
      </w:tblGrid>
      <w:tr w:rsidR="00F70B6D" w:rsidRPr="0011299F" w14:paraId="384E9488" w14:textId="77777777" w:rsidTr="00516334">
        <w:tc>
          <w:tcPr>
            <w:tcW w:w="456" w:type="dxa"/>
            <w:tcBorders>
              <w:top w:val="single" w:sz="4" w:space="0" w:color="auto"/>
              <w:left w:val="single" w:sz="4" w:space="0" w:color="auto"/>
              <w:bottom w:val="single" w:sz="4" w:space="0" w:color="auto"/>
              <w:right w:val="single" w:sz="4" w:space="0" w:color="auto"/>
            </w:tcBorders>
            <w:hideMark/>
          </w:tcPr>
          <w:p w14:paraId="58CC033A" w14:textId="77777777" w:rsidR="00F70B6D" w:rsidRPr="0011299F" w:rsidRDefault="00F70B6D" w:rsidP="00516334">
            <w:pPr>
              <w:rPr>
                <w:rFonts w:asciiTheme="majorBidi" w:hAnsiTheme="majorBidi" w:cstheme="majorBidi"/>
              </w:rPr>
            </w:pPr>
            <w:r w:rsidRPr="0011299F">
              <w:rPr>
                <w:rFonts w:asciiTheme="majorBidi" w:hAnsiTheme="majorBidi" w:cstheme="majorBidi"/>
              </w:rPr>
              <w:t>13</w:t>
            </w:r>
          </w:p>
        </w:tc>
        <w:tc>
          <w:tcPr>
            <w:tcW w:w="8583" w:type="dxa"/>
            <w:tcBorders>
              <w:top w:val="single" w:sz="4" w:space="0" w:color="auto"/>
              <w:left w:val="single" w:sz="4" w:space="0" w:color="auto"/>
              <w:bottom w:val="single" w:sz="4" w:space="0" w:color="auto"/>
              <w:right w:val="single" w:sz="4" w:space="0" w:color="auto"/>
            </w:tcBorders>
            <w:hideMark/>
          </w:tcPr>
          <w:p w14:paraId="25A4A4AF" w14:textId="054E86FB" w:rsidR="00F70B6D" w:rsidRPr="0011299F" w:rsidRDefault="00203295" w:rsidP="00516334">
            <w:pPr>
              <w:jc w:val="both"/>
              <w:rPr>
                <w:rFonts w:asciiTheme="majorBidi" w:hAnsiTheme="majorBidi" w:cstheme="majorBidi"/>
              </w:rPr>
            </w:pPr>
            <w:r w:rsidRPr="00203295">
              <w:rPr>
                <w:rFonts w:asciiTheme="majorBidi" w:hAnsiTheme="majorBidi" w:cstheme="majorBidi"/>
              </w:rPr>
              <w:t>Training and assistance in using digital in Arabic and PAI learning is beneficial for teachers</w:t>
            </w:r>
          </w:p>
        </w:tc>
      </w:tr>
    </w:tbl>
    <w:p w14:paraId="39A4FFC5" w14:textId="77777777" w:rsidR="00F70B6D" w:rsidRPr="0011299F" w:rsidRDefault="00F70B6D" w:rsidP="00F70B6D">
      <w:pPr>
        <w:jc w:val="both"/>
        <w:rPr>
          <w:rFonts w:asciiTheme="majorBidi" w:hAnsiTheme="majorBidi" w:cstheme="majorBidi"/>
        </w:rPr>
      </w:pPr>
    </w:p>
    <w:p w14:paraId="09F504A8" w14:textId="5736EECC" w:rsidR="00F70B6D" w:rsidRPr="0011299F" w:rsidRDefault="00203295" w:rsidP="00F70B6D">
      <w:pPr>
        <w:ind w:firstLine="720"/>
        <w:jc w:val="both"/>
        <w:rPr>
          <w:rFonts w:asciiTheme="majorBidi" w:hAnsiTheme="majorBidi" w:cstheme="majorBidi"/>
        </w:rPr>
      </w:pPr>
      <w:r w:rsidRPr="00203295">
        <w:rPr>
          <w:rFonts w:asciiTheme="majorBidi" w:hAnsiTheme="majorBidi" w:cstheme="majorBidi"/>
        </w:rPr>
        <w:t>The results obtained from 30 participants, 2 participants or 6.6% of participants assessed that the training and assistance in using digital in Arabic and Islamic Education Learning was beneficial for teachers, 28 participants or 93.3% of participants assessed the training and assistance in using digital in Arabic learning and PAI is very useful for teachers</w:t>
      </w:r>
      <w:r w:rsidR="00F70B6D" w:rsidRPr="0011299F">
        <w:rPr>
          <w:rFonts w:asciiTheme="majorBidi" w:hAnsiTheme="majorBidi" w:cstheme="majorBidi"/>
        </w:rPr>
        <w:t>.</w:t>
      </w:r>
    </w:p>
    <w:p w14:paraId="17C05D93" w14:textId="77777777" w:rsidR="00F70B6D" w:rsidRPr="00BC790F" w:rsidRDefault="00F70B6D" w:rsidP="00F70B6D">
      <w:pPr>
        <w:pStyle w:val="NormalWeb"/>
        <w:spacing w:before="0" w:beforeAutospacing="0" w:after="0" w:afterAutospacing="0"/>
        <w:ind w:right="-59"/>
        <w:rPr>
          <w:rFonts w:asciiTheme="majorBidi" w:hAnsiTheme="majorBidi" w:cstheme="majorBidi"/>
          <w:b/>
          <w:bCs/>
          <w:color w:val="000000"/>
          <w:lang w:val="id-ID"/>
        </w:rPr>
      </w:pPr>
    </w:p>
    <w:p w14:paraId="49D2A140" w14:textId="06053496" w:rsidR="00F70B6D" w:rsidRDefault="00203295" w:rsidP="00F70B6D">
      <w:pPr>
        <w:pStyle w:val="NormalWeb"/>
        <w:spacing w:before="0" w:beforeAutospacing="0" w:after="0" w:afterAutospacing="0"/>
        <w:ind w:right="-59"/>
        <w:rPr>
          <w:rFonts w:asciiTheme="majorBidi" w:hAnsiTheme="majorBidi" w:cstheme="majorBidi"/>
          <w:b/>
          <w:bCs/>
          <w:color w:val="000000"/>
        </w:rPr>
      </w:pPr>
      <w:r>
        <w:rPr>
          <w:rFonts w:asciiTheme="majorBidi" w:hAnsiTheme="majorBidi" w:cstheme="majorBidi"/>
          <w:b/>
          <w:bCs/>
          <w:color w:val="000000"/>
        </w:rPr>
        <w:t>CONCLUSION</w:t>
      </w:r>
    </w:p>
    <w:p w14:paraId="5D2C5AAC" w14:textId="18667D84" w:rsidR="00F70B6D" w:rsidRDefault="00203295" w:rsidP="00203295">
      <w:pPr>
        <w:pStyle w:val="NormalWeb"/>
        <w:spacing w:before="0" w:beforeAutospacing="0" w:after="0" w:afterAutospacing="0"/>
        <w:ind w:right="-59"/>
        <w:jc w:val="both"/>
        <w:rPr>
          <w:rFonts w:asciiTheme="majorBidi" w:eastAsia="SimSun" w:hAnsiTheme="majorBidi" w:cstheme="majorBidi"/>
          <w:noProof/>
          <w:lang w:val="en-AU" w:eastAsia="zh-CN"/>
        </w:rPr>
      </w:pPr>
      <w:r w:rsidRPr="00203295">
        <w:rPr>
          <w:rFonts w:asciiTheme="majorBidi" w:eastAsia="SimSun" w:hAnsiTheme="majorBidi" w:cstheme="majorBidi"/>
          <w:noProof/>
          <w:lang w:val="en-AU" w:eastAsia="zh-CN"/>
        </w:rPr>
        <w:t>The conclusion that can be drawn based on the explanation above is that the use of user-friendly digital modes can be a solution for teachers for learning at this time, especially during the current pandemic. So that learning can be more active, innovative and facilitate the implementation of Arabic learning. In supporting its success, of course there must be synergy from both teachers and students as well as teachers and policy makers. Because learning through user-friendly digital mode in its implementation cannot be one-way. So that quality education can be achieved, especially during the Covid-19 pandemic</w:t>
      </w:r>
      <w:r>
        <w:rPr>
          <w:rFonts w:asciiTheme="majorBidi" w:eastAsia="SimSun" w:hAnsiTheme="majorBidi" w:cstheme="majorBidi"/>
          <w:noProof/>
          <w:lang w:val="en-AU" w:eastAsia="zh-CN"/>
        </w:rPr>
        <w:t>.</w:t>
      </w:r>
    </w:p>
    <w:p w14:paraId="2EE9F836" w14:textId="77777777" w:rsidR="00203295" w:rsidRPr="00A94169" w:rsidRDefault="00203295" w:rsidP="00F70B6D">
      <w:pPr>
        <w:pStyle w:val="NormalWeb"/>
        <w:spacing w:before="0" w:beforeAutospacing="0" w:after="0" w:afterAutospacing="0"/>
        <w:ind w:right="-59"/>
        <w:rPr>
          <w:rFonts w:asciiTheme="majorBidi" w:hAnsiTheme="majorBidi" w:cstheme="majorBidi"/>
          <w:b/>
          <w:bCs/>
          <w:color w:val="000000"/>
        </w:rPr>
      </w:pPr>
    </w:p>
    <w:p w14:paraId="099F667C" w14:textId="599A6F4D" w:rsidR="00F70B6D" w:rsidRDefault="00203295" w:rsidP="00F70B6D">
      <w:pPr>
        <w:pStyle w:val="NormalWeb"/>
        <w:spacing w:before="0" w:beforeAutospacing="0" w:after="0" w:afterAutospacing="0"/>
        <w:ind w:right="-59"/>
        <w:rPr>
          <w:rFonts w:asciiTheme="majorBidi" w:hAnsiTheme="majorBidi" w:cstheme="majorBidi"/>
          <w:b/>
          <w:bCs/>
          <w:color w:val="000000"/>
        </w:rPr>
      </w:pPr>
      <w:r>
        <w:rPr>
          <w:rFonts w:asciiTheme="majorBidi" w:hAnsiTheme="majorBidi" w:cstheme="majorBidi"/>
          <w:b/>
          <w:bCs/>
          <w:color w:val="000000"/>
        </w:rPr>
        <w:t>RECOMENDATION</w:t>
      </w:r>
    </w:p>
    <w:p w14:paraId="09EEC05F" w14:textId="1630BE11" w:rsidR="00203295" w:rsidRDefault="00203295" w:rsidP="00203295">
      <w:pPr>
        <w:pStyle w:val="NormalWeb"/>
        <w:spacing w:before="0" w:beforeAutospacing="0" w:after="0" w:afterAutospacing="0"/>
        <w:ind w:right="-59"/>
        <w:jc w:val="both"/>
        <w:rPr>
          <w:rFonts w:asciiTheme="majorBidi" w:hAnsiTheme="majorBidi" w:cstheme="majorBidi"/>
          <w:color w:val="000000"/>
        </w:rPr>
      </w:pPr>
      <w:r w:rsidRPr="00203295">
        <w:rPr>
          <w:rFonts w:asciiTheme="majorBidi" w:hAnsiTheme="majorBidi" w:cstheme="majorBidi"/>
          <w:color w:val="000000"/>
        </w:rPr>
        <w:t>This research can be carried out to the next stage by developing an independent and independent design related to the use of user-friendly digital learning modes for learning Arabic, especially in Indonesia</w:t>
      </w:r>
      <w:r>
        <w:rPr>
          <w:rFonts w:asciiTheme="majorBidi" w:hAnsiTheme="majorBidi" w:cstheme="majorBidi"/>
          <w:color w:val="000000"/>
        </w:rPr>
        <w:t xml:space="preserve">. </w:t>
      </w:r>
    </w:p>
    <w:p w14:paraId="45483BF6" w14:textId="77777777" w:rsidR="00203295" w:rsidRDefault="00203295" w:rsidP="00F70B6D">
      <w:pPr>
        <w:pStyle w:val="NormalWeb"/>
        <w:spacing w:before="0" w:beforeAutospacing="0" w:after="0" w:afterAutospacing="0"/>
        <w:ind w:right="-59"/>
        <w:rPr>
          <w:rFonts w:asciiTheme="majorBidi" w:hAnsiTheme="majorBidi" w:cstheme="majorBidi"/>
          <w:color w:val="000000"/>
        </w:rPr>
      </w:pPr>
    </w:p>
    <w:p w14:paraId="3433F5C4" w14:textId="2E58B17E" w:rsidR="00F70B6D" w:rsidRDefault="00F70B6D" w:rsidP="00F70B6D">
      <w:pPr>
        <w:pStyle w:val="NormalWeb"/>
        <w:spacing w:before="0" w:beforeAutospacing="0" w:after="0" w:afterAutospacing="0"/>
        <w:ind w:right="-59"/>
        <w:rPr>
          <w:rFonts w:asciiTheme="majorBidi" w:hAnsiTheme="majorBidi" w:cstheme="majorBidi"/>
          <w:b/>
          <w:bCs/>
          <w:color w:val="000000"/>
        </w:rPr>
      </w:pPr>
      <w:r w:rsidRPr="00A94169">
        <w:rPr>
          <w:rFonts w:asciiTheme="majorBidi" w:hAnsiTheme="majorBidi" w:cstheme="majorBidi"/>
          <w:b/>
          <w:bCs/>
          <w:color w:val="000000"/>
        </w:rPr>
        <w:t>RE</w:t>
      </w:r>
      <w:r w:rsidR="00203295">
        <w:rPr>
          <w:rFonts w:asciiTheme="majorBidi" w:hAnsiTheme="majorBidi" w:cstheme="majorBidi"/>
          <w:b/>
          <w:bCs/>
          <w:color w:val="000000"/>
        </w:rPr>
        <w:t>FERENCES</w:t>
      </w:r>
    </w:p>
    <w:p w14:paraId="486837CB" w14:textId="77777777" w:rsidR="00F70B6D" w:rsidRPr="004D078F" w:rsidRDefault="00F70B6D" w:rsidP="00F70B6D">
      <w:pPr>
        <w:widowControl w:val="0"/>
        <w:autoSpaceDE w:val="0"/>
        <w:autoSpaceDN w:val="0"/>
        <w:adjustRightInd w:val="0"/>
        <w:ind w:left="480" w:hanging="480"/>
        <w:jc w:val="both"/>
      </w:pPr>
      <w:r>
        <w:rPr>
          <w:rFonts w:asciiTheme="majorBidi" w:hAnsiTheme="majorBidi" w:cstheme="majorBidi"/>
          <w:b/>
          <w:bCs/>
          <w:color w:val="000000"/>
        </w:rPr>
        <w:fldChar w:fldCharType="begin" w:fldLock="1"/>
      </w:r>
      <w:r>
        <w:rPr>
          <w:rFonts w:asciiTheme="majorBidi" w:hAnsiTheme="majorBidi" w:cstheme="majorBidi"/>
          <w:b/>
          <w:bCs/>
          <w:color w:val="000000"/>
        </w:rPr>
        <w:instrText xml:space="preserve">ADDIN Mendeley Bibliography CSL_BIBLIOGRAPHY </w:instrText>
      </w:r>
      <w:r>
        <w:rPr>
          <w:rFonts w:asciiTheme="majorBidi" w:hAnsiTheme="majorBidi" w:cstheme="majorBidi"/>
          <w:b/>
          <w:bCs/>
          <w:color w:val="000000"/>
        </w:rPr>
        <w:fldChar w:fldCharType="separate"/>
      </w:r>
      <w:r w:rsidRPr="004D078F">
        <w:t xml:space="preserve">Aziz, A. (2020). Penggunaan E-Learning Sebagai Media Dalam Proses Belajar Bahasa Inggris Di Universitas Darwan Ali Sampit. </w:t>
      </w:r>
      <w:r w:rsidRPr="004D078F">
        <w:rPr>
          <w:i/>
          <w:iCs/>
        </w:rPr>
        <w:t>Widya Wacana: Jurnal Ilmiah</w:t>
      </w:r>
      <w:r w:rsidRPr="004D078F">
        <w:t xml:space="preserve">, </w:t>
      </w:r>
      <w:r w:rsidRPr="004D078F">
        <w:rPr>
          <w:i/>
          <w:iCs/>
        </w:rPr>
        <w:t>15</w:t>
      </w:r>
      <w:r w:rsidRPr="004D078F">
        <w:t>(1), 11–17. https://doi.org/10.33061/j.w.wacana.v15i1.3514</w:t>
      </w:r>
    </w:p>
    <w:p w14:paraId="61314D8C" w14:textId="77777777" w:rsidR="00F70B6D" w:rsidRPr="004D078F" w:rsidRDefault="00F70B6D" w:rsidP="00F70B6D">
      <w:pPr>
        <w:widowControl w:val="0"/>
        <w:autoSpaceDE w:val="0"/>
        <w:autoSpaceDN w:val="0"/>
        <w:adjustRightInd w:val="0"/>
        <w:ind w:left="480" w:hanging="480"/>
        <w:jc w:val="both"/>
      </w:pPr>
      <w:r w:rsidRPr="004D078F">
        <w:t xml:space="preserve">Chodzirin, M. (2016). Pemanfaatan Information and Communication Technology bagi Pengembangan Guru Madrasah Sub Urban. </w:t>
      </w:r>
      <w:r w:rsidRPr="004D078F">
        <w:rPr>
          <w:i/>
          <w:iCs/>
        </w:rPr>
        <w:t>Dimas: Jurnal Pemikiran Agama Untuk Pemberdayaan</w:t>
      </w:r>
      <w:r w:rsidRPr="004D078F">
        <w:t xml:space="preserve">, </w:t>
      </w:r>
      <w:r w:rsidRPr="004D078F">
        <w:rPr>
          <w:i/>
          <w:iCs/>
        </w:rPr>
        <w:t>16</w:t>
      </w:r>
      <w:r w:rsidRPr="004D078F">
        <w:t>(2), 309. https://doi.org/10.21580/dms.2016.162.1095</w:t>
      </w:r>
    </w:p>
    <w:p w14:paraId="3B78D5CB" w14:textId="77777777" w:rsidR="00F70B6D" w:rsidRPr="004D078F" w:rsidRDefault="00F70B6D" w:rsidP="00F70B6D">
      <w:pPr>
        <w:widowControl w:val="0"/>
        <w:autoSpaceDE w:val="0"/>
        <w:autoSpaceDN w:val="0"/>
        <w:adjustRightInd w:val="0"/>
        <w:ind w:left="480" w:hanging="480"/>
        <w:jc w:val="both"/>
      </w:pPr>
      <w:r w:rsidRPr="004D078F">
        <w:t xml:space="preserve">Dasar, D. I. S. (2020). </w:t>
      </w:r>
      <w:r w:rsidRPr="004D078F">
        <w:rPr>
          <w:i/>
          <w:iCs/>
        </w:rPr>
        <w:t>Pemanfaatan Media Informasi Teknologi Dan</w:t>
      </w:r>
      <w:r w:rsidRPr="004D078F">
        <w:t xml:space="preserve">. </w:t>
      </w:r>
      <w:r w:rsidRPr="004D078F">
        <w:rPr>
          <w:i/>
          <w:iCs/>
        </w:rPr>
        <w:t>7</w:t>
      </w:r>
      <w:r w:rsidRPr="004D078F">
        <w:t>(2), 113–123.</w:t>
      </w:r>
    </w:p>
    <w:p w14:paraId="25AE8FBC" w14:textId="77777777" w:rsidR="00F70B6D" w:rsidRPr="004D078F" w:rsidRDefault="00F70B6D" w:rsidP="00F70B6D">
      <w:pPr>
        <w:widowControl w:val="0"/>
        <w:autoSpaceDE w:val="0"/>
        <w:autoSpaceDN w:val="0"/>
        <w:adjustRightInd w:val="0"/>
        <w:ind w:left="480" w:hanging="480"/>
        <w:jc w:val="both"/>
      </w:pPr>
      <w:r w:rsidRPr="004D078F">
        <w:t xml:space="preserve">Dewi, S. P., Abdillah, A. A., &amp; Sofa, N. (2019). Persepsi Dosen Terhadap Penggunaan ICT Dalam Pembelajaran Bahasa Inggris. </w:t>
      </w:r>
      <w:r w:rsidRPr="004D078F">
        <w:rPr>
          <w:i/>
          <w:iCs/>
        </w:rPr>
        <w:t>Epigram</w:t>
      </w:r>
      <w:r w:rsidRPr="004D078F">
        <w:t xml:space="preserve">, </w:t>
      </w:r>
      <w:r w:rsidRPr="004D078F">
        <w:rPr>
          <w:i/>
          <w:iCs/>
        </w:rPr>
        <w:t>16</w:t>
      </w:r>
      <w:r w:rsidRPr="004D078F">
        <w:t>(2), 169–174. https://doi.org/10.32722/epi.v16i2.2231</w:t>
      </w:r>
    </w:p>
    <w:p w14:paraId="34CCE19C" w14:textId="77777777" w:rsidR="00F70B6D" w:rsidRPr="004D078F" w:rsidRDefault="00F70B6D" w:rsidP="00F70B6D">
      <w:pPr>
        <w:widowControl w:val="0"/>
        <w:autoSpaceDE w:val="0"/>
        <w:autoSpaceDN w:val="0"/>
        <w:adjustRightInd w:val="0"/>
        <w:ind w:left="480" w:hanging="480"/>
        <w:jc w:val="both"/>
      </w:pPr>
      <w:r w:rsidRPr="004D078F">
        <w:t xml:space="preserve">El Fauziah, U. N., Suryani, L., &amp; Syahrizal, T. (2019). Penerapan Google Classroom Dalam Pembelajaran Bahasa Inggris Kepada Guru-Guru Bahasa Inggris Smp Di Subang. </w:t>
      </w:r>
      <w:r w:rsidRPr="004D078F">
        <w:rPr>
          <w:i/>
          <w:iCs/>
        </w:rPr>
        <w:t>Abdimas Siliwangi</w:t>
      </w:r>
      <w:r w:rsidRPr="004D078F">
        <w:t xml:space="preserve">, </w:t>
      </w:r>
      <w:r w:rsidRPr="004D078F">
        <w:rPr>
          <w:i/>
          <w:iCs/>
        </w:rPr>
        <w:t>2</w:t>
      </w:r>
      <w:r w:rsidRPr="004D078F">
        <w:t>(2), 183. https://doi.org/10.22460/as.v2i2p183-191.3281</w:t>
      </w:r>
    </w:p>
    <w:p w14:paraId="32F7EDFF" w14:textId="77777777" w:rsidR="00F70B6D" w:rsidRPr="004D078F" w:rsidRDefault="00F70B6D" w:rsidP="00F70B6D">
      <w:pPr>
        <w:widowControl w:val="0"/>
        <w:autoSpaceDE w:val="0"/>
        <w:autoSpaceDN w:val="0"/>
        <w:adjustRightInd w:val="0"/>
        <w:ind w:left="480" w:hanging="480"/>
        <w:jc w:val="both"/>
      </w:pPr>
      <w:r w:rsidRPr="004D078F">
        <w:t xml:space="preserve">Haniah, H. (2014). Pemanfaatan Teknologi Informasi Dalam Mengatasi Masalah Belajar Bahasa Arab. </w:t>
      </w:r>
      <w:r w:rsidRPr="004D078F">
        <w:rPr>
          <w:i/>
          <w:iCs/>
        </w:rPr>
        <w:t>Al-Ta’rib : Jurnal Ilmiah Program Studi Pendidikan Bahasa Arab IAIN Palangka Raya</w:t>
      </w:r>
      <w:r w:rsidRPr="004D078F">
        <w:t xml:space="preserve">, </w:t>
      </w:r>
      <w:r w:rsidRPr="004D078F">
        <w:rPr>
          <w:i/>
          <w:iCs/>
        </w:rPr>
        <w:t>2</w:t>
      </w:r>
      <w:r w:rsidRPr="004D078F">
        <w:t>(1), 1–19. https://doi.org/10.23971/altarib.v2i1.588</w:t>
      </w:r>
    </w:p>
    <w:p w14:paraId="6C721EAF" w14:textId="77777777" w:rsidR="00F70B6D" w:rsidRPr="004D078F" w:rsidRDefault="00F70B6D" w:rsidP="00F70B6D">
      <w:pPr>
        <w:widowControl w:val="0"/>
        <w:autoSpaceDE w:val="0"/>
        <w:autoSpaceDN w:val="0"/>
        <w:adjustRightInd w:val="0"/>
        <w:ind w:left="480" w:hanging="480"/>
        <w:jc w:val="both"/>
      </w:pPr>
      <w:r w:rsidRPr="004D078F">
        <w:t xml:space="preserve">Haryati, &amp; Erwin, Y. (2019). Pemanfaatan Information and Communications Technology ( Ict ). </w:t>
      </w:r>
      <w:r w:rsidRPr="004D078F">
        <w:rPr>
          <w:i/>
          <w:iCs/>
        </w:rPr>
        <w:t>Prosiding Seminar Pendidikan Program Pascasarjana Universitas Palembang</w:t>
      </w:r>
      <w:r w:rsidRPr="004D078F">
        <w:t>, 325–334.</w:t>
      </w:r>
    </w:p>
    <w:p w14:paraId="7110119D" w14:textId="77777777" w:rsidR="00F70B6D" w:rsidRPr="004D078F" w:rsidRDefault="00F70B6D" w:rsidP="00F70B6D">
      <w:pPr>
        <w:widowControl w:val="0"/>
        <w:autoSpaceDE w:val="0"/>
        <w:autoSpaceDN w:val="0"/>
        <w:adjustRightInd w:val="0"/>
        <w:ind w:left="480" w:hanging="480"/>
        <w:jc w:val="both"/>
      </w:pPr>
      <w:r w:rsidRPr="004D078F">
        <w:lastRenderedPageBreak/>
        <w:t xml:space="preserve">Indriani, R., &amp; Wirza, Y. (2020). Teachers’ practice in technology utilization in English language classrooms. </w:t>
      </w:r>
      <w:r w:rsidRPr="004D078F">
        <w:rPr>
          <w:i/>
          <w:iCs/>
        </w:rPr>
        <w:t>Jurnal Penelitian Pendidikan</w:t>
      </w:r>
      <w:r w:rsidRPr="004D078F">
        <w:t xml:space="preserve">, </w:t>
      </w:r>
      <w:r w:rsidRPr="004D078F">
        <w:rPr>
          <w:i/>
          <w:iCs/>
        </w:rPr>
        <w:t>20</w:t>
      </w:r>
      <w:r w:rsidRPr="004D078F">
        <w:t>(1), 98–110. https://ejournal.upi.edu/index.php/JER/article/view/24560</w:t>
      </w:r>
    </w:p>
    <w:p w14:paraId="10809F8F" w14:textId="77777777" w:rsidR="00F70B6D" w:rsidRPr="004D078F" w:rsidRDefault="00F70B6D" w:rsidP="00F70B6D">
      <w:pPr>
        <w:widowControl w:val="0"/>
        <w:autoSpaceDE w:val="0"/>
        <w:autoSpaceDN w:val="0"/>
        <w:adjustRightInd w:val="0"/>
        <w:ind w:left="480" w:hanging="480"/>
        <w:jc w:val="both"/>
      </w:pPr>
      <w:r w:rsidRPr="004D078F">
        <w:t xml:space="preserve">Istiqoma Maria, P. T. N. (2020). ARSITEKTUR Bahasa Inggris sebagai bahasa internasional yang menyatukan komunikasi secara global tidak lepas dengan terintegrasinya penggunaan Teknologi Informasi dan Komunikasi ( ICT ). Begitu juga dikutip dari halaman Kemenristekdikti ( https://ristekdik. </w:t>
      </w:r>
      <w:r w:rsidRPr="004D078F">
        <w:rPr>
          <w:i/>
          <w:iCs/>
        </w:rPr>
        <w:t>Penerapan Teknologi Informasi Dan Komunikasi (ICT) Untuk Pembelajaran Bahasa Inggris Di Prodi Arsitektur</w:t>
      </w:r>
      <w:r w:rsidRPr="004D078F">
        <w:t xml:space="preserve">, </w:t>
      </w:r>
      <w:r w:rsidRPr="004D078F">
        <w:rPr>
          <w:i/>
          <w:iCs/>
        </w:rPr>
        <w:t>IV</w:t>
      </w:r>
      <w:r w:rsidRPr="004D078F">
        <w:t>, 101–116.</w:t>
      </w:r>
    </w:p>
    <w:p w14:paraId="3175FD9A" w14:textId="77777777" w:rsidR="00F70B6D" w:rsidRPr="004D078F" w:rsidRDefault="00F70B6D" w:rsidP="00F70B6D">
      <w:pPr>
        <w:widowControl w:val="0"/>
        <w:autoSpaceDE w:val="0"/>
        <w:autoSpaceDN w:val="0"/>
        <w:adjustRightInd w:val="0"/>
        <w:ind w:left="480" w:hanging="480"/>
        <w:jc w:val="both"/>
      </w:pPr>
      <w:r w:rsidRPr="004D078F">
        <w:t xml:space="preserve">Kelas, D. I., &amp; Dasar, V. S. (2021). </w:t>
      </w:r>
      <w:r w:rsidRPr="004D078F">
        <w:rPr>
          <w:i/>
          <w:iCs/>
        </w:rPr>
        <w:t>SEJ (School Education Journal) Vol. 11 No. 1 Juni 2021</w:t>
      </w:r>
      <w:r w:rsidRPr="004D078F">
        <w:t xml:space="preserve">. </w:t>
      </w:r>
      <w:r w:rsidRPr="004D078F">
        <w:rPr>
          <w:i/>
          <w:iCs/>
        </w:rPr>
        <w:t>11</w:t>
      </w:r>
      <w:r w:rsidRPr="004D078F">
        <w:t>(1), 51–58.</w:t>
      </w:r>
    </w:p>
    <w:p w14:paraId="168ECFD2" w14:textId="77777777" w:rsidR="00F70B6D" w:rsidRPr="004D078F" w:rsidRDefault="00F70B6D" w:rsidP="00F70B6D">
      <w:pPr>
        <w:widowControl w:val="0"/>
        <w:autoSpaceDE w:val="0"/>
        <w:autoSpaceDN w:val="0"/>
        <w:adjustRightInd w:val="0"/>
        <w:ind w:left="480" w:hanging="480"/>
        <w:jc w:val="both"/>
      </w:pPr>
      <w:r w:rsidRPr="004D078F">
        <w:t xml:space="preserve">Muhammad, H., Rahim, Y., Pendidikan, J., Islam, A., Tarbiyah, F., Uin, K., Makassar, A., Btn, A. :, &amp; Makassar, A. (2011). </w:t>
      </w:r>
      <w:r w:rsidRPr="004D078F">
        <w:rPr>
          <w:i/>
          <w:iCs/>
        </w:rPr>
        <w:t>Pemanfaatan Ict Sebagai Media Pembelajaran Dan Informasi Pada Uin Alauddin Makassar</w:t>
      </w:r>
      <w:r w:rsidRPr="004D078F">
        <w:t xml:space="preserve">. </w:t>
      </w:r>
      <w:r w:rsidRPr="004D078F">
        <w:rPr>
          <w:i/>
          <w:iCs/>
        </w:rPr>
        <w:t>6</w:t>
      </w:r>
      <w:r w:rsidRPr="004D078F">
        <w:t>(3), 127–135. http://yahoo.com</w:t>
      </w:r>
    </w:p>
    <w:p w14:paraId="7FC75AB7" w14:textId="77777777" w:rsidR="00F70B6D" w:rsidRPr="004D078F" w:rsidRDefault="00F70B6D" w:rsidP="00F70B6D">
      <w:pPr>
        <w:widowControl w:val="0"/>
        <w:autoSpaceDE w:val="0"/>
        <w:autoSpaceDN w:val="0"/>
        <w:adjustRightInd w:val="0"/>
        <w:ind w:left="480" w:hanging="480"/>
        <w:jc w:val="both"/>
      </w:pPr>
      <w:r w:rsidRPr="004D078F">
        <w:t xml:space="preserve">Paryanti, A. B. (2014). Makalah Penggunaan ICT Dalam Meningkatkan Mutu Pembelajaran. </w:t>
      </w:r>
      <w:r w:rsidRPr="004D078F">
        <w:rPr>
          <w:i/>
          <w:iCs/>
        </w:rPr>
        <w:t>Jurnal Sistem Informasi Universitas Suryadarma</w:t>
      </w:r>
      <w:r w:rsidRPr="004D078F">
        <w:t xml:space="preserve">, </w:t>
      </w:r>
      <w:r w:rsidRPr="004D078F">
        <w:rPr>
          <w:i/>
          <w:iCs/>
        </w:rPr>
        <w:t>1</w:t>
      </w:r>
      <w:r w:rsidRPr="004D078F">
        <w:t>(1). https://doi.org/10.35968/jsi.v1i1.38</w:t>
      </w:r>
    </w:p>
    <w:p w14:paraId="1DF01DDC" w14:textId="77777777" w:rsidR="00F70B6D" w:rsidRPr="004D078F" w:rsidRDefault="00F70B6D" w:rsidP="00F70B6D">
      <w:pPr>
        <w:widowControl w:val="0"/>
        <w:autoSpaceDE w:val="0"/>
        <w:autoSpaceDN w:val="0"/>
        <w:adjustRightInd w:val="0"/>
        <w:ind w:left="480" w:hanging="480"/>
        <w:jc w:val="both"/>
      </w:pPr>
      <w:r w:rsidRPr="004D078F">
        <w:t xml:space="preserve">Rani, S. A. (n.d.). </w:t>
      </w:r>
      <w:r w:rsidRPr="004D078F">
        <w:rPr>
          <w:i/>
          <w:iCs/>
          <w:rtl/>
        </w:rPr>
        <w:t xml:space="preserve">صلختسم ريوطت لىع ردقي ن </w:t>
      </w:r>
      <w:r w:rsidRPr="004D078F">
        <w:rPr>
          <w:rFonts w:ascii="Tahoma" w:hAnsi="Tahoma" w:cs="Tahoma" w:hint="cs"/>
          <w:i/>
          <w:iCs/>
          <w:rtl/>
        </w:rPr>
        <w:t>�</w:t>
      </w:r>
      <w:r w:rsidRPr="004D078F">
        <w:rPr>
          <w:i/>
          <w:iCs/>
          <w:rtl/>
        </w:rPr>
        <w:t xml:space="preserve"> أ ةيبرعلا ةغللا ينسردم لىع بلطي لياصتإلاو تامولعلماو جيولونكتلا ريوطت عم ةيس </w:t>
      </w:r>
      <w:r w:rsidRPr="004D078F">
        <w:rPr>
          <w:rFonts w:ascii="Tahoma" w:hAnsi="Tahoma" w:cs="Tahoma" w:hint="cs"/>
          <w:i/>
          <w:iCs/>
          <w:rtl/>
        </w:rPr>
        <w:t>�</w:t>
      </w:r>
      <w:r w:rsidRPr="004D078F">
        <w:rPr>
          <w:i/>
          <w:iCs/>
          <w:rtl/>
        </w:rPr>
        <w:t xml:space="preserve"> ارلدا ةدالماو ةييملعتلا فادهأ </w:t>
      </w:r>
      <w:r w:rsidRPr="004D078F">
        <w:rPr>
          <w:rFonts w:ascii="Tahoma" w:hAnsi="Tahoma" w:cs="Tahoma" w:hint="cs"/>
          <w:i/>
          <w:iCs/>
          <w:rtl/>
        </w:rPr>
        <w:t>�</w:t>
      </w:r>
      <w:r w:rsidRPr="004D078F">
        <w:rPr>
          <w:i/>
          <w:iCs/>
          <w:rtl/>
        </w:rPr>
        <w:t xml:space="preserve"> ب ةبس </w:t>
      </w:r>
      <w:r w:rsidRPr="004D078F">
        <w:rPr>
          <w:rFonts w:ascii="Tahoma" w:hAnsi="Tahoma" w:cs="Tahoma" w:hint="cs"/>
          <w:i/>
          <w:iCs/>
          <w:rtl/>
        </w:rPr>
        <w:t>�</w:t>
      </w:r>
      <w:r w:rsidRPr="004D078F">
        <w:rPr>
          <w:i/>
          <w:iCs/>
          <w:rtl/>
        </w:rPr>
        <w:t xml:space="preserve"> انلما ةقيرطلا سردلما مدختس </w:t>
      </w:r>
      <w:r w:rsidRPr="004D078F">
        <w:rPr>
          <w:rFonts w:ascii="Tahoma" w:hAnsi="Tahoma" w:cs="Tahoma" w:hint="cs"/>
          <w:i/>
          <w:iCs/>
          <w:rtl/>
        </w:rPr>
        <w:t>�</w:t>
      </w:r>
      <w:r w:rsidRPr="004D078F">
        <w:rPr>
          <w:i/>
          <w:iCs/>
          <w:rtl/>
        </w:rPr>
        <w:t xml:space="preserve"> يو لةاعفلا ةيبرعلا ةغللا يملعت جذونم يرغتي يملعت جذونم نكا . لياصتإلاو تامولعلماو</w:t>
      </w:r>
      <w:r w:rsidRPr="004D078F">
        <w:rPr>
          <w:rtl/>
        </w:rPr>
        <w:t>. 163–177</w:t>
      </w:r>
      <w:r w:rsidRPr="004D078F">
        <w:t>.</w:t>
      </w:r>
    </w:p>
    <w:p w14:paraId="1FB652AC" w14:textId="77777777" w:rsidR="00F70B6D" w:rsidRPr="004D078F" w:rsidRDefault="00F70B6D" w:rsidP="00F70B6D">
      <w:pPr>
        <w:widowControl w:val="0"/>
        <w:autoSpaceDE w:val="0"/>
        <w:autoSpaceDN w:val="0"/>
        <w:adjustRightInd w:val="0"/>
        <w:ind w:left="480" w:hanging="480"/>
        <w:jc w:val="both"/>
      </w:pPr>
      <w:r w:rsidRPr="004D078F">
        <w:t xml:space="preserve">Romadani, T. F., &amp; Prasetyo, D. (2020). Pemanfaatan Teknologi Informasi Dan Komunikasi Dalam Mata Kuliah Bahasa Indonesia Di Perguruan Tinggi. </w:t>
      </w:r>
      <w:r w:rsidRPr="004D078F">
        <w:rPr>
          <w:i/>
          <w:iCs/>
        </w:rPr>
        <w:t>Jurnal Edukasi Khatulistiwa</w:t>
      </w:r>
      <w:r w:rsidRPr="004D078F">
        <w:t xml:space="preserve">, </w:t>
      </w:r>
      <w:r w:rsidRPr="004D078F">
        <w:rPr>
          <w:i/>
          <w:iCs/>
        </w:rPr>
        <w:t>3</w:t>
      </w:r>
      <w:r w:rsidRPr="004D078F">
        <w:t>(2), 54. https://doi.org/10.26418/ekha.v3i2.42311</w:t>
      </w:r>
    </w:p>
    <w:p w14:paraId="308E4A7B" w14:textId="77777777" w:rsidR="00F70B6D" w:rsidRPr="004D078F" w:rsidRDefault="00F70B6D" w:rsidP="00F70B6D">
      <w:pPr>
        <w:widowControl w:val="0"/>
        <w:autoSpaceDE w:val="0"/>
        <w:autoSpaceDN w:val="0"/>
        <w:adjustRightInd w:val="0"/>
        <w:ind w:left="480" w:hanging="480"/>
        <w:jc w:val="both"/>
      </w:pPr>
      <w:r w:rsidRPr="004D078F">
        <w:t xml:space="preserve">Sari, S. D. P. (2015). Manfaat Media Pembelajaran Berbasis ICT (Information and Communication Technology) dalam Pembelajaran Bahasa Indonesia. </w:t>
      </w:r>
      <w:r w:rsidRPr="004D078F">
        <w:rPr>
          <w:i/>
          <w:iCs/>
        </w:rPr>
        <w:t>Pengembangan ICT Dalam Pembelajaran</w:t>
      </w:r>
      <w:r w:rsidRPr="004D078F">
        <w:t xml:space="preserve">, </w:t>
      </w:r>
      <w:r w:rsidRPr="004D078F">
        <w:rPr>
          <w:i/>
          <w:iCs/>
        </w:rPr>
        <w:t>November</w:t>
      </w:r>
      <w:r w:rsidRPr="004D078F">
        <w:t>, 36–44.</w:t>
      </w:r>
    </w:p>
    <w:p w14:paraId="5DCC1AC9" w14:textId="77777777" w:rsidR="00F70B6D" w:rsidRPr="004D078F" w:rsidRDefault="00F70B6D" w:rsidP="00F70B6D">
      <w:pPr>
        <w:widowControl w:val="0"/>
        <w:autoSpaceDE w:val="0"/>
        <w:autoSpaceDN w:val="0"/>
        <w:adjustRightInd w:val="0"/>
        <w:ind w:left="480" w:hanging="480"/>
        <w:jc w:val="both"/>
      </w:pPr>
      <w:r w:rsidRPr="004D078F">
        <w:t xml:space="preserve">Sariakin. (2015). Model Pengembangan Pembelajaran Bahasa Inggris Berbasis Ict (Information and Communication Technology) Dalam Meningkatkan Prestasi Belajar Siswa Sma. </w:t>
      </w:r>
      <w:r w:rsidRPr="004D078F">
        <w:rPr>
          <w:i/>
          <w:iCs/>
        </w:rPr>
        <w:t>Visipena Journal</w:t>
      </w:r>
      <w:r w:rsidRPr="004D078F">
        <w:t xml:space="preserve">, </w:t>
      </w:r>
      <w:r w:rsidRPr="004D078F">
        <w:rPr>
          <w:i/>
          <w:iCs/>
        </w:rPr>
        <w:t>6</w:t>
      </w:r>
      <w:r w:rsidRPr="004D078F">
        <w:t>(2), 132–140. https://doi.org/10.46244/visipena.v6i2.370</w:t>
      </w:r>
    </w:p>
    <w:p w14:paraId="7A2C8382" w14:textId="77777777" w:rsidR="00F70B6D" w:rsidRPr="004D078F" w:rsidRDefault="00F70B6D" w:rsidP="00F70B6D">
      <w:pPr>
        <w:widowControl w:val="0"/>
        <w:autoSpaceDE w:val="0"/>
        <w:autoSpaceDN w:val="0"/>
        <w:adjustRightInd w:val="0"/>
        <w:ind w:left="480" w:hanging="480"/>
        <w:jc w:val="both"/>
      </w:pPr>
      <w:r w:rsidRPr="004D078F">
        <w:t xml:space="preserve">Suryadi, A. (2007). Pemanfaatan ICT dalam Pembelajaran. </w:t>
      </w:r>
      <w:r w:rsidRPr="004D078F">
        <w:rPr>
          <w:i/>
          <w:iCs/>
        </w:rPr>
        <w:t>Pendidikan Terbuka Dan Jarak Jauh</w:t>
      </w:r>
      <w:r w:rsidRPr="004D078F">
        <w:t xml:space="preserve">, </w:t>
      </w:r>
      <w:r w:rsidRPr="004D078F">
        <w:rPr>
          <w:i/>
          <w:iCs/>
        </w:rPr>
        <w:t>8</w:t>
      </w:r>
      <w:r w:rsidRPr="004D078F">
        <w:t>(1), 6.</w:t>
      </w:r>
    </w:p>
    <w:p w14:paraId="18BE010C" w14:textId="77777777" w:rsidR="00F70B6D" w:rsidRPr="004D078F" w:rsidRDefault="00F70B6D" w:rsidP="00F70B6D">
      <w:pPr>
        <w:widowControl w:val="0"/>
        <w:autoSpaceDE w:val="0"/>
        <w:autoSpaceDN w:val="0"/>
        <w:adjustRightInd w:val="0"/>
        <w:ind w:left="480" w:hanging="480"/>
        <w:jc w:val="both"/>
      </w:pPr>
      <w:r w:rsidRPr="004D078F">
        <w:t xml:space="preserve">Teknologi, I., &amp; Dan, I. (n.d.). </w:t>
      </w:r>
      <w:r w:rsidRPr="004D078F">
        <w:rPr>
          <w:i/>
          <w:iCs/>
        </w:rPr>
        <w:t>Pembelajaran Berbasis E-Learning Sebagai Bentuk</w:t>
      </w:r>
      <w:r w:rsidRPr="004D078F">
        <w:t>. 165–174.</w:t>
      </w:r>
    </w:p>
    <w:p w14:paraId="4C3AF5B6" w14:textId="77777777" w:rsidR="00F70B6D" w:rsidRPr="004D078F" w:rsidRDefault="00F70B6D" w:rsidP="00F70B6D">
      <w:pPr>
        <w:widowControl w:val="0"/>
        <w:autoSpaceDE w:val="0"/>
        <w:autoSpaceDN w:val="0"/>
        <w:adjustRightInd w:val="0"/>
        <w:ind w:left="480" w:hanging="480"/>
        <w:jc w:val="both"/>
      </w:pPr>
      <w:r w:rsidRPr="004D078F">
        <w:t xml:space="preserve">Tematik, P., Di, T., &amp; Sd, M. I. (2017). </w:t>
      </w:r>
      <w:r w:rsidRPr="004D078F">
        <w:rPr>
          <w:i/>
          <w:iCs/>
        </w:rPr>
        <w:t>Tentang Persepsi Guru Dan Siswa Terhadap</w:t>
      </w:r>
      <w:r w:rsidRPr="004D078F">
        <w:t xml:space="preserve">. </w:t>
      </w:r>
      <w:r w:rsidRPr="004D078F">
        <w:rPr>
          <w:i/>
          <w:iCs/>
        </w:rPr>
        <w:t>13</w:t>
      </w:r>
      <w:r w:rsidRPr="004D078F">
        <w:t>(15480080), 226–237. https://doi.org/10.33541/jdp.v12i3.1295</w:t>
      </w:r>
    </w:p>
    <w:p w14:paraId="0CF1247B" w14:textId="77777777" w:rsidR="00F70B6D" w:rsidRPr="004D078F" w:rsidRDefault="00F70B6D" w:rsidP="00F70B6D">
      <w:pPr>
        <w:widowControl w:val="0"/>
        <w:autoSpaceDE w:val="0"/>
        <w:autoSpaceDN w:val="0"/>
        <w:adjustRightInd w:val="0"/>
        <w:ind w:left="480" w:hanging="480"/>
        <w:jc w:val="both"/>
      </w:pPr>
      <w:r w:rsidRPr="004D078F">
        <w:t xml:space="preserve">Unnes, F. B. S. (2009). Inovasi Pembelajaran Bahasa Inggris Berbasis Ict Dalam Rangka Meningkatkan Mutu Pendidikan. </w:t>
      </w:r>
      <w:r w:rsidRPr="004D078F">
        <w:rPr>
          <w:i/>
          <w:iCs/>
        </w:rPr>
        <w:t>Lembaran Ilmu Kependidikan</w:t>
      </w:r>
      <w:r w:rsidRPr="004D078F">
        <w:t xml:space="preserve">, </w:t>
      </w:r>
      <w:r w:rsidRPr="004D078F">
        <w:rPr>
          <w:i/>
          <w:iCs/>
        </w:rPr>
        <w:t>38</w:t>
      </w:r>
      <w:r w:rsidRPr="004D078F">
        <w:t>(1), 59–67.</w:t>
      </w:r>
    </w:p>
    <w:p w14:paraId="1A11429A" w14:textId="77777777" w:rsidR="00F70B6D" w:rsidRPr="004D078F" w:rsidRDefault="00F70B6D" w:rsidP="00F70B6D">
      <w:pPr>
        <w:widowControl w:val="0"/>
        <w:autoSpaceDE w:val="0"/>
        <w:autoSpaceDN w:val="0"/>
        <w:adjustRightInd w:val="0"/>
        <w:ind w:left="480" w:hanging="480"/>
        <w:jc w:val="both"/>
      </w:pPr>
      <w:r w:rsidRPr="004D078F">
        <w:t xml:space="preserve">Wardani, M. A. P., &amp; Harwanto, R. (2020). Penerapan Strategi Pembelajaran Berbasis ICT terhadap Pencapaian Hasil Belajar Sistem Komputer Siswa. </w:t>
      </w:r>
      <w:r w:rsidRPr="004D078F">
        <w:rPr>
          <w:i/>
          <w:iCs/>
        </w:rPr>
        <w:t>Faktor Jurnal Ilmiah Kependidikan</w:t>
      </w:r>
      <w:r w:rsidRPr="004D078F">
        <w:t xml:space="preserve">, </w:t>
      </w:r>
      <w:r w:rsidRPr="004D078F">
        <w:rPr>
          <w:i/>
          <w:iCs/>
        </w:rPr>
        <w:t>7</w:t>
      </w:r>
      <w:r w:rsidRPr="004D078F">
        <w:t>(2), 99–106.</w:t>
      </w:r>
    </w:p>
    <w:p w14:paraId="2334BF1A" w14:textId="77777777" w:rsidR="00F70B6D" w:rsidRPr="00A94169" w:rsidRDefault="00F70B6D" w:rsidP="00F70B6D">
      <w:pPr>
        <w:pStyle w:val="NormalWeb"/>
        <w:spacing w:before="0" w:beforeAutospacing="0" w:after="0" w:afterAutospacing="0"/>
        <w:ind w:right="-59"/>
        <w:jc w:val="both"/>
        <w:rPr>
          <w:rFonts w:asciiTheme="majorBidi" w:hAnsiTheme="majorBidi" w:cstheme="majorBidi"/>
          <w:b/>
          <w:bCs/>
          <w:color w:val="000000"/>
        </w:rPr>
      </w:pPr>
      <w:r>
        <w:rPr>
          <w:rFonts w:asciiTheme="majorBidi" w:hAnsiTheme="majorBidi" w:cstheme="majorBidi"/>
          <w:b/>
          <w:bCs/>
          <w:color w:val="000000"/>
        </w:rPr>
        <w:fldChar w:fldCharType="end"/>
      </w:r>
    </w:p>
    <w:p w14:paraId="399401EB" w14:textId="77777777" w:rsidR="00F70B6D" w:rsidRDefault="00F70B6D" w:rsidP="00F70B6D">
      <w:pPr>
        <w:pStyle w:val="NormalWeb"/>
        <w:spacing w:before="0" w:beforeAutospacing="0" w:after="0" w:afterAutospacing="0"/>
        <w:ind w:right="-59"/>
        <w:jc w:val="both"/>
      </w:pPr>
      <w:r>
        <w:rPr>
          <w:rFonts w:ascii="Sakkal Majalla" w:hAnsi="Sakkal Majalla" w:cs="Sakkal Majalla"/>
          <w:color w:val="000000"/>
          <w:sz w:val="32"/>
          <w:szCs w:val="32"/>
          <w:rtl/>
        </w:rPr>
        <w:lastRenderedPageBreak/>
        <w:t> </w:t>
      </w:r>
    </w:p>
    <w:p w14:paraId="7E1A540F" w14:textId="77777777" w:rsidR="00F70B6D" w:rsidRPr="00A94169" w:rsidRDefault="00F70B6D" w:rsidP="00F70B6D">
      <w:pPr>
        <w:pStyle w:val="NormalWeb"/>
        <w:spacing w:before="240" w:beforeAutospacing="0" w:after="0" w:afterAutospacing="0"/>
        <w:ind w:right="-59"/>
        <w:jc w:val="both"/>
      </w:pPr>
      <w:r w:rsidRPr="00A94169">
        <w:t xml:space="preserve"> </w:t>
      </w:r>
    </w:p>
    <w:p w14:paraId="5317AC6C" w14:textId="77777777" w:rsidR="00F70B6D" w:rsidRDefault="00F70B6D" w:rsidP="00F70B6D"/>
    <w:p w14:paraId="1AB2A3D9" w14:textId="77777777" w:rsidR="00F70B6D" w:rsidRDefault="00F70B6D"/>
    <w:sectPr w:rsidR="00F70B6D" w:rsidSect="00BC790F">
      <w:headerReference w:type="default" r:id="rId14"/>
      <w:footerReference w:type="first" r:id="rId15"/>
      <w:pgSz w:w="11906" w:h="16838"/>
      <w:pgMar w:top="1701" w:right="2268" w:bottom="2268" w:left="1701" w:header="1021" w:footer="709" w:gutter="0"/>
      <w:cols w:space="23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entury Gothic"/>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AF759" w14:textId="77777777" w:rsidR="00131344" w:rsidRDefault="00203295">
    <w:pPr>
      <w:pStyle w:val="Footer"/>
      <w:jc w:val="center"/>
    </w:pPr>
    <w:r>
      <w:fldChar w:fldCharType="begin"/>
    </w:r>
    <w:r>
      <w:instrText xml:space="preserve"> PAGE </w:instrText>
    </w:r>
    <w:r>
      <w:instrText xml:space="preserve">  \* MERGEFORMAT </w:instrText>
    </w:r>
    <w:r>
      <w:fldChar w:fldCharType="separate"/>
    </w:r>
    <w:r>
      <w:rPr>
        <w:noProof/>
      </w:rPr>
      <w:t>1</w:t>
    </w:r>
    <w:r>
      <w:fldChar w:fldCharType="end"/>
    </w:r>
  </w:p>
  <w:p w14:paraId="09EFF1B2" w14:textId="77777777" w:rsidR="00F22C0B" w:rsidRDefault="0020329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598F6" w14:textId="77777777" w:rsidR="00104C9F" w:rsidRPr="00E9401A" w:rsidRDefault="00203295" w:rsidP="00A94169">
    <w:pPr>
      <w:pStyle w:val="Header"/>
      <w:tabs>
        <w:tab w:val="clear" w:pos="4680"/>
        <w:tab w:val="clear" w:pos="9360"/>
        <w:tab w:val="center" w:pos="3119"/>
        <w:tab w:val="right" w:pos="7371"/>
      </w:tabs>
      <w:jc w:val="right"/>
      <w:rPr>
        <w:sz w:val="22"/>
        <w:szCs w:val="22"/>
      </w:rPr>
    </w:pPr>
    <w:r>
      <w:rPr>
        <w:smallCap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6D"/>
    <w:rsid w:val="00203295"/>
    <w:rsid w:val="00F70B6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23D6"/>
  <w15:chartTrackingRefBased/>
  <w15:docId w15:val="{88622E68-0F73-42EA-804C-7A6CE68B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B6D"/>
    <w:pPr>
      <w:spacing w:after="0" w:line="240" w:lineRule="auto"/>
    </w:pPr>
    <w:rPr>
      <w:rFonts w:ascii="Times New Roman" w:eastAsia="SimSun" w:hAnsi="Times New Roman" w:cs="Times New Roman"/>
      <w:noProof/>
      <w:sz w:val="24"/>
      <w:szCs w:val="24"/>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70B6D"/>
    <w:rPr>
      <w:color w:val="0000FF"/>
      <w:u w:val="single"/>
    </w:rPr>
  </w:style>
  <w:style w:type="paragraph" w:styleId="Footer">
    <w:name w:val="footer"/>
    <w:basedOn w:val="Normal"/>
    <w:link w:val="FooterChar"/>
    <w:uiPriority w:val="99"/>
    <w:rsid w:val="00F70B6D"/>
    <w:pPr>
      <w:tabs>
        <w:tab w:val="center" w:pos="4320"/>
        <w:tab w:val="right" w:pos="8640"/>
      </w:tabs>
      <w:autoSpaceDE w:val="0"/>
      <w:autoSpaceDN w:val="0"/>
    </w:pPr>
    <w:rPr>
      <w:rFonts w:eastAsia="Times New Roman"/>
      <w:noProof w:val="0"/>
      <w:sz w:val="20"/>
      <w:szCs w:val="20"/>
      <w:lang w:val="x-none" w:eastAsia="x-none"/>
    </w:rPr>
  </w:style>
  <w:style w:type="character" w:customStyle="1" w:styleId="FooterChar">
    <w:name w:val="Footer Char"/>
    <w:basedOn w:val="DefaultParagraphFont"/>
    <w:link w:val="Footer"/>
    <w:uiPriority w:val="99"/>
    <w:rsid w:val="00F70B6D"/>
    <w:rPr>
      <w:rFonts w:ascii="Times New Roman" w:eastAsia="Times New Roman" w:hAnsi="Times New Roman" w:cs="Times New Roman"/>
      <w:sz w:val="20"/>
      <w:szCs w:val="20"/>
      <w:lang w:val="x-none" w:eastAsia="x-none"/>
    </w:rPr>
  </w:style>
  <w:style w:type="paragraph" w:styleId="Header">
    <w:name w:val="header"/>
    <w:basedOn w:val="Normal"/>
    <w:link w:val="HeaderChar"/>
    <w:uiPriority w:val="99"/>
    <w:unhideWhenUsed/>
    <w:rsid w:val="00F70B6D"/>
    <w:pPr>
      <w:tabs>
        <w:tab w:val="center" w:pos="4680"/>
        <w:tab w:val="right" w:pos="9360"/>
      </w:tabs>
    </w:pPr>
    <w:rPr>
      <w:noProof w:val="0"/>
      <w:lang w:val="en-AU"/>
    </w:rPr>
  </w:style>
  <w:style w:type="character" w:customStyle="1" w:styleId="HeaderChar">
    <w:name w:val="Header Char"/>
    <w:basedOn w:val="DefaultParagraphFont"/>
    <w:link w:val="Header"/>
    <w:uiPriority w:val="99"/>
    <w:rsid w:val="00F70B6D"/>
    <w:rPr>
      <w:rFonts w:ascii="Times New Roman" w:eastAsia="SimSun" w:hAnsi="Times New Roman" w:cs="Times New Roman"/>
      <w:sz w:val="24"/>
      <w:szCs w:val="24"/>
      <w:lang w:val="en-AU" w:eastAsia="zh-CN"/>
    </w:rPr>
  </w:style>
  <w:style w:type="paragraph" w:styleId="NormalWeb">
    <w:name w:val="Normal (Web)"/>
    <w:basedOn w:val="Normal"/>
    <w:uiPriority w:val="99"/>
    <w:unhideWhenUsed/>
    <w:rsid w:val="00F70B6D"/>
    <w:pPr>
      <w:spacing w:before="100" w:beforeAutospacing="1" w:after="100" w:afterAutospacing="1"/>
    </w:pPr>
    <w:rPr>
      <w:rFonts w:eastAsia="Times New Roman"/>
      <w:noProof w:val="0"/>
      <w:lang w:val="en-US" w:eastAsia="en-US"/>
    </w:rPr>
  </w:style>
  <w:style w:type="table" w:styleId="TableGrid">
    <w:name w:val="Table Grid"/>
    <w:basedOn w:val="TableNormal"/>
    <w:uiPriority w:val="59"/>
    <w:rsid w:val="00F70B6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shofelia@upi.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hikmahmaulani@upi.edu" TargetMode="External"/><Relationship Id="rId11" Type="http://schemas.openxmlformats.org/officeDocument/2006/relationships/image" Target="media/image4.png"/><Relationship Id="rId5" Type="http://schemas.openxmlformats.org/officeDocument/2006/relationships/hyperlink" Target="mailto:mamanabdurrahman@upi.edu" TargetMode="Externa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hyperlink" Target="mailto:nalahuddinsaleh@upi.edu" TargetMode="Externa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11115</Words>
  <Characters>63359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Lenovo_Ryzen3</dc:creator>
  <cp:keywords/>
  <dc:description/>
  <cp:lastModifiedBy>Lenovo_Ryzen3</cp:lastModifiedBy>
  <cp:revision>1</cp:revision>
  <dcterms:created xsi:type="dcterms:W3CDTF">2021-11-07T08:45:00Z</dcterms:created>
  <dcterms:modified xsi:type="dcterms:W3CDTF">2021-11-07T09:07:00Z</dcterms:modified>
</cp:coreProperties>
</file>