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7A9" w:rsidRPr="00866723" w:rsidRDefault="00CB47A9" w:rsidP="00C730D7">
      <w:pPr>
        <w:pStyle w:val="Title"/>
        <w:spacing w:line="240" w:lineRule="auto"/>
        <w:rPr>
          <w:sz w:val="28"/>
          <w:szCs w:val="28"/>
        </w:rPr>
      </w:pPr>
      <w:bookmarkStart w:id="0" w:name="_GoBack"/>
      <w:bookmarkEnd w:id="0"/>
    </w:p>
    <w:p w:rsidR="00CB47A9" w:rsidRPr="00866723" w:rsidRDefault="00CB47A9" w:rsidP="00C730D7">
      <w:pPr>
        <w:pStyle w:val="Title"/>
        <w:spacing w:line="240" w:lineRule="auto"/>
        <w:rPr>
          <w:sz w:val="28"/>
          <w:szCs w:val="28"/>
        </w:rPr>
      </w:pPr>
    </w:p>
    <w:p w:rsidR="00CD6E11" w:rsidRDefault="002D4561" w:rsidP="00CD6E11">
      <w:pPr>
        <w:keepNext/>
        <w:keepLines/>
        <w:ind w:hanging="2"/>
        <w:jc w:val="center"/>
        <w:rPr>
          <w:rFonts w:ascii="Bookman Old Style" w:hAnsi="Bookman Old Style" w:cs="Bookman Old Style"/>
          <w:b/>
          <w:color w:val="000000"/>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-292100</wp:posOffset>
                </wp:positionV>
                <wp:extent cx="5381625" cy="12700"/>
                <wp:effectExtent l="0" t="0" r="28575" b="25400"/>
                <wp:wrapNone/>
                <wp:docPr id="1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381625" cy="12700"/>
                        </a:xfrm>
                        <a:prstGeom prst="straightConnector1">
                          <a:avLst/>
                        </a:prstGeom>
                        <a:noFill/>
                        <a:ln w="12700"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D1E3626" id="_x0000_t32" coordsize="21600,21600" o:spt="32" o:oned="t" path="m,l21600,21600e" filled="f">
                <v:path arrowok="t" fillok="f" o:connecttype="none"/>
                <o:lock v:ext="edit" shapetype="t"/>
              </v:shapetype>
              <v:shape id="Straight Arrow Connector 7" o:spid="_x0000_s1026" type="#_x0000_t32" style="position:absolute;margin-left:2pt;margin-top:-23pt;width:423.75pt;height:1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" strokeweight="1pt">
                <v:stroke startarrowwidth="narrow" startarrowlength="short" endarrowwidth="narrow" endarrowlength="short" joinstyle="miter"/>
                <o:lock v:ext="edit" shapetype="f"/>
              </v:shape>
            </w:pict>
          </mc:Fallback>
        </mc:AlternateContent>
      </w:r>
      <w:r>
        <w:rPr>
          <w:noProof/>
          <w:lang w:val="en-US"/>
        </w:rPr>
        <w:drawing>
          <wp:anchor distT="0" distB="0" distL="114300" distR="114300" simplePos="0" relativeHeight="251661312" behindDoc="0" locked="0" layoutInCell="1" allowOverlap="1">
            <wp:simplePos x="0" y="0"/>
            <wp:positionH relativeFrom="column">
              <wp:posOffset>4424680</wp:posOffset>
            </wp:positionH>
            <wp:positionV relativeFrom="paragraph">
              <wp:posOffset>137795</wp:posOffset>
            </wp:positionV>
            <wp:extent cx="966470" cy="542925"/>
            <wp:effectExtent l="0" t="0" r="5080" b="9525"/>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47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simplePos x="0" y="0"/>
            <wp:positionH relativeFrom="column">
              <wp:posOffset>95250</wp:posOffset>
            </wp:positionH>
            <wp:positionV relativeFrom="paragraph">
              <wp:posOffset>-173355</wp:posOffset>
            </wp:positionV>
            <wp:extent cx="607695" cy="872490"/>
            <wp:effectExtent l="0" t="0" r="1905" b="381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E11" w:rsidRDefault="00CD6E11" w:rsidP="00CD6E11">
      <w:pPr>
        <w:keepNext/>
        <w:keepLines/>
        <w:ind w:hanging="2"/>
        <w:jc w:val="center"/>
        <w:rPr>
          <w:rFonts w:ascii="Bookman Old Style" w:hAnsi="Bookman Old Style" w:cs="Bookman Old Style"/>
          <w:b/>
          <w:color w:val="000000"/>
        </w:rPr>
      </w:pPr>
    </w:p>
    <w:p w:rsidR="00CD6E11" w:rsidRDefault="00CD6E11" w:rsidP="00CD6E11">
      <w:pPr>
        <w:keepNext/>
        <w:keepLines/>
        <w:ind w:hanging="2"/>
        <w:jc w:val="center"/>
        <w:rPr>
          <w:rFonts w:ascii="Bookman Old Style" w:hAnsi="Bookman Old Style" w:cs="Bookman Old Style"/>
          <w:b/>
          <w:color w:val="000000"/>
        </w:rPr>
      </w:pPr>
    </w:p>
    <w:p w:rsidR="00CD6E11" w:rsidRDefault="00CD6E11" w:rsidP="00CD6E11">
      <w:pPr>
        <w:keepNext/>
        <w:keepLines/>
        <w:rPr>
          <w:rFonts w:ascii="Bookman Old Style" w:hAnsi="Bookman Old Style" w:cs="Bookman Old Style"/>
          <w:b/>
          <w:color w:val="000000"/>
        </w:rPr>
      </w:pPr>
    </w:p>
    <w:p w:rsidR="00CD6E11" w:rsidRDefault="002D4561" w:rsidP="00CD6E11">
      <w:pPr>
        <w:keepNext/>
        <w:keepLines/>
        <w:ind w:hanging="2"/>
        <w:jc w:val="center"/>
        <w:rPr>
          <w:sz w:val="32"/>
          <w:szCs w:val="32"/>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88900</wp:posOffset>
                </wp:positionV>
                <wp:extent cx="5370195" cy="28575"/>
                <wp:effectExtent l="19050" t="19050" r="20955" b="285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370195" cy="28575"/>
                        </a:xfrm>
                        <a:prstGeom prst="straightConnector1">
                          <a:avLst/>
                        </a:prstGeom>
                        <a:noFill/>
                        <a:ln w="28575"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9484B7A" id="Straight Arrow Connector 9" o:spid="_x0000_s1026" type="#_x0000_t32" style="position:absolute;margin-left:-1pt;margin-top:7pt;width:422.85pt;height:2.25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" strokeweight="2.25pt">
                <v:stroke startarrowwidth="narrow" startarrowlength="short" endarrowwidth="narrow" endarrowlength="short" joinstyle="miter"/>
                <o:lock v:ext="edit" shapetype="f"/>
              </v:shape>
            </w:pict>
          </mc:Fallback>
        </mc:AlternateContent>
      </w:r>
    </w:p>
    <w:p w:rsidR="00CD6E11" w:rsidRPr="00163A8F" w:rsidRDefault="00CD6E11" w:rsidP="00CD6E11">
      <w:pPr>
        <w:keepNext/>
        <w:keepLines/>
        <w:ind w:leftChars="-1" w:left="1" w:hangingChars="1" w:hanging="3"/>
        <w:jc w:val="center"/>
        <w:rPr>
          <w:rFonts w:ascii="Bookman Old Style" w:hAnsi="Bookman Old Style"/>
          <w:b/>
          <w:sz w:val="28"/>
          <w:szCs w:val="28"/>
        </w:rPr>
      </w:pPr>
      <w:r w:rsidRPr="00163A8F">
        <w:rPr>
          <w:rFonts w:ascii="Bookman Old Style" w:hAnsi="Bookman Old Style"/>
          <w:b/>
          <w:sz w:val="28"/>
          <w:szCs w:val="28"/>
        </w:rPr>
        <w:t>LEGAL HUMANISM BASED ON LOCAL WISDOM: PROGRESSIVE LEGAL DEVELOPMENT STUDY IN</w:t>
      </w:r>
      <w:r w:rsidRPr="00163A8F">
        <w:rPr>
          <w:rFonts w:ascii="Bookman Old Style" w:hAnsi="Bookman Old Style"/>
          <w:b/>
          <w:sz w:val="28"/>
          <w:szCs w:val="28"/>
          <w:lang w:val="en-US"/>
        </w:rPr>
        <w:t xml:space="preserve"> MAGELANG</w:t>
      </w:r>
    </w:p>
    <w:p w:rsidR="00CD6E11" w:rsidRDefault="00CD6E11" w:rsidP="00CD6E11">
      <w:pPr>
        <w:ind w:hanging="2"/>
        <w:jc w:val="center"/>
        <w:rPr>
          <w:rFonts w:ascii="Bookman Old Style" w:hAnsi="Bookman Old Style" w:cs="Bookman Old Style"/>
          <w:color w:val="000000"/>
        </w:rPr>
      </w:pPr>
    </w:p>
    <w:p w:rsidR="00CD6E11" w:rsidRPr="00163A8F" w:rsidRDefault="00CD6E11" w:rsidP="00CD6E11">
      <w:pPr>
        <w:pStyle w:val="Title"/>
        <w:spacing w:line="276" w:lineRule="auto"/>
        <w:ind w:hanging="2"/>
        <w:rPr>
          <w:rFonts w:ascii="Bookman Old Style" w:hAnsi="Bookman Old Style"/>
          <w:vertAlign w:val="superscript"/>
        </w:rPr>
      </w:pPr>
      <w:r w:rsidRPr="00163A8F">
        <w:rPr>
          <w:rFonts w:ascii="Bookman Old Style" w:hAnsi="Bookman Old Style"/>
          <w:color w:val="000000"/>
          <w:lang w:eastAsia="id-ID"/>
        </w:rPr>
        <w:t>Suwandoko</w:t>
      </w:r>
      <w:r w:rsidRPr="00163A8F">
        <w:rPr>
          <w:rFonts w:ascii="Bookman Old Style" w:hAnsi="Bookman Old Style"/>
          <w:vertAlign w:val="superscript"/>
          <w:lang w:val="en-US"/>
        </w:rPr>
        <w:t>1</w:t>
      </w:r>
      <w:r w:rsidRPr="00163A8F">
        <w:rPr>
          <w:rFonts w:ascii="Bookman Old Style" w:hAnsi="Bookman Old Style"/>
        </w:rPr>
        <w:t xml:space="preserve">*, </w:t>
      </w:r>
      <w:r w:rsidRPr="00163A8F">
        <w:rPr>
          <w:rFonts w:ascii="Bookman Old Style" w:hAnsi="Bookman Old Style"/>
          <w:color w:val="000000"/>
          <w:lang w:eastAsia="id-ID"/>
        </w:rPr>
        <w:t>Arnanda Yusliwidaka</w:t>
      </w:r>
      <w:r w:rsidRPr="00163A8F">
        <w:rPr>
          <w:rFonts w:ascii="Bookman Old Style" w:hAnsi="Bookman Old Style"/>
          <w:vertAlign w:val="superscript"/>
          <w:lang w:val="en-US"/>
        </w:rPr>
        <w:t>2</w:t>
      </w:r>
      <w:r w:rsidRPr="00163A8F">
        <w:rPr>
          <w:rFonts w:ascii="Bookman Old Style" w:hAnsi="Bookman Old Style"/>
        </w:rPr>
        <w:t xml:space="preserve">, </w:t>
      </w:r>
      <w:r w:rsidRPr="00163A8F">
        <w:rPr>
          <w:rFonts w:ascii="Bookman Old Style" w:hAnsi="Bookman Old Style"/>
          <w:color w:val="000000"/>
          <w:lang w:val="en-US" w:eastAsia="id-ID"/>
        </w:rPr>
        <w:t xml:space="preserve">Satrio </w:t>
      </w:r>
      <w:r w:rsidRPr="00163A8F">
        <w:rPr>
          <w:rFonts w:ascii="Bookman Old Style" w:hAnsi="Bookman Old Style"/>
          <w:color w:val="000000"/>
          <w:lang w:eastAsia="id-ID"/>
        </w:rPr>
        <w:t>Ageng</w:t>
      </w:r>
      <w:r w:rsidRPr="00163A8F">
        <w:rPr>
          <w:rFonts w:ascii="Bookman Old Style" w:hAnsi="Bookman Old Style"/>
          <w:color w:val="000000"/>
          <w:lang w:val="en-US" w:eastAsia="id-ID"/>
        </w:rPr>
        <w:t xml:space="preserve"> Rihardi</w:t>
      </w:r>
      <w:r w:rsidRPr="00163A8F">
        <w:rPr>
          <w:rFonts w:ascii="Bookman Old Style" w:hAnsi="Bookman Old Style"/>
          <w:color w:val="000000"/>
          <w:vertAlign w:val="superscript"/>
          <w:lang w:val="en-US" w:eastAsia="id-ID"/>
        </w:rPr>
        <w:t>3</w:t>
      </w:r>
      <w:r w:rsidRPr="00163A8F">
        <w:rPr>
          <w:rFonts w:ascii="Bookman Old Style" w:hAnsi="Bookman Old Style"/>
          <w:color w:val="000000"/>
          <w:lang w:val="en-US" w:eastAsia="id-ID"/>
        </w:rPr>
        <w:t>, Ria Karlina Lubis</w:t>
      </w:r>
      <w:r w:rsidRPr="00163A8F">
        <w:rPr>
          <w:rFonts w:ascii="Bookman Old Style" w:hAnsi="Bookman Old Style"/>
          <w:color w:val="000000"/>
          <w:vertAlign w:val="superscript"/>
          <w:lang w:val="en-US" w:eastAsia="id-ID"/>
        </w:rPr>
        <w:t>4</w:t>
      </w:r>
      <w:r w:rsidRPr="00163A8F">
        <w:rPr>
          <w:rFonts w:ascii="Bookman Old Style" w:hAnsi="Bookman Old Style"/>
          <w:color w:val="000000"/>
          <w:lang w:val="en-US" w:eastAsia="id-ID"/>
        </w:rPr>
        <w:t>, Triantono</w:t>
      </w:r>
      <w:r w:rsidRPr="00163A8F">
        <w:rPr>
          <w:rFonts w:ascii="Bookman Old Style" w:hAnsi="Bookman Old Style"/>
          <w:color w:val="000000"/>
          <w:vertAlign w:val="superscript"/>
          <w:lang w:val="en-US" w:eastAsia="id-ID"/>
        </w:rPr>
        <w:t>5</w:t>
      </w:r>
      <w:r w:rsidRPr="00163A8F">
        <w:rPr>
          <w:rFonts w:ascii="Bookman Old Style" w:hAnsi="Bookman Old Style"/>
          <w:color w:val="000000"/>
          <w:lang w:val="en-US" w:eastAsia="id-ID"/>
        </w:rPr>
        <w:t>, Rani Pajrin</w:t>
      </w:r>
      <w:r w:rsidRPr="00163A8F">
        <w:rPr>
          <w:rFonts w:ascii="Bookman Old Style" w:hAnsi="Bookman Old Style"/>
          <w:color w:val="000000"/>
          <w:vertAlign w:val="superscript"/>
          <w:lang w:val="en-US" w:eastAsia="id-ID"/>
        </w:rPr>
        <w:t>6</w:t>
      </w:r>
    </w:p>
    <w:p w:rsidR="00CD6E11" w:rsidRDefault="00CD6E11" w:rsidP="00CD6E11">
      <w:pPr>
        <w:pStyle w:val="Title"/>
        <w:spacing w:line="276" w:lineRule="auto"/>
        <w:ind w:hanging="2"/>
        <w:jc w:val="both"/>
        <w:rPr>
          <w:rFonts w:ascii="Bookman Old Style" w:hAnsi="Bookman Old Style"/>
          <w:b w:val="0"/>
          <w:bCs w:val="0"/>
        </w:rPr>
      </w:pPr>
      <w:r w:rsidRPr="00163A8F">
        <w:rPr>
          <w:rFonts w:ascii="Bookman Old Style" w:hAnsi="Bookman Old Style"/>
          <w:b w:val="0"/>
          <w:bCs w:val="0"/>
        </w:rPr>
        <w:t>Bachelor Degree of Law Study Program Faculty of Social and Political Sciences Tidar University</w:t>
      </w:r>
      <w:r w:rsidRPr="00163A8F">
        <w:rPr>
          <w:rFonts w:ascii="Bookman Old Style" w:hAnsi="Bookman Old Style"/>
          <w:b w:val="0"/>
          <w:bCs w:val="0"/>
          <w:vertAlign w:val="superscript"/>
          <w:lang w:val="en-US"/>
        </w:rPr>
        <w:t>1</w:t>
      </w:r>
      <w:r w:rsidRPr="00163A8F">
        <w:rPr>
          <w:rFonts w:ascii="Bookman Old Style" w:hAnsi="Bookman Old Style"/>
          <w:b w:val="0"/>
          <w:bCs w:val="0"/>
        </w:rPr>
        <w:t xml:space="preserve"> Bachelor Degree of Law Study Program Faculty of Social and Political Sciences Tidar University</w:t>
      </w:r>
      <w:r w:rsidRPr="00163A8F">
        <w:rPr>
          <w:rFonts w:ascii="Bookman Old Style" w:hAnsi="Bookman Old Style"/>
          <w:b w:val="0"/>
          <w:bCs w:val="0"/>
          <w:vertAlign w:val="superscript"/>
          <w:lang w:val="en-US"/>
        </w:rPr>
        <w:t>2</w:t>
      </w:r>
      <w:r w:rsidRPr="00163A8F">
        <w:rPr>
          <w:rFonts w:ascii="Bookman Old Style" w:hAnsi="Bookman Old Style"/>
          <w:b w:val="0"/>
          <w:bCs w:val="0"/>
          <w:lang w:val="en-US"/>
        </w:rPr>
        <w:t xml:space="preserve"> </w:t>
      </w:r>
      <w:r w:rsidRPr="00163A8F">
        <w:rPr>
          <w:rFonts w:ascii="Bookman Old Style" w:hAnsi="Bookman Old Style"/>
          <w:b w:val="0"/>
          <w:bCs w:val="0"/>
        </w:rPr>
        <w:t>Bachelor Degree of Law Study Program Faculty of Social and Political Sciences Tidar University</w:t>
      </w:r>
      <w:r w:rsidRPr="00163A8F">
        <w:rPr>
          <w:rFonts w:ascii="Bookman Old Style" w:hAnsi="Bookman Old Style"/>
          <w:b w:val="0"/>
          <w:bCs w:val="0"/>
          <w:vertAlign w:val="superscript"/>
          <w:lang w:val="en-US"/>
        </w:rPr>
        <w:t>3</w:t>
      </w:r>
      <w:r w:rsidRPr="00163A8F">
        <w:rPr>
          <w:rFonts w:ascii="Bookman Old Style" w:hAnsi="Bookman Old Style"/>
          <w:b w:val="0"/>
          <w:bCs w:val="0"/>
        </w:rPr>
        <w:t xml:space="preserve"> Bachelor Degree of Law Study Program Faculty of Social and Political Sciences Tidar University</w:t>
      </w:r>
      <w:r w:rsidRPr="00163A8F">
        <w:rPr>
          <w:rFonts w:ascii="Bookman Old Style" w:hAnsi="Bookman Old Style"/>
          <w:b w:val="0"/>
          <w:bCs w:val="0"/>
          <w:vertAlign w:val="superscript"/>
          <w:lang w:val="en-US"/>
        </w:rPr>
        <w:t>4</w:t>
      </w:r>
      <w:r w:rsidRPr="00163A8F">
        <w:rPr>
          <w:rFonts w:ascii="Bookman Old Style" w:hAnsi="Bookman Old Style"/>
          <w:b w:val="0"/>
          <w:bCs w:val="0"/>
        </w:rPr>
        <w:t xml:space="preserve"> Bachelor Degree of Law Study Program Faculty of Social and Political Sciences Tidar University</w:t>
      </w:r>
      <w:r w:rsidRPr="00163A8F">
        <w:rPr>
          <w:rFonts w:ascii="Bookman Old Style" w:hAnsi="Bookman Old Style"/>
          <w:b w:val="0"/>
          <w:bCs w:val="0"/>
          <w:vertAlign w:val="superscript"/>
          <w:lang w:val="en-US"/>
        </w:rPr>
        <w:t>5</w:t>
      </w:r>
      <w:r w:rsidRPr="00163A8F">
        <w:rPr>
          <w:rFonts w:ascii="Bookman Old Style" w:hAnsi="Bookman Old Style"/>
          <w:b w:val="0"/>
          <w:bCs w:val="0"/>
        </w:rPr>
        <w:t xml:space="preserve"> Bachelor Degree of Law Study Program Faculty of Social and Political Sciences Tidar University</w:t>
      </w:r>
      <w:r w:rsidRPr="00163A8F">
        <w:rPr>
          <w:rFonts w:ascii="Bookman Old Style" w:hAnsi="Bookman Old Style"/>
          <w:b w:val="0"/>
          <w:bCs w:val="0"/>
          <w:vertAlign w:val="superscript"/>
          <w:lang w:val="en-US"/>
        </w:rPr>
        <w:t>6</w:t>
      </w:r>
    </w:p>
    <w:p w:rsidR="00CD6E11" w:rsidRPr="005211E7" w:rsidRDefault="00CD6E11" w:rsidP="00CD6E11">
      <w:pPr>
        <w:pStyle w:val="Title"/>
        <w:spacing w:line="276" w:lineRule="auto"/>
        <w:ind w:leftChars="-1" w:hangingChars="1" w:hanging="2"/>
        <w:rPr>
          <w:rFonts w:ascii="Bookman Old Style" w:hAnsi="Bookman Old Style"/>
          <w:b w:val="0"/>
          <w:bCs w:val="0"/>
          <w:vertAlign w:val="superscript"/>
          <w:lang w:val="en-US"/>
        </w:rPr>
      </w:pPr>
      <w:hyperlink r:id="rId10" w:history="1">
        <w:r w:rsidRPr="00163A8F">
          <w:rPr>
            <w:rFonts w:ascii="Bookman Old Style" w:hAnsi="Bookman Old Style"/>
            <w:b w:val="0"/>
            <w:bCs w:val="0"/>
          </w:rPr>
          <w:t>suwandoko@untidar.ac.id</w:t>
        </w:r>
      </w:hyperlink>
      <w:r w:rsidR="005211E7">
        <w:rPr>
          <w:rFonts w:ascii="Bookman Old Style" w:hAnsi="Bookman Old Style"/>
          <w:b w:val="0"/>
          <w:bCs w:val="0"/>
          <w:vertAlign w:val="superscript"/>
          <w:lang w:val="en-US"/>
        </w:rPr>
        <w:t>1</w:t>
      </w:r>
      <w:r w:rsidRPr="00163A8F">
        <w:rPr>
          <w:rFonts w:ascii="Bookman Old Style" w:hAnsi="Bookman Old Style"/>
          <w:b w:val="0"/>
          <w:bCs w:val="0"/>
          <w:lang w:val="en-US"/>
        </w:rPr>
        <w:t xml:space="preserve">, </w:t>
      </w:r>
      <w:hyperlink r:id="rId11" w:history="1">
        <w:r w:rsidRPr="00163A8F">
          <w:rPr>
            <w:rFonts w:ascii="Bookman Old Style" w:hAnsi="Bookman Old Style"/>
            <w:b w:val="0"/>
            <w:bCs w:val="0"/>
          </w:rPr>
          <w:t>papierarnanda@untidar.ac.id</w:t>
        </w:r>
      </w:hyperlink>
      <w:r w:rsidR="005211E7">
        <w:rPr>
          <w:rFonts w:ascii="Bookman Old Style" w:hAnsi="Bookman Old Style"/>
          <w:b w:val="0"/>
          <w:bCs w:val="0"/>
          <w:vertAlign w:val="superscript"/>
          <w:lang w:val="en-US"/>
        </w:rPr>
        <w:t>2</w:t>
      </w:r>
      <w:r w:rsidRPr="00163A8F">
        <w:rPr>
          <w:rFonts w:ascii="Bookman Old Style" w:hAnsi="Bookman Old Style"/>
          <w:b w:val="0"/>
          <w:bCs w:val="0"/>
          <w:lang w:val="en-US"/>
        </w:rPr>
        <w:t xml:space="preserve">, </w:t>
      </w:r>
      <w:hyperlink r:id="rId12" w:history="1">
        <w:r w:rsidRPr="00163A8F">
          <w:rPr>
            <w:rFonts w:ascii="Bookman Old Style" w:hAnsi="Bookman Old Style"/>
            <w:b w:val="0"/>
            <w:bCs w:val="0"/>
          </w:rPr>
          <w:t>satrioagengrihardi@untidar.ac.id</w:t>
        </w:r>
      </w:hyperlink>
      <w:r w:rsidR="005211E7">
        <w:rPr>
          <w:rFonts w:ascii="Bookman Old Style" w:hAnsi="Bookman Old Style"/>
          <w:b w:val="0"/>
          <w:bCs w:val="0"/>
          <w:vertAlign w:val="superscript"/>
          <w:lang w:val="en-US"/>
        </w:rPr>
        <w:t>3</w:t>
      </w:r>
      <w:r w:rsidRPr="00163A8F">
        <w:rPr>
          <w:rFonts w:ascii="Bookman Old Style" w:hAnsi="Bookman Old Style"/>
          <w:b w:val="0"/>
          <w:bCs w:val="0"/>
          <w:lang w:val="en-US"/>
        </w:rPr>
        <w:t xml:space="preserve">, </w:t>
      </w:r>
      <w:hyperlink r:id="rId13" w:history="1">
        <w:r w:rsidRPr="00163A8F">
          <w:rPr>
            <w:rFonts w:ascii="Bookman Old Style" w:hAnsi="Bookman Old Style"/>
            <w:b w:val="0"/>
            <w:bCs w:val="0"/>
          </w:rPr>
          <w:t>karlinalubis@untidar.ac.id</w:t>
        </w:r>
      </w:hyperlink>
      <w:r w:rsidR="005211E7">
        <w:rPr>
          <w:rFonts w:ascii="Bookman Old Style" w:hAnsi="Bookman Old Style"/>
          <w:b w:val="0"/>
          <w:bCs w:val="0"/>
          <w:vertAlign w:val="superscript"/>
          <w:lang w:val="en-US"/>
        </w:rPr>
        <w:t>4</w:t>
      </w:r>
      <w:r w:rsidRPr="00163A8F">
        <w:rPr>
          <w:rFonts w:ascii="Bookman Old Style" w:hAnsi="Bookman Old Style"/>
          <w:b w:val="0"/>
          <w:bCs w:val="0"/>
          <w:lang w:val="en-US"/>
        </w:rPr>
        <w:t xml:space="preserve">, </w:t>
      </w:r>
      <w:hyperlink r:id="rId14" w:history="1">
        <w:r w:rsidRPr="00163A8F">
          <w:rPr>
            <w:rFonts w:ascii="Bookman Old Style" w:hAnsi="Bookman Old Style"/>
            <w:b w:val="0"/>
            <w:bCs w:val="0"/>
          </w:rPr>
          <w:t>triantono19@untidar.ac.id</w:t>
        </w:r>
      </w:hyperlink>
      <w:r w:rsidR="005211E7">
        <w:rPr>
          <w:rFonts w:ascii="Bookman Old Style" w:hAnsi="Bookman Old Style"/>
          <w:b w:val="0"/>
          <w:bCs w:val="0"/>
          <w:vertAlign w:val="superscript"/>
          <w:lang w:val="en-US"/>
        </w:rPr>
        <w:t>5</w:t>
      </w:r>
      <w:r w:rsidRPr="00163A8F">
        <w:rPr>
          <w:rFonts w:ascii="Bookman Old Style" w:hAnsi="Bookman Old Style"/>
          <w:b w:val="0"/>
          <w:bCs w:val="0"/>
          <w:lang w:val="en-US"/>
        </w:rPr>
        <w:t xml:space="preserve">, </w:t>
      </w:r>
      <w:hyperlink r:id="rId15" w:history="1">
        <w:r w:rsidRPr="00163A8F">
          <w:rPr>
            <w:rFonts w:ascii="Bookman Old Style" w:hAnsi="Bookman Old Style"/>
            <w:b w:val="0"/>
            <w:bCs w:val="0"/>
          </w:rPr>
          <w:t>ranipajrin@untidar.ac.id</w:t>
        </w:r>
      </w:hyperlink>
      <w:r w:rsidR="005211E7">
        <w:rPr>
          <w:rFonts w:ascii="Bookman Old Style" w:hAnsi="Bookman Old Style"/>
          <w:b w:val="0"/>
          <w:bCs w:val="0"/>
          <w:vertAlign w:val="superscript"/>
          <w:lang w:val="en-US"/>
        </w:rPr>
        <w:t>6</w:t>
      </w:r>
    </w:p>
    <w:p w:rsidR="00CD6E11" w:rsidRDefault="00CD6E11" w:rsidP="00CD6E11">
      <w:pPr>
        <w:ind w:hanging="2"/>
        <w:jc w:val="center"/>
        <w:rPr>
          <w:rFonts w:ascii="Bookman Old Style" w:hAnsi="Bookman Old Style" w:cs="Bookman Old Style"/>
          <w:color w:val="000000"/>
        </w:rPr>
      </w:pPr>
    </w:p>
    <w:p w:rsidR="00CD6E11" w:rsidRDefault="00CD6E11" w:rsidP="00CD6E11">
      <w:pPr>
        <w:ind w:hanging="2"/>
        <w:jc w:val="center"/>
        <w:rPr>
          <w:rFonts w:ascii="Bookman Old Style" w:hAnsi="Bookman Old Style" w:cs="Bookman Old Style"/>
          <w:color w:val="000000"/>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4"/>
        <w:gridCol w:w="6061"/>
      </w:tblGrid>
      <w:tr w:rsidR="00CD6E11" w:rsidTr="009C42B0">
        <w:tc>
          <w:tcPr>
            <w:tcW w:w="2444" w:type="dxa"/>
            <w:tcBorders>
              <w:left w:val="nil"/>
              <w:right w:val="nil"/>
            </w:tcBorders>
          </w:tcPr>
          <w:p w:rsidR="00CD6E11" w:rsidRDefault="00CD6E11" w:rsidP="009C42B0">
            <w:pPr>
              <w:tabs>
                <w:tab w:val="left" w:pos="10076"/>
                <w:tab w:val="left" w:pos="10992"/>
                <w:tab w:val="left" w:pos="11908"/>
                <w:tab w:val="left" w:pos="12824"/>
                <w:tab w:val="left" w:pos="13740"/>
                <w:tab w:val="left" w:pos="14656"/>
              </w:tabs>
              <w:spacing w:after="120"/>
              <w:ind w:hanging="2"/>
              <w:jc w:val="both"/>
              <w:rPr>
                <w:rFonts w:ascii="Bookman Old Style" w:hAnsi="Bookman Old Style" w:cs="Bookman Old Style"/>
                <w:color w:val="212121"/>
              </w:rPr>
            </w:pPr>
            <w:r>
              <w:rPr>
                <w:rFonts w:ascii="Bookman Old Style" w:hAnsi="Bookman Old Style" w:cs="Bookman Old Style"/>
                <w:b/>
                <w:color w:val="212121"/>
              </w:rPr>
              <w:t xml:space="preserve">Article Info </w:t>
            </w:r>
          </w:p>
        </w:tc>
        <w:tc>
          <w:tcPr>
            <w:tcW w:w="6061" w:type="dxa"/>
            <w:tcBorders>
              <w:left w:val="nil"/>
              <w:right w:val="nil"/>
            </w:tcBorders>
          </w:tcPr>
          <w:p w:rsidR="00CD6E11" w:rsidRDefault="00CD6E11" w:rsidP="009C42B0">
            <w:pPr>
              <w:tabs>
                <w:tab w:val="left" w:pos="10076"/>
                <w:tab w:val="left" w:pos="10992"/>
                <w:tab w:val="left" w:pos="11908"/>
                <w:tab w:val="left" w:pos="12824"/>
                <w:tab w:val="left" w:pos="13740"/>
                <w:tab w:val="left" w:pos="14656"/>
              </w:tabs>
              <w:spacing w:after="120"/>
              <w:ind w:hanging="2"/>
              <w:jc w:val="both"/>
              <w:rPr>
                <w:rFonts w:ascii="Bookman Old Style" w:hAnsi="Bookman Old Style" w:cs="Bookman Old Style"/>
                <w:color w:val="212121"/>
              </w:rPr>
            </w:pPr>
            <w:r>
              <w:rPr>
                <w:rFonts w:ascii="Bookman Old Style" w:hAnsi="Bookman Old Style" w:cs="Bookman Old Style"/>
                <w:b/>
                <w:color w:val="212121"/>
              </w:rPr>
              <w:t>Intisari</w:t>
            </w:r>
          </w:p>
        </w:tc>
      </w:tr>
      <w:tr w:rsidR="00CD6E11" w:rsidTr="009C42B0">
        <w:tc>
          <w:tcPr>
            <w:tcW w:w="2444" w:type="dxa"/>
            <w:vMerge w:val="restart"/>
            <w:tcBorders>
              <w:left w:val="nil"/>
              <w:right w:val="nil"/>
            </w:tcBorders>
          </w:tcPr>
          <w:p w:rsidR="00CD6E11" w:rsidRDefault="00CD6E11" w:rsidP="009C42B0">
            <w:pPr>
              <w:tabs>
                <w:tab w:val="left" w:pos="2748"/>
                <w:tab w:val="left" w:pos="3664"/>
                <w:tab w:val="left" w:pos="4580"/>
                <w:tab w:val="left" w:pos="5496"/>
                <w:tab w:val="left" w:pos="10076"/>
                <w:tab w:val="left" w:pos="10992"/>
                <w:tab w:val="left" w:pos="11908"/>
                <w:tab w:val="left" w:pos="12824"/>
                <w:tab w:val="left" w:pos="13740"/>
                <w:tab w:val="left" w:pos="14656"/>
              </w:tabs>
              <w:ind w:hanging="2"/>
              <w:jc w:val="both"/>
              <w:rPr>
                <w:rFonts w:ascii="Bookman Old Style" w:hAnsi="Bookman Old Style" w:cs="Bookman Old Style"/>
                <w:sz w:val="20"/>
                <w:szCs w:val="20"/>
              </w:rPr>
            </w:pPr>
            <w:r>
              <w:rPr>
                <w:rFonts w:ascii="Bookman Old Style" w:hAnsi="Bookman Old Style" w:cs="Bookman Old Style"/>
                <w:i/>
                <w:sz w:val="20"/>
                <w:szCs w:val="20"/>
              </w:rPr>
              <w:t>Article History:</w:t>
            </w:r>
          </w:p>
          <w:p w:rsidR="00CD6E11" w:rsidRDefault="00CD6E11" w:rsidP="009C42B0">
            <w:pPr>
              <w:tabs>
                <w:tab w:val="left" w:pos="2748"/>
                <w:tab w:val="left" w:pos="3664"/>
                <w:tab w:val="left" w:pos="4580"/>
                <w:tab w:val="left" w:pos="5496"/>
                <w:tab w:val="left" w:pos="10076"/>
                <w:tab w:val="left" w:pos="10992"/>
                <w:tab w:val="left" w:pos="11908"/>
                <w:tab w:val="left" w:pos="12824"/>
                <w:tab w:val="left" w:pos="13740"/>
                <w:tab w:val="left" w:pos="14656"/>
              </w:tabs>
              <w:ind w:hanging="2"/>
              <w:jc w:val="both"/>
              <w:rPr>
                <w:rFonts w:ascii="Bookman Old Style" w:hAnsi="Bookman Old Style" w:cs="Bookman Old Style"/>
                <w:sz w:val="20"/>
                <w:szCs w:val="20"/>
              </w:rPr>
            </w:pPr>
            <w:r>
              <w:rPr>
                <w:rFonts w:ascii="Bookman Old Style" w:hAnsi="Bookman Old Style" w:cs="Bookman Old Style"/>
                <w:sz w:val="20"/>
                <w:szCs w:val="20"/>
              </w:rPr>
              <w:t>Receveid: xxxx</w:t>
            </w:r>
          </w:p>
          <w:p w:rsidR="00CD6E11" w:rsidRDefault="00CD6E11" w:rsidP="009C42B0">
            <w:pPr>
              <w:tabs>
                <w:tab w:val="left" w:pos="2748"/>
                <w:tab w:val="left" w:pos="3664"/>
                <w:tab w:val="left" w:pos="4580"/>
                <w:tab w:val="left" w:pos="5496"/>
                <w:tab w:val="left" w:pos="10076"/>
                <w:tab w:val="left" w:pos="10992"/>
                <w:tab w:val="left" w:pos="11908"/>
                <w:tab w:val="left" w:pos="12824"/>
                <w:tab w:val="left" w:pos="13740"/>
                <w:tab w:val="left" w:pos="14656"/>
              </w:tabs>
              <w:ind w:hanging="2"/>
              <w:jc w:val="both"/>
              <w:rPr>
                <w:rFonts w:ascii="Bookman Old Style" w:hAnsi="Bookman Old Style" w:cs="Bookman Old Style"/>
                <w:sz w:val="20"/>
                <w:szCs w:val="20"/>
              </w:rPr>
            </w:pPr>
            <w:r>
              <w:rPr>
                <w:rFonts w:ascii="Bookman Old Style" w:hAnsi="Bookman Old Style" w:cs="Bookman Old Style"/>
                <w:sz w:val="20"/>
                <w:szCs w:val="20"/>
              </w:rPr>
              <w:t>Acceepted: xxx</w:t>
            </w:r>
          </w:p>
          <w:p w:rsidR="00CD6E11" w:rsidRDefault="00CD6E11" w:rsidP="009C42B0">
            <w:pPr>
              <w:tabs>
                <w:tab w:val="left" w:pos="2748"/>
                <w:tab w:val="left" w:pos="3664"/>
                <w:tab w:val="left" w:pos="4580"/>
                <w:tab w:val="left" w:pos="5496"/>
                <w:tab w:val="left" w:pos="10076"/>
                <w:tab w:val="left" w:pos="10992"/>
                <w:tab w:val="left" w:pos="11908"/>
                <w:tab w:val="left" w:pos="12824"/>
                <w:tab w:val="left" w:pos="13740"/>
                <w:tab w:val="left" w:pos="14656"/>
              </w:tabs>
              <w:ind w:hanging="2"/>
              <w:jc w:val="both"/>
              <w:rPr>
                <w:rFonts w:ascii="Bookman Old Style" w:hAnsi="Bookman Old Style" w:cs="Bookman Old Style"/>
                <w:sz w:val="20"/>
                <w:szCs w:val="20"/>
              </w:rPr>
            </w:pPr>
            <w:r>
              <w:rPr>
                <w:rFonts w:ascii="Bookman Old Style" w:hAnsi="Bookman Old Style" w:cs="Bookman Old Style"/>
                <w:sz w:val="20"/>
                <w:szCs w:val="20"/>
              </w:rPr>
              <w:t>Published: xxx</w:t>
            </w:r>
          </w:p>
          <w:p w:rsidR="00CD6E11" w:rsidRDefault="00CD6E11" w:rsidP="009C42B0">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ind w:hanging="2"/>
              <w:jc w:val="both"/>
              <w:rPr>
                <w:rFonts w:ascii="Bookman Old Style" w:hAnsi="Bookman Old Style" w:cs="Bookman Old Style"/>
                <w:sz w:val="20"/>
                <w:szCs w:val="20"/>
              </w:rPr>
            </w:pPr>
          </w:p>
          <w:p w:rsidR="00CD6E11" w:rsidRDefault="00CD6E11" w:rsidP="009C42B0">
            <w:pPr>
              <w:tabs>
                <w:tab w:val="left" w:pos="142"/>
                <w:tab w:val="left" w:pos="2748"/>
                <w:tab w:val="left" w:pos="3664"/>
                <w:tab w:val="left" w:pos="4580"/>
                <w:tab w:val="left" w:pos="5496"/>
                <w:tab w:val="left" w:pos="10076"/>
                <w:tab w:val="left" w:pos="10992"/>
                <w:tab w:val="left" w:pos="11908"/>
                <w:tab w:val="left" w:pos="12824"/>
                <w:tab w:val="left" w:pos="13740"/>
                <w:tab w:val="left" w:pos="14656"/>
              </w:tabs>
              <w:ind w:hanging="2"/>
              <w:jc w:val="both"/>
              <w:rPr>
                <w:rFonts w:ascii="Bookman Old Style" w:hAnsi="Bookman Old Style" w:cs="Bookman Old Style"/>
                <w:sz w:val="20"/>
                <w:szCs w:val="20"/>
              </w:rPr>
            </w:pPr>
            <w:r>
              <w:rPr>
                <w:rFonts w:ascii="Bookman Old Style" w:hAnsi="Bookman Old Style" w:cs="Bookman Old Style"/>
                <w:sz w:val="20"/>
                <w:szCs w:val="20"/>
              </w:rPr>
              <w:t>Keywords:</w:t>
            </w:r>
          </w:p>
          <w:p w:rsidR="00CD6E11" w:rsidRPr="00EE16E8" w:rsidRDefault="00CD6E11" w:rsidP="009C42B0">
            <w:pPr>
              <w:tabs>
                <w:tab w:val="left" w:pos="142"/>
                <w:tab w:val="left" w:pos="2748"/>
                <w:tab w:val="left" w:pos="3664"/>
                <w:tab w:val="left" w:pos="4580"/>
                <w:tab w:val="left" w:pos="5496"/>
                <w:tab w:val="left" w:pos="10076"/>
                <w:tab w:val="left" w:pos="10992"/>
                <w:tab w:val="left" w:pos="11908"/>
                <w:tab w:val="left" w:pos="12824"/>
                <w:tab w:val="left" w:pos="13740"/>
                <w:tab w:val="left" w:pos="14656"/>
              </w:tabs>
              <w:ind w:hanging="2"/>
              <w:jc w:val="both"/>
              <w:rPr>
                <w:rFonts w:ascii="Bookman Old Style" w:hAnsi="Bookman Old Style" w:cs="Bookman Old Style"/>
                <w:i/>
                <w:sz w:val="20"/>
                <w:szCs w:val="20"/>
              </w:rPr>
            </w:pPr>
            <w:r w:rsidRPr="00EE16E8">
              <w:rPr>
                <w:rFonts w:ascii="Bookman Old Style" w:hAnsi="Bookman Old Style" w:cs="Bookman Old Style"/>
                <w:i/>
                <w:sz w:val="20"/>
                <w:szCs w:val="20"/>
                <w:lang w:val="en-US"/>
              </w:rPr>
              <w:t>Legal Humanism</w:t>
            </w:r>
            <w:r w:rsidRPr="00EE16E8">
              <w:rPr>
                <w:rFonts w:ascii="Bookman Old Style" w:hAnsi="Bookman Old Style" w:cs="Bookman Old Style"/>
                <w:i/>
                <w:sz w:val="20"/>
                <w:szCs w:val="20"/>
              </w:rPr>
              <w:t>;</w:t>
            </w:r>
            <w:r w:rsidRPr="00EE16E8">
              <w:rPr>
                <w:rFonts w:ascii="Bookman Old Style" w:hAnsi="Bookman Old Style" w:cs="Bookman Old Style"/>
                <w:i/>
                <w:sz w:val="20"/>
                <w:szCs w:val="20"/>
                <w:lang w:val="en-US"/>
              </w:rPr>
              <w:t xml:space="preserve"> Local culture; Progressive Law</w:t>
            </w:r>
            <w:r w:rsidRPr="00EE16E8">
              <w:rPr>
                <w:rFonts w:ascii="Bookman Old Style" w:hAnsi="Bookman Old Style" w:cs="Bookman Old Style"/>
                <w:i/>
                <w:sz w:val="20"/>
                <w:szCs w:val="20"/>
              </w:rPr>
              <w:t xml:space="preserve"> </w:t>
            </w:r>
          </w:p>
          <w:p w:rsidR="00CD6E11" w:rsidRDefault="00CD6E11" w:rsidP="009C42B0">
            <w:pPr>
              <w:ind w:hanging="2"/>
              <w:jc w:val="both"/>
              <w:rPr>
                <w:rFonts w:ascii="Bookman Old Style" w:hAnsi="Bookman Old Style" w:cs="Bookman Old Style"/>
                <w:color w:val="212121"/>
              </w:rPr>
            </w:pPr>
          </w:p>
        </w:tc>
        <w:tc>
          <w:tcPr>
            <w:tcW w:w="6061" w:type="dxa"/>
            <w:tcBorders>
              <w:left w:val="nil"/>
              <w:right w:val="nil"/>
            </w:tcBorders>
          </w:tcPr>
          <w:p w:rsidR="00CD6E11" w:rsidRPr="009D0AB8" w:rsidRDefault="00CD6E11" w:rsidP="009C42B0">
            <w:pPr>
              <w:tabs>
                <w:tab w:val="left" w:pos="10076"/>
                <w:tab w:val="left" w:pos="10992"/>
                <w:tab w:val="left" w:pos="11908"/>
                <w:tab w:val="left" w:pos="12824"/>
                <w:tab w:val="left" w:pos="13740"/>
                <w:tab w:val="left" w:pos="14656"/>
              </w:tabs>
              <w:spacing w:after="120"/>
              <w:ind w:hanging="2"/>
              <w:jc w:val="both"/>
              <w:rPr>
                <w:rFonts w:ascii="Bookman Old Style" w:hAnsi="Bookman Old Style"/>
                <w:sz w:val="20"/>
                <w:szCs w:val="20"/>
                <w:lang w:val="en-US"/>
              </w:rPr>
            </w:pPr>
            <w:r w:rsidRPr="009D0AB8">
              <w:rPr>
                <w:rFonts w:ascii="Bookman Old Style" w:hAnsi="Bookman Old Style"/>
                <w:sz w:val="20"/>
                <w:szCs w:val="20"/>
              </w:rPr>
              <w:t>Pengembangan hukum bertujuan mewujudkan keadilan, kepastian, dan kemanfaatan hukum, sehingga dalam pengembangan hukum digali dalam kehidupan interaksi sosial dalam masyarakat itu sendiri. Konsep tersebut melihat hubungan antara 1) kearifan lokal dan pengembangan hukum, 2) partisipasi masyarakat lokal dan pengembangan hukum, dan 3) dasar pengembangan hukum progresif berbasis kearifan lokal</w:t>
            </w:r>
            <w:r>
              <w:rPr>
                <w:rFonts w:ascii="Bookman Old Style" w:hAnsi="Bookman Old Style"/>
                <w:sz w:val="20"/>
                <w:szCs w:val="20"/>
              </w:rPr>
              <w:t xml:space="preserve">. </w:t>
            </w:r>
            <w:r w:rsidRPr="009D0AB8">
              <w:rPr>
                <w:rFonts w:ascii="Bookman Old Style" w:hAnsi="Bookman Old Style"/>
                <w:sz w:val="20"/>
                <w:szCs w:val="20"/>
              </w:rPr>
              <w:t>Jenis penelitian yuridis sosiologis, teknik pengumpulan data dengan dokumentasi, observasi, dan wawancara, kemudian teknik analisis data yang digunakan adalah model analisis interaksi</w:t>
            </w:r>
            <w:r>
              <w:rPr>
                <w:rFonts w:ascii="Bookman Old Style" w:hAnsi="Bookman Old Style"/>
                <w:sz w:val="20"/>
                <w:szCs w:val="20"/>
              </w:rPr>
              <w:t xml:space="preserve">. </w:t>
            </w:r>
            <w:r w:rsidRPr="009D0AB8">
              <w:rPr>
                <w:rFonts w:ascii="Bookman Old Style" w:hAnsi="Bookman Old Style"/>
                <w:sz w:val="20"/>
                <w:szCs w:val="20"/>
                <w:lang w:val="en-US"/>
              </w:rPr>
              <w:t>Hasil penelitian yakni e</w:t>
            </w:r>
            <w:r w:rsidRPr="009D0AB8">
              <w:rPr>
                <w:rFonts w:ascii="Bookman Old Style" w:hAnsi="Bookman Old Style"/>
                <w:sz w:val="20"/>
                <w:szCs w:val="20"/>
              </w:rPr>
              <w:t>ksistensi nilai-nilai kearifan lokal dalam mempengaruhi perkembangan hukum di masyarakat</w:t>
            </w:r>
            <w:r w:rsidRPr="009D0AB8">
              <w:rPr>
                <w:rFonts w:ascii="Bookman Old Style" w:hAnsi="Bookman Old Style"/>
                <w:sz w:val="20"/>
                <w:szCs w:val="20"/>
                <w:lang w:val="en-US"/>
              </w:rPr>
              <w:t xml:space="preserve"> adanya nilai gotong royong dan nilai musyawarah. P</w:t>
            </w:r>
            <w:r w:rsidRPr="009D0AB8">
              <w:rPr>
                <w:rFonts w:ascii="Bookman Old Style" w:hAnsi="Bookman Old Style"/>
                <w:sz w:val="20"/>
                <w:szCs w:val="20"/>
              </w:rPr>
              <w:t xml:space="preserve">artisipasi masyarakat dalam perkembangan hukum di masyarakat </w:t>
            </w:r>
            <w:r w:rsidRPr="009D0AB8">
              <w:rPr>
                <w:rFonts w:ascii="Bookman Old Style" w:hAnsi="Bookman Old Style"/>
                <w:sz w:val="20"/>
                <w:szCs w:val="20"/>
                <w:lang w:val="en-US"/>
              </w:rPr>
              <w:t xml:space="preserve">adanya </w:t>
            </w:r>
            <w:r w:rsidRPr="009D0AB8">
              <w:rPr>
                <w:rFonts w:ascii="Bookman Old Style" w:hAnsi="Bookman Old Style"/>
                <w:sz w:val="20"/>
                <w:szCs w:val="20"/>
              </w:rPr>
              <w:t xml:space="preserve">ruang partisipasi masyarakat </w:t>
            </w:r>
            <w:r w:rsidRPr="009D0AB8">
              <w:rPr>
                <w:rFonts w:ascii="Bookman Old Style" w:hAnsi="Bookman Old Style"/>
                <w:sz w:val="20"/>
                <w:szCs w:val="20"/>
                <w:lang w:val="en-US"/>
              </w:rPr>
              <w:t xml:space="preserve">dalam perkembangan hukum </w:t>
            </w:r>
            <w:r w:rsidRPr="009D0AB8">
              <w:rPr>
                <w:rFonts w:ascii="Bookman Old Style" w:hAnsi="Bookman Old Style"/>
                <w:sz w:val="20"/>
                <w:szCs w:val="20"/>
              </w:rPr>
              <w:t>sejak perencanaan,</w:t>
            </w:r>
            <w:r>
              <w:rPr>
                <w:rFonts w:ascii="Bookman Old Style" w:hAnsi="Bookman Old Style"/>
                <w:sz w:val="20"/>
                <w:szCs w:val="20"/>
              </w:rPr>
              <w:t xml:space="preserve"> </w:t>
            </w:r>
            <w:r w:rsidRPr="009D0AB8">
              <w:rPr>
                <w:rFonts w:ascii="Bookman Old Style" w:hAnsi="Bookman Old Style"/>
                <w:sz w:val="20"/>
                <w:szCs w:val="20"/>
              </w:rPr>
              <w:t>pelaksanaan, pengawasan</w:t>
            </w:r>
            <w:r w:rsidRPr="009D0AB8">
              <w:rPr>
                <w:rFonts w:ascii="Bookman Old Style" w:hAnsi="Bookman Old Style"/>
                <w:sz w:val="20"/>
                <w:szCs w:val="20"/>
                <w:lang w:val="en-US"/>
              </w:rPr>
              <w:t xml:space="preserve"> dan </w:t>
            </w:r>
            <w:r w:rsidRPr="009D0AB8">
              <w:rPr>
                <w:rFonts w:ascii="Bookman Old Style" w:hAnsi="Bookman Old Style"/>
                <w:sz w:val="20"/>
                <w:szCs w:val="20"/>
              </w:rPr>
              <w:t>evaluasi</w:t>
            </w:r>
            <w:r w:rsidRPr="009D0AB8">
              <w:rPr>
                <w:rFonts w:ascii="Bookman Old Style" w:hAnsi="Bookman Old Style"/>
                <w:sz w:val="20"/>
                <w:szCs w:val="20"/>
                <w:lang w:val="en-US"/>
              </w:rPr>
              <w:t>. N</w:t>
            </w:r>
            <w:r w:rsidRPr="009D0AB8">
              <w:rPr>
                <w:rFonts w:ascii="Bookman Old Style" w:hAnsi="Bookman Old Style"/>
                <w:sz w:val="20"/>
                <w:szCs w:val="20"/>
              </w:rPr>
              <w:t xml:space="preserve">ilai-nilai kearifan lokal dan partisipasi masyarakat </w:t>
            </w:r>
            <w:r w:rsidRPr="009D0AB8">
              <w:rPr>
                <w:rFonts w:ascii="Bookman Old Style" w:hAnsi="Bookman Old Style"/>
                <w:sz w:val="20"/>
                <w:szCs w:val="20"/>
              </w:rPr>
              <w:lastRenderedPageBreak/>
              <w:t>memiliki potensi dalam pengembangan hukum progresif-humanis</w:t>
            </w:r>
            <w:r w:rsidRPr="009D0AB8">
              <w:rPr>
                <w:rFonts w:ascii="Bookman Old Style" w:hAnsi="Bookman Old Style"/>
                <w:sz w:val="20"/>
                <w:szCs w:val="20"/>
                <w:lang w:val="en-US"/>
              </w:rPr>
              <w:t xml:space="preserve"> yakni dalam pengembangan hukum responsif dan humanis dipengaruhi adanya nilai-nilai kearifan lokal dan peran partisipasi masyarakat sehingga mampu membangun hukum berhati nurani, menghormati harkat dan martabat manusia serta mampu memberikan rasa keadilan sesuai nilai-nilai luhur yang hidup dalam masyarakat. Saran yakni masyarakat selalu mempertahankan dan melestarikan kearifan lokal yang hidup dan tumbuh dalam kehidupan masyarakat. Masyarakat dan pemerintah daerah selalu merpertahankan hubungan yang sinergis dalam pelaksanaan partisipasi masyarakat yang demokratis. Dalam perumusan kebijakan selalu menggali nilai-nilai kearifan lokal dalam masyarakat dan selalu melibatkan partisipasi masyarakat dalam menciptakan hukum yang progresif dan humanis.</w:t>
            </w:r>
          </w:p>
          <w:p w:rsidR="00CD6E11" w:rsidRDefault="00CD6E11" w:rsidP="009C42B0">
            <w:pPr>
              <w:tabs>
                <w:tab w:val="left" w:pos="10076"/>
                <w:tab w:val="left" w:pos="10992"/>
                <w:tab w:val="left" w:pos="11908"/>
                <w:tab w:val="left" w:pos="12824"/>
                <w:tab w:val="left" w:pos="13740"/>
                <w:tab w:val="left" w:pos="14656"/>
              </w:tabs>
              <w:ind w:hanging="2"/>
              <w:jc w:val="both"/>
              <w:rPr>
                <w:rFonts w:ascii="Bookman Old Style" w:hAnsi="Bookman Old Style" w:cs="Bookman Old Style"/>
              </w:rPr>
            </w:pPr>
            <w:r>
              <w:rPr>
                <w:rFonts w:ascii="Bookman Old Style" w:hAnsi="Bookman Old Style" w:cs="Bookman Old Style"/>
                <w:b/>
                <w:i/>
              </w:rPr>
              <w:t>Abstract</w:t>
            </w:r>
          </w:p>
        </w:tc>
      </w:tr>
      <w:tr w:rsidR="00CD6E11" w:rsidTr="009C42B0">
        <w:tc>
          <w:tcPr>
            <w:tcW w:w="2444" w:type="dxa"/>
            <w:vMerge/>
            <w:tcBorders>
              <w:left w:val="nil"/>
              <w:right w:val="nil"/>
            </w:tcBorders>
          </w:tcPr>
          <w:p w:rsidR="00CD6E11" w:rsidRDefault="00CD6E11" w:rsidP="009C42B0">
            <w:pPr>
              <w:widowControl w:val="0"/>
              <w:spacing w:line="276" w:lineRule="auto"/>
              <w:ind w:hanging="2"/>
              <w:rPr>
                <w:rFonts w:ascii="Bookman Old Style" w:hAnsi="Bookman Old Style" w:cs="Bookman Old Style"/>
              </w:rPr>
            </w:pPr>
          </w:p>
        </w:tc>
        <w:tc>
          <w:tcPr>
            <w:tcW w:w="6061" w:type="dxa"/>
            <w:tcBorders>
              <w:left w:val="nil"/>
              <w:bottom w:val="nil"/>
              <w:right w:val="nil"/>
            </w:tcBorders>
          </w:tcPr>
          <w:p w:rsidR="00CD6E11" w:rsidRPr="00181CAC" w:rsidRDefault="00CD6E11" w:rsidP="009C42B0">
            <w:pPr>
              <w:ind w:hanging="2"/>
              <w:jc w:val="both"/>
              <w:rPr>
                <w:rFonts w:ascii="Bookman Old Style" w:hAnsi="Bookman Old Style"/>
                <w:sz w:val="20"/>
                <w:szCs w:val="20"/>
              </w:rPr>
            </w:pPr>
            <w:r w:rsidRPr="00181CAC">
              <w:rPr>
                <w:rFonts w:ascii="Bookman Old Style" w:hAnsi="Bookman Old Style"/>
                <w:i/>
                <w:color w:val="202124"/>
                <w:sz w:val="20"/>
                <w:szCs w:val="20"/>
                <w:shd w:val="clear" w:color="auto" w:fill="F8F9FA"/>
              </w:rPr>
              <w:t>Legal development aims to realize justice, certainty, and legal benefits, so legal development is explored in the social interaction of society itself</w:t>
            </w:r>
            <w:r w:rsidRPr="00181CAC">
              <w:rPr>
                <w:rFonts w:ascii="Bookman Old Style" w:hAnsi="Bookman Old Style"/>
                <w:i/>
                <w:sz w:val="20"/>
                <w:szCs w:val="20"/>
              </w:rPr>
              <w:t xml:space="preserve">. </w:t>
            </w:r>
            <w:r w:rsidRPr="00181CAC">
              <w:rPr>
                <w:rFonts w:ascii="Bookman Old Style" w:hAnsi="Bookman Old Style"/>
                <w:i/>
                <w:color w:val="202124"/>
                <w:sz w:val="20"/>
                <w:szCs w:val="20"/>
                <w:shd w:val="clear" w:color="auto" w:fill="F8F9FA"/>
              </w:rPr>
              <w:t xml:space="preserve">This research is concerned with the development of progressive and humanist law based on local </w:t>
            </w:r>
            <w:r w:rsidRPr="00181CAC">
              <w:rPr>
                <w:rFonts w:ascii="Bookman Old Style" w:hAnsi="Bookman Old Style"/>
                <w:i/>
                <w:color w:val="202124"/>
                <w:sz w:val="20"/>
                <w:szCs w:val="20"/>
                <w:shd w:val="clear" w:color="auto" w:fill="F8F9FA"/>
                <w:lang w:val="en-US"/>
              </w:rPr>
              <w:t>wisdom</w:t>
            </w:r>
            <w:r w:rsidRPr="00181CAC">
              <w:rPr>
                <w:rFonts w:ascii="Bookman Old Style" w:hAnsi="Bookman Old Style"/>
                <w:i/>
                <w:color w:val="202124"/>
                <w:sz w:val="20"/>
                <w:szCs w:val="20"/>
                <w:shd w:val="clear" w:color="auto" w:fill="F8F9FA"/>
              </w:rPr>
              <w:t>.</w:t>
            </w:r>
            <w:r w:rsidRPr="00181CAC">
              <w:rPr>
                <w:rStyle w:val="y2iqfc"/>
                <w:rFonts w:ascii="Bookman Old Style" w:hAnsi="Bookman Old Style"/>
                <w:sz w:val="20"/>
                <w:szCs w:val="20"/>
                <w:lang w:val="en"/>
              </w:rPr>
              <w:t xml:space="preserve"> </w:t>
            </w:r>
            <w:r w:rsidRPr="00181CAC">
              <w:rPr>
                <w:rFonts w:ascii="Bookman Old Style" w:hAnsi="Bookman Old Style"/>
                <w:i/>
                <w:sz w:val="20"/>
                <w:szCs w:val="20"/>
              </w:rPr>
              <w:t>The concept looks at the relationship between</w:t>
            </w:r>
            <w:r w:rsidRPr="00181CAC">
              <w:rPr>
                <w:rFonts w:ascii="Bookman Old Style" w:hAnsi="Bookman Old Style"/>
                <w:i/>
                <w:color w:val="202124"/>
                <w:sz w:val="20"/>
                <w:szCs w:val="20"/>
                <w:shd w:val="clear" w:color="auto" w:fill="F8F9FA"/>
              </w:rPr>
              <w:t xml:space="preserve"> 1) local wisdom and legal development, 2) local community participation and legal development, and 3) </w:t>
            </w:r>
            <w:r w:rsidRPr="00181CAC">
              <w:rPr>
                <w:rFonts w:ascii="Bookman Old Style" w:hAnsi="Bookman Old Style"/>
                <w:i/>
                <w:sz w:val="20"/>
                <w:szCs w:val="20"/>
              </w:rPr>
              <w:t xml:space="preserve">progressive legal development based on local wisdom. </w:t>
            </w:r>
            <w:r w:rsidRPr="00181CAC">
              <w:rPr>
                <w:rFonts w:ascii="Bookman Old Style" w:hAnsi="Bookman Old Style"/>
                <w:i/>
                <w:sz w:val="20"/>
                <w:szCs w:val="20"/>
                <w:lang w:val="en-US"/>
              </w:rPr>
              <w:t>T</w:t>
            </w:r>
            <w:r w:rsidRPr="00181CAC">
              <w:rPr>
                <w:rFonts w:ascii="Bookman Old Style" w:hAnsi="Bookman Old Style"/>
                <w:i/>
                <w:sz w:val="20"/>
                <w:szCs w:val="20"/>
              </w:rPr>
              <w:t>he type of juridical sociological research,</w:t>
            </w:r>
            <w:r w:rsidRPr="00181CAC">
              <w:rPr>
                <w:rFonts w:ascii="Bookman Old Style" w:hAnsi="Bookman Old Style"/>
                <w:i/>
                <w:sz w:val="20"/>
                <w:szCs w:val="20"/>
                <w:lang w:val="en-US"/>
              </w:rPr>
              <w:t xml:space="preserve"> d</w:t>
            </w:r>
            <w:r w:rsidRPr="00181CAC">
              <w:rPr>
                <w:rFonts w:ascii="Bookman Old Style" w:hAnsi="Bookman Old Style"/>
                <w:i/>
                <w:sz w:val="20"/>
                <w:szCs w:val="20"/>
              </w:rPr>
              <w:t>ata collection techniques with documentation, observation, and interviews, then the data analysis technique used is the interaction analysis model.</w:t>
            </w:r>
            <w:r w:rsidRPr="00181CAC">
              <w:rPr>
                <w:rFonts w:ascii="Bookman Old Style" w:hAnsi="Bookman Old Style"/>
                <w:i/>
                <w:sz w:val="20"/>
                <w:szCs w:val="20"/>
                <w:lang w:val="en-US"/>
              </w:rPr>
              <w:t xml:space="preserve"> The results of the study are the existence of local wisdom values </w:t>
            </w:r>
            <w:r w:rsidRPr="00181CAC">
              <w:rPr>
                <w:i/>
                <w:sz w:val="20"/>
                <w:szCs w:val="20"/>
                <w:lang w:val="en-US"/>
              </w:rPr>
              <w:t>​​</w:t>
            </w:r>
            <w:r w:rsidRPr="00181CAC">
              <w:rPr>
                <w:rFonts w:ascii="Bookman Old Style" w:hAnsi="Bookman Old Style"/>
                <w:i/>
                <w:sz w:val="20"/>
                <w:szCs w:val="20"/>
                <w:lang w:val="en-US"/>
              </w:rPr>
              <w:t xml:space="preserve">in influencing the development of law in the community, namely the value of mutual cooperation and the value of deliberation. Community participation in the development of law in society has space for community participation in legal developments since planning, implementation, monitoring and evaluation. The values </w:t>
            </w:r>
            <w:r w:rsidRPr="00181CAC">
              <w:rPr>
                <w:i/>
                <w:sz w:val="20"/>
                <w:szCs w:val="20"/>
                <w:lang w:val="en-US"/>
              </w:rPr>
              <w:t>​​</w:t>
            </w:r>
            <w:r w:rsidRPr="00181CAC">
              <w:rPr>
                <w:rFonts w:ascii="Bookman Old Style" w:hAnsi="Bookman Old Style"/>
                <w:i/>
                <w:sz w:val="20"/>
                <w:szCs w:val="20"/>
                <w:lang w:val="en-US"/>
              </w:rPr>
              <w:t xml:space="preserve">of local wisdom and community participation have potential in the development of progressive-humanist law, namely in the development of responsive and humanist law influenced by the values </w:t>
            </w:r>
            <w:r w:rsidRPr="00181CAC">
              <w:rPr>
                <w:i/>
                <w:sz w:val="20"/>
                <w:szCs w:val="20"/>
                <w:lang w:val="en-US"/>
              </w:rPr>
              <w:t>​​</w:t>
            </w:r>
            <w:r w:rsidRPr="00181CAC">
              <w:rPr>
                <w:rFonts w:ascii="Bookman Old Style" w:hAnsi="Bookman Old Style"/>
                <w:i/>
                <w:sz w:val="20"/>
                <w:szCs w:val="20"/>
                <w:lang w:val="en-US"/>
              </w:rPr>
              <w:t xml:space="preserve">of local wisdom and the role of community participation so as to be able to build a law of conscience, respect human dignity and be able to provide a sense of justice according to the noble values </w:t>
            </w:r>
            <w:r w:rsidRPr="00181CAC">
              <w:rPr>
                <w:i/>
                <w:sz w:val="20"/>
                <w:szCs w:val="20"/>
                <w:lang w:val="en-US"/>
              </w:rPr>
              <w:t>​​</w:t>
            </w:r>
            <w:r w:rsidRPr="00181CAC">
              <w:rPr>
                <w:rFonts w:ascii="Bookman Old Style" w:hAnsi="Bookman Old Style"/>
                <w:i/>
                <w:sz w:val="20"/>
                <w:szCs w:val="20"/>
                <w:lang w:val="en-US"/>
              </w:rPr>
              <w:t xml:space="preserve">that live in society. The suggestion from this research is that the community always maintains and preserves local wisdom that lives and grows in people's lives. The community and local government always maintain a synergistic relationship in the implementation of democratic community participation. In policy </w:t>
            </w:r>
            <w:r w:rsidRPr="00181CAC">
              <w:rPr>
                <w:rFonts w:ascii="Bookman Old Style" w:hAnsi="Bookman Old Style"/>
                <w:i/>
                <w:sz w:val="20"/>
                <w:szCs w:val="20"/>
              </w:rPr>
              <w:t>planning, it</w:t>
            </w:r>
            <w:r w:rsidRPr="00181CAC">
              <w:rPr>
                <w:rFonts w:ascii="Bookman Old Style" w:hAnsi="Bookman Old Style"/>
                <w:i/>
                <w:sz w:val="20"/>
                <w:szCs w:val="20"/>
                <w:lang w:val="en-US"/>
              </w:rPr>
              <w:t xml:space="preserve"> always explores the values </w:t>
            </w:r>
            <w:r w:rsidRPr="00181CAC">
              <w:rPr>
                <w:i/>
                <w:sz w:val="20"/>
                <w:szCs w:val="20"/>
                <w:lang w:val="en-US"/>
              </w:rPr>
              <w:t>​​</w:t>
            </w:r>
            <w:r w:rsidRPr="00181CAC">
              <w:rPr>
                <w:rFonts w:ascii="Bookman Old Style" w:hAnsi="Bookman Old Style"/>
                <w:i/>
                <w:sz w:val="20"/>
                <w:szCs w:val="20"/>
                <w:lang w:val="en-US"/>
              </w:rPr>
              <w:t>of local wisdom in society and always involves community participation in creating progressive and humanist laws.</w:t>
            </w:r>
          </w:p>
          <w:p w:rsidR="00CD6E11" w:rsidRDefault="00CD6E11" w:rsidP="009C42B0">
            <w:pPr>
              <w:tabs>
                <w:tab w:val="left" w:pos="10076"/>
                <w:tab w:val="left" w:pos="10992"/>
                <w:tab w:val="left" w:pos="11908"/>
                <w:tab w:val="left" w:pos="12824"/>
                <w:tab w:val="left" w:pos="13740"/>
                <w:tab w:val="left" w:pos="14656"/>
              </w:tabs>
              <w:ind w:hanging="2"/>
              <w:jc w:val="both"/>
              <w:rPr>
                <w:color w:val="212121"/>
              </w:rPr>
            </w:pPr>
          </w:p>
        </w:tc>
      </w:tr>
    </w:tbl>
    <w:p w:rsidR="00CD6E11" w:rsidRDefault="00CD6E11" w:rsidP="00CD6E11">
      <w:pPr>
        <w:ind w:hanging="2"/>
        <w:jc w:val="both"/>
        <w:rPr>
          <w:rFonts w:ascii="Bookman Old Style" w:hAnsi="Bookman Old Style" w:cs="Bookman Old Style"/>
          <w:color w:val="000000"/>
        </w:rPr>
      </w:pPr>
    </w:p>
    <w:p w:rsidR="00CD6E11" w:rsidRDefault="005211E7" w:rsidP="00CD6E11">
      <w:pPr>
        <w:jc w:val="both"/>
        <w:rPr>
          <w:rFonts w:ascii="Bookman Old Style" w:hAnsi="Bookman Old Style" w:cs="Bookman Old Style"/>
          <w:color w:val="000000"/>
          <w:sz w:val="20"/>
          <w:szCs w:val="20"/>
        </w:rPr>
      </w:pPr>
      <w:r w:rsidRPr="005211E7">
        <w:rPr>
          <w:rFonts w:ascii="Bookman Old Style" w:hAnsi="Bookman Old Style" w:cs="Bookman Old Style"/>
          <w:color w:val="000000"/>
          <w:sz w:val="20"/>
          <w:szCs w:val="20"/>
        </w:rPr>
        <w:t xml:space="preserve">*Corresponding Address: </w:t>
      </w:r>
      <w:hyperlink r:id="rId16" w:history="1">
        <w:r w:rsidRPr="005211E7">
          <w:rPr>
            <w:rFonts w:ascii="Bookman Old Style" w:hAnsi="Bookman Old Style" w:cs="Bookman Old Style"/>
            <w:color w:val="000000"/>
            <w:sz w:val="20"/>
            <w:szCs w:val="20"/>
          </w:rPr>
          <w:t>suwandoko@untidar.ac.id</w:t>
        </w:r>
      </w:hyperlink>
    </w:p>
    <w:p w:rsidR="005211E7" w:rsidRPr="005211E7" w:rsidRDefault="005211E7" w:rsidP="00CD6E11">
      <w:pPr>
        <w:jc w:val="both"/>
        <w:rPr>
          <w:rFonts w:ascii="Bookman Old Style" w:hAnsi="Bookman Old Style" w:cs="Bookman Old Style"/>
          <w:color w:val="000000"/>
          <w:sz w:val="20"/>
          <w:szCs w:val="20"/>
        </w:rPr>
        <w:sectPr w:rsidR="005211E7" w:rsidRPr="005211E7">
          <w:headerReference w:type="even" r:id="rId17"/>
          <w:headerReference w:type="default" r:id="rId18"/>
          <w:footerReference w:type="even" r:id="rId19"/>
          <w:footerReference w:type="default" r:id="rId20"/>
          <w:headerReference w:type="first" r:id="rId21"/>
          <w:footerReference w:type="first" r:id="rId22"/>
          <w:pgSz w:w="11900" w:h="16840"/>
          <w:pgMar w:top="1701" w:right="1701" w:bottom="1701" w:left="1701" w:header="709" w:footer="850" w:gutter="0"/>
          <w:pgNumType w:start="1"/>
          <w:cols w:space="720"/>
        </w:sectPr>
      </w:pPr>
    </w:p>
    <w:p w:rsidR="00293926" w:rsidRPr="00D328EA" w:rsidRDefault="003042CA" w:rsidP="00CD6E11">
      <w:pPr>
        <w:pStyle w:val="Heading1"/>
        <w:numPr>
          <w:ilvl w:val="0"/>
          <w:numId w:val="47"/>
        </w:numPr>
        <w:spacing w:line="300" w:lineRule="auto"/>
        <w:ind w:left="360"/>
        <w:jc w:val="both"/>
        <w:rPr>
          <w:rFonts w:ascii="Bookman Old Style" w:hAnsi="Bookman Old Style"/>
        </w:rPr>
      </w:pPr>
      <w:r w:rsidRPr="00D328EA">
        <w:rPr>
          <w:rFonts w:ascii="Bookman Old Style" w:hAnsi="Bookman Old Style"/>
        </w:rPr>
        <w:lastRenderedPageBreak/>
        <w:t>INTRODUCTION</w:t>
      </w:r>
    </w:p>
    <w:p w:rsidR="0040116E" w:rsidRPr="00D328EA" w:rsidRDefault="009771C5" w:rsidP="0040116E">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Universities are obliged to develop knowledge through the Tri Dharma of Higher Education. Dharma research is one of the important tools in research activities as well as a form of moral responsibility of the intelligentsia</w:t>
      </w:r>
      <w:r w:rsidR="00607DD0" w:rsidRPr="00D328EA">
        <w:rPr>
          <w:rStyle w:val="FootnoteReference"/>
          <w:rFonts w:ascii="Bookman Old Style" w:hAnsi="Bookman Old Style"/>
          <w:sz w:val="24"/>
          <w:szCs w:val="24"/>
        </w:rPr>
        <w:footnoteReference w:id="1"/>
      </w:r>
      <w:r w:rsidRPr="00D328EA">
        <w:rPr>
          <w:rFonts w:ascii="Bookman Old Style" w:hAnsi="Bookman Old Style"/>
          <w:sz w:val="24"/>
          <w:szCs w:val="24"/>
        </w:rPr>
        <w:t xml:space="preserve"> in developing science for the Indonesian people. In terms of legal development, this moral responsibility is realized through legal research. Realizing that the development of law must be related to the welfare of the community, the main ingredient in this development is social interaction within the community itself.</w:t>
      </w:r>
    </w:p>
    <w:p w:rsidR="00417A26" w:rsidRPr="00D328EA" w:rsidRDefault="0040116E" w:rsidP="00417A26">
      <w:pPr>
        <w:pStyle w:val="ListParagraph"/>
        <w:spacing w:after="0"/>
        <w:ind w:left="0" w:firstLine="594"/>
        <w:contextualSpacing w:val="0"/>
        <w:rPr>
          <w:rFonts w:ascii="Bookman Old Style" w:hAnsi="Bookman Old Style" w:cs="Times New Roman"/>
          <w:sz w:val="24"/>
          <w:szCs w:val="24"/>
        </w:rPr>
      </w:pPr>
      <w:r w:rsidRPr="00D328EA">
        <w:rPr>
          <w:rFonts w:ascii="Bookman Old Style" w:hAnsi="Bookman Old Style"/>
          <w:sz w:val="24"/>
          <w:szCs w:val="24"/>
        </w:rPr>
        <w:t xml:space="preserve">There is a relationship between humans, society, and law. The main elements forming society are humans who are brought together by their needs or interests, this is in accordance with what was conveyed by Logeman that living together in society is not a </w:t>
      </w:r>
      <w:r w:rsidRPr="00D328EA">
        <w:rPr>
          <w:rFonts w:ascii="Bookman Old Style" w:hAnsi="Bookman Old Style"/>
          <w:sz w:val="24"/>
          <w:szCs w:val="24"/>
        </w:rPr>
        <w:lastRenderedPageBreak/>
        <w:t>coincidence, but a process based on a common goal</w:t>
      </w:r>
      <w:r w:rsidR="00417A26" w:rsidRPr="00D328EA">
        <w:rPr>
          <w:rFonts w:ascii="Bookman Old Style" w:hAnsi="Bookman Old Style"/>
          <w:sz w:val="24"/>
          <w:szCs w:val="24"/>
        </w:rPr>
        <w:t>.</w:t>
      </w:r>
      <w:r w:rsidR="00607DD0" w:rsidRPr="00D328EA">
        <w:rPr>
          <w:rStyle w:val="FootnoteReference"/>
          <w:rFonts w:ascii="Bookman Old Style" w:hAnsi="Bookman Old Style"/>
          <w:sz w:val="24"/>
          <w:szCs w:val="24"/>
        </w:rPr>
        <w:footnoteReference w:id="2"/>
      </w:r>
      <w:r w:rsidRPr="00D328EA">
        <w:rPr>
          <w:rFonts w:ascii="Bookman Old Style" w:hAnsi="Bookman Old Style"/>
          <w:sz w:val="24"/>
          <w:szCs w:val="24"/>
        </w:rPr>
        <w:t xml:space="preserve"> The position of law in this context is as a means to maintain and restore balance (restitutio in integrum) for the interests that exist in society</w:t>
      </w:r>
      <w:r w:rsidR="00417A26" w:rsidRPr="00D328EA">
        <w:rPr>
          <w:rFonts w:ascii="Bookman Old Style" w:hAnsi="Bookman Old Style"/>
          <w:sz w:val="24"/>
          <w:szCs w:val="24"/>
        </w:rPr>
        <w:t>.</w:t>
      </w:r>
      <w:r w:rsidR="00607DD0" w:rsidRPr="00D328EA">
        <w:rPr>
          <w:rStyle w:val="FootnoteReference"/>
          <w:rFonts w:ascii="Bookman Old Style" w:hAnsi="Bookman Old Style"/>
          <w:sz w:val="24"/>
          <w:szCs w:val="24"/>
        </w:rPr>
        <w:footnoteReference w:id="3"/>
      </w:r>
      <w:r w:rsidR="00607DD0" w:rsidRPr="00D328EA">
        <w:rPr>
          <w:rFonts w:ascii="Bookman Old Style" w:hAnsi="Bookman Old Style"/>
          <w:sz w:val="24"/>
          <w:szCs w:val="24"/>
        </w:rPr>
        <w:t xml:space="preserve"> </w:t>
      </w:r>
      <w:r w:rsidRPr="00D328EA">
        <w:rPr>
          <w:rFonts w:ascii="Bookman Old Style" w:hAnsi="Bookman Old Style"/>
          <w:sz w:val="24"/>
          <w:szCs w:val="24"/>
        </w:rPr>
        <w:t>A</w:t>
      </w:r>
      <w:r w:rsidRPr="00D328EA">
        <w:rPr>
          <w:rFonts w:ascii="Bookman Old Style" w:hAnsi="Bookman Old Style" w:cs="Times New Roman"/>
          <w:sz w:val="24"/>
          <w:szCs w:val="24"/>
          <w:lang w:val="id-ID"/>
        </w:rPr>
        <w:t>s one of the social rules, law cannot be separated from the dynamics and development of society</w:t>
      </w:r>
      <w:r w:rsidRPr="00D328EA">
        <w:rPr>
          <w:rFonts w:ascii="Bookman Old Style" w:hAnsi="Bookman Old Style" w:cs="Times New Roman"/>
          <w:sz w:val="24"/>
          <w:szCs w:val="24"/>
        </w:rPr>
        <w:t>.</w:t>
      </w:r>
    </w:p>
    <w:p w:rsidR="00417A26" w:rsidRPr="00D328EA" w:rsidRDefault="00417A26" w:rsidP="00417A26">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 xml:space="preserve">The relationship </w:t>
      </w:r>
      <w:r w:rsidRPr="00D328EA">
        <w:rPr>
          <w:rFonts w:ascii="Bookman Old Style" w:hAnsi="Bookman Old Style" w:cs="Times New Roman"/>
          <w:sz w:val="24"/>
          <w:szCs w:val="24"/>
          <w:lang w:val="id-ID"/>
        </w:rPr>
        <w:t>between</w:t>
      </w:r>
      <w:r w:rsidRPr="00D328EA">
        <w:rPr>
          <w:rFonts w:ascii="Bookman Old Style" w:hAnsi="Bookman Old Style"/>
          <w:sz w:val="24"/>
          <w:szCs w:val="24"/>
        </w:rPr>
        <w:t xml:space="preserve"> law and society leads to human/</w:t>
      </w:r>
      <w:r w:rsidR="00891124" w:rsidRPr="00D328EA">
        <w:rPr>
          <w:rFonts w:ascii="Bookman Old Style" w:hAnsi="Bookman Old Style"/>
          <w:sz w:val="24"/>
          <w:szCs w:val="24"/>
        </w:rPr>
        <w:t xml:space="preserve"> </w:t>
      </w:r>
      <w:r w:rsidRPr="00D328EA">
        <w:rPr>
          <w:rFonts w:ascii="Bookman Old Style" w:hAnsi="Bookman Old Style"/>
          <w:sz w:val="24"/>
          <w:szCs w:val="24"/>
        </w:rPr>
        <w:t xml:space="preserve">society interests. The idea of </w:t>
      </w:r>
      <w:r w:rsidRPr="00D328EA">
        <w:rPr>
          <w:rFonts w:ascii="Times New Roman" w:hAnsi="Times New Roman" w:cs="Times New Roman"/>
          <w:sz w:val="24"/>
          <w:szCs w:val="24"/>
        </w:rPr>
        <w:t>​​</w:t>
      </w:r>
      <w:r w:rsidRPr="00D328EA">
        <w:rPr>
          <w:rFonts w:ascii="Bookman Old Style" w:hAnsi="Bookman Old Style"/>
          <w:sz w:val="24"/>
          <w:szCs w:val="24"/>
        </w:rPr>
        <w:t>progressive law put forward by Satjipto Rahardjo explains that humanity and justice are the goals of everything in our legal life. So the sentence "Law for Humans" also means "Law for Justice." This means, that humanity and justice are above the law.</w:t>
      </w:r>
      <w:r w:rsidR="00891124" w:rsidRPr="00D328EA">
        <w:rPr>
          <w:rStyle w:val="FootnoteReference"/>
          <w:rFonts w:ascii="Bookman Old Style" w:hAnsi="Bookman Old Style"/>
          <w:sz w:val="24"/>
          <w:szCs w:val="24"/>
        </w:rPr>
        <w:footnoteReference w:id="4"/>
      </w:r>
      <w:r w:rsidR="00631507" w:rsidRPr="00D328EA">
        <w:rPr>
          <w:rFonts w:ascii="Bookman Old Style" w:hAnsi="Bookman Old Style"/>
          <w:sz w:val="24"/>
          <w:szCs w:val="24"/>
        </w:rPr>
        <w:t xml:space="preserve"> </w:t>
      </w:r>
      <w:r w:rsidRPr="00D328EA">
        <w:rPr>
          <w:rFonts w:ascii="Bookman Old Style" w:hAnsi="Bookman Old Style"/>
          <w:sz w:val="24"/>
          <w:szCs w:val="24"/>
        </w:rPr>
        <w:t>Therefore, legal humanism is an ethical and moral standard to place the law so that it does not conflict with human dignity.</w:t>
      </w:r>
    </w:p>
    <w:p w:rsidR="00160347" w:rsidRPr="00D328EA" w:rsidRDefault="00417A26" w:rsidP="00160347">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 xml:space="preserve">The process of forming a legal product that protects and </w:t>
      </w:r>
      <w:r w:rsidRPr="00D328EA">
        <w:rPr>
          <w:rFonts w:ascii="Bookman Old Style" w:hAnsi="Bookman Old Style"/>
          <w:sz w:val="24"/>
          <w:szCs w:val="24"/>
        </w:rPr>
        <w:lastRenderedPageBreak/>
        <w:t xml:space="preserve">guarantees human dignity requires community participation in its formation. Community participation in the formation of legal products is carried out by actualizing the noble values </w:t>
      </w:r>
      <w:r w:rsidRPr="00D328EA">
        <w:rPr>
          <w:rFonts w:ascii="Times New Roman" w:hAnsi="Times New Roman" w:cs="Times New Roman"/>
          <w:sz w:val="24"/>
          <w:szCs w:val="24"/>
        </w:rPr>
        <w:t>​​</w:t>
      </w:r>
      <w:r w:rsidRPr="00D328EA">
        <w:rPr>
          <w:rFonts w:ascii="Bookman Old Style" w:hAnsi="Bookman Old Style"/>
          <w:sz w:val="24"/>
          <w:szCs w:val="24"/>
        </w:rPr>
        <w:t>that are believed and live in society through a variety of local wisdom.</w:t>
      </w:r>
    </w:p>
    <w:p w:rsidR="00160347" w:rsidRPr="00D328EA" w:rsidRDefault="00160347" w:rsidP="00160347">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 xml:space="preserve">Based on the things above, it is important to conduct studies, research and development of progressive and humanist laws based on local wisdom. The concept looks at the relationship between </w:t>
      </w:r>
      <w:r w:rsidR="009771C5" w:rsidRPr="00D328EA">
        <w:rPr>
          <w:rFonts w:ascii="Bookman Old Style" w:hAnsi="Bookman Old Style"/>
          <w:sz w:val="24"/>
          <w:szCs w:val="24"/>
        </w:rPr>
        <w:t xml:space="preserve">1) </w:t>
      </w:r>
      <w:r w:rsidRPr="00D328EA">
        <w:rPr>
          <w:rFonts w:ascii="Bookman Old Style" w:hAnsi="Bookman Old Style"/>
          <w:sz w:val="24"/>
          <w:szCs w:val="24"/>
        </w:rPr>
        <w:t>local wisdom and legal development</w:t>
      </w:r>
      <w:r w:rsidR="009771C5" w:rsidRPr="00D328EA">
        <w:rPr>
          <w:rFonts w:ascii="Bookman Old Style" w:hAnsi="Bookman Old Style"/>
          <w:sz w:val="24"/>
          <w:szCs w:val="24"/>
        </w:rPr>
        <w:t xml:space="preserve">, 2) </w:t>
      </w:r>
      <w:r w:rsidRPr="00D328EA">
        <w:rPr>
          <w:rFonts w:ascii="Bookman Old Style" w:hAnsi="Bookman Old Style"/>
          <w:sz w:val="24"/>
          <w:szCs w:val="24"/>
        </w:rPr>
        <w:t>local community participation and legal development, and 3) progressive legal development based on local wisdom</w:t>
      </w:r>
      <w:r w:rsidR="009771C5" w:rsidRPr="00D328EA">
        <w:rPr>
          <w:rFonts w:ascii="Bookman Old Style" w:hAnsi="Bookman Old Style"/>
          <w:sz w:val="24"/>
          <w:szCs w:val="24"/>
        </w:rPr>
        <w:t xml:space="preserve">. </w:t>
      </w:r>
      <w:r w:rsidRPr="00D328EA">
        <w:rPr>
          <w:rFonts w:ascii="Bookman Old Style" w:hAnsi="Bookman Old Style"/>
          <w:sz w:val="24"/>
          <w:szCs w:val="24"/>
        </w:rPr>
        <w:t>Contribution to the results of this study will further elaborate on the development of local wisdom based law as a means of fulfilling justice and welfare</w:t>
      </w:r>
    </w:p>
    <w:p w:rsidR="003042CA" w:rsidRPr="00D328EA" w:rsidRDefault="003042CA" w:rsidP="00D328EA">
      <w:pPr>
        <w:pStyle w:val="Heading1"/>
        <w:numPr>
          <w:ilvl w:val="0"/>
          <w:numId w:val="47"/>
        </w:numPr>
        <w:spacing w:line="300" w:lineRule="auto"/>
        <w:ind w:left="360"/>
        <w:jc w:val="both"/>
        <w:rPr>
          <w:rFonts w:ascii="Bookman Old Style" w:hAnsi="Bookman Old Style"/>
          <w:lang w:val="en-US"/>
        </w:rPr>
      </w:pPr>
      <w:r w:rsidRPr="00D328EA">
        <w:rPr>
          <w:rFonts w:ascii="Bookman Old Style" w:hAnsi="Bookman Old Style"/>
        </w:rPr>
        <w:t>RESEARCH</w:t>
      </w:r>
      <w:r w:rsidRPr="00D328EA">
        <w:rPr>
          <w:rFonts w:ascii="Bookman Old Style" w:hAnsi="Bookman Old Style"/>
          <w:lang w:val="en-US"/>
        </w:rPr>
        <w:t xml:space="preserve"> METHODS</w:t>
      </w:r>
    </w:p>
    <w:p w:rsidR="000918BB" w:rsidRPr="00D328EA" w:rsidRDefault="00810276" w:rsidP="000918BB">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 xml:space="preserve">Sociological juridical legal research is research that consists of research on legal identification and research on </w:t>
      </w:r>
      <w:r w:rsidRPr="00D328EA">
        <w:rPr>
          <w:rFonts w:ascii="Bookman Old Style" w:hAnsi="Bookman Old Style"/>
          <w:sz w:val="24"/>
          <w:szCs w:val="24"/>
        </w:rPr>
        <w:lastRenderedPageBreak/>
        <w:t>legal effectiveness.</w:t>
      </w:r>
      <w:r w:rsidR="00631507" w:rsidRPr="00D328EA">
        <w:rPr>
          <w:rStyle w:val="FootnoteReference"/>
          <w:rFonts w:ascii="Bookman Old Style" w:hAnsi="Bookman Old Style"/>
          <w:sz w:val="24"/>
          <w:szCs w:val="24"/>
        </w:rPr>
        <w:footnoteReference w:id="5"/>
      </w:r>
      <w:r w:rsidR="00631507" w:rsidRPr="00D328EA">
        <w:rPr>
          <w:rFonts w:ascii="Bookman Old Style" w:hAnsi="Bookman Old Style"/>
          <w:sz w:val="24"/>
          <w:szCs w:val="24"/>
        </w:rPr>
        <w:t xml:space="preserve"> </w:t>
      </w:r>
      <w:r w:rsidRPr="00D328EA">
        <w:rPr>
          <w:rFonts w:ascii="Bookman Old Style" w:hAnsi="Bookman Old Style"/>
          <w:sz w:val="24"/>
          <w:szCs w:val="24"/>
        </w:rPr>
        <w:t>This type of research is sociological juridical law research related to legal identification and legal effectiveness which is more focused on legal humanism based on local wisdom: progressive legal development study in Magelang</w:t>
      </w:r>
      <w:r w:rsidR="000918BB" w:rsidRPr="00D328EA">
        <w:rPr>
          <w:rFonts w:ascii="Bookman Old Style" w:hAnsi="Bookman Old Style"/>
          <w:sz w:val="24"/>
          <w:szCs w:val="24"/>
        </w:rPr>
        <w:t>.</w:t>
      </w:r>
    </w:p>
    <w:p w:rsidR="006408EB" w:rsidRPr="00D328EA" w:rsidRDefault="007D073A" w:rsidP="000918BB">
      <w:pPr>
        <w:pStyle w:val="ListParagraph"/>
        <w:spacing w:after="0"/>
        <w:ind w:left="0" w:firstLine="594"/>
        <w:contextualSpacing w:val="0"/>
        <w:rPr>
          <w:rFonts w:ascii="Bookman Old Style" w:hAnsi="Bookman Old Style" w:cs="Times New Roman"/>
          <w:sz w:val="24"/>
          <w:szCs w:val="24"/>
        </w:rPr>
      </w:pPr>
      <w:r w:rsidRPr="00D328EA">
        <w:rPr>
          <w:rFonts w:ascii="Bookman Old Style" w:hAnsi="Bookman Old Style"/>
          <w:sz w:val="24"/>
          <w:szCs w:val="24"/>
        </w:rPr>
        <w:t>Sour</w:t>
      </w:r>
      <w:r w:rsidR="00CD6E11" w:rsidRPr="00D328EA">
        <w:rPr>
          <w:rFonts w:ascii="Bookman Old Style" w:hAnsi="Bookman Old Style"/>
          <w:sz w:val="24"/>
          <w:szCs w:val="24"/>
        </w:rPr>
        <w:t xml:space="preserve">ces of data used in this study </w:t>
      </w:r>
      <w:r w:rsidRPr="00D328EA">
        <w:rPr>
          <w:rFonts w:ascii="Bookman Old Style" w:hAnsi="Bookman Old Style"/>
          <w:sz w:val="24"/>
          <w:szCs w:val="24"/>
        </w:rPr>
        <w:t xml:space="preserve">consisting </w:t>
      </w:r>
      <w:r w:rsidR="000918BB" w:rsidRPr="00D328EA">
        <w:rPr>
          <w:rFonts w:ascii="Bookman Old Style" w:hAnsi="Bookman Old Style" w:cs="Times New Roman"/>
          <w:sz w:val="24"/>
          <w:szCs w:val="24"/>
        </w:rPr>
        <w:t xml:space="preserve">of primary data and secondary data. Primary data is data obtained from conducting interviews and observations. While secondary data are primary legal materials and secondary legal material. </w:t>
      </w:r>
      <w:r w:rsidRPr="00D328EA">
        <w:rPr>
          <w:rFonts w:ascii="Bookman Old Style" w:hAnsi="Bookman Old Style"/>
          <w:bCs/>
          <w:sz w:val="24"/>
          <w:szCs w:val="24"/>
          <w:lang w:val="sv-SE"/>
        </w:rPr>
        <w:t xml:space="preserve">Primary legal materials are binding legal materials consisting of laws and regulations related to </w:t>
      </w:r>
      <w:r w:rsidRPr="00D328EA">
        <w:rPr>
          <w:rFonts w:ascii="Bookman Old Style" w:hAnsi="Bookman Old Style"/>
          <w:sz w:val="24"/>
          <w:szCs w:val="24"/>
        </w:rPr>
        <w:t xml:space="preserve">legal humanism based on local wisdom: progressive legal development study in Magelang, </w:t>
      </w:r>
      <w:r w:rsidRPr="00D328EA">
        <w:rPr>
          <w:rFonts w:ascii="Bookman Old Style" w:hAnsi="Bookman Old Style"/>
          <w:bCs/>
          <w:sz w:val="24"/>
          <w:szCs w:val="24"/>
          <w:lang w:val="sv-SE"/>
        </w:rPr>
        <w:t xml:space="preserve">namely </w:t>
      </w:r>
      <w:r w:rsidR="005753D4" w:rsidRPr="00D328EA">
        <w:rPr>
          <w:rFonts w:ascii="Bookman Old Style" w:hAnsi="Bookman Old Style"/>
          <w:bCs/>
          <w:sz w:val="24"/>
          <w:szCs w:val="24"/>
          <w:lang w:val="sv-SE"/>
        </w:rPr>
        <w:t xml:space="preserve">the </w:t>
      </w:r>
      <w:r w:rsidRPr="00D328EA">
        <w:rPr>
          <w:rFonts w:ascii="Bookman Old Style" w:hAnsi="Bookman Old Style"/>
          <w:bCs/>
          <w:sz w:val="24"/>
          <w:szCs w:val="24"/>
        </w:rPr>
        <w:t xml:space="preserve">1945 Constitution of the Republic of Indonesia, </w:t>
      </w:r>
      <w:r w:rsidR="0041224C" w:rsidRPr="00D328EA">
        <w:rPr>
          <w:rFonts w:ascii="Bookman Old Style" w:hAnsi="Bookman Old Style"/>
          <w:bCs/>
          <w:sz w:val="24"/>
          <w:szCs w:val="24"/>
        </w:rPr>
        <w:t xml:space="preserve">Law Number 12 of 2011 on the Establishment of Legislation, Law Number 6 of 2014 on </w:t>
      </w:r>
      <w:r w:rsidR="0041224C" w:rsidRPr="00D328EA">
        <w:rPr>
          <w:rFonts w:ascii="Bookman Old Style" w:hAnsi="Bookman Old Style"/>
          <w:bCs/>
          <w:sz w:val="24"/>
          <w:szCs w:val="24"/>
        </w:rPr>
        <w:lastRenderedPageBreak/>
        <w:t xml:space="preserve">Villages.  </w:t>
      </w:r>
      <w:r w:rsidR="0041224C" w:rsidRPr="00D328EA">
        <w:rPr>
          <w:rFonts w:ascii="Bookman Old Style" w:hAnsi="Bookman Old Style"/>
          <w:bCs/>
          <w:sz w:val="24"/>
          <w:szCs w:val="24"/>
          <w:lang w:val="sv-SE"/>
        </w:rPr>
        <w:t>Secondary legal materials, namely l</w:t>
      </w:r>
      <w:r w:rsidR="0041224C" w:rsidRPr="00D328EA">
        <w:rPr>
          <w:rFonts w:ascii="Bookman Old Style" w:hAnsi="Bookman Old Style"/>
          <w:sz w:val="24"/>
          <w:szCs w:val="24"/>
        </w:rPr>
        <w:t>egal books, legal journal articles</w:t>
      </w:r>
      <w:r w:rsidR="0041224C" w:rsidRPr="00D328EA">
        <w:rPr>
          <w:rFonts w:ascii="Bookman Old Style" w:hAnsi="Bookman Old Style"/>
          <w:bCs/>
          <w:sz w:val="24"/>
          <w:szCs w:val="24"/>
          <w:lang w:val="sv-SE"/>
        </w:rPr>
        <w:t xml:space="preserve"> related to </w:t>
      </w:r>
      <w:r w:rsidR="0041224C" w:rsidRPr="00D328EA">
        <w:rPr>
          <w:rFonts w:ascii="Bookman Old Style" w:hAnsi="Bookman Old Style"/>
          <w:sz w:val="24"/>
          <w:szCs w:val="24"/>
        </w:rPr>
        <w:t>legal humanism based on local wisdom: progressive legal development study in Magelang.</w:t>
      </w:r>
      <w:r w:rsidR="006408EB" w:rsidRPr="00D328EA">
        <w:rPr>
          <w:rFonts w:ascii="Bookman Old Style" w:hAnsi="Bookman Old Style"/>
          <w:sz w:val="24"/>
          <w:szCs w:val="24"/>
        </w:rPr>
        <w:t xml:space="preserve"> </w:t>
      </w:r>
      <w:r w:rsidR="006408EB" w:rsidRPr="00D328EA">
        <w:rPr>
          <w:rFonts w:ascii="Bookman Old Style" w:hAnsi="Bookman Old Style"/>
          <w:bCs/>
          <w:sz w:val="24"/>
          <w:szCs w:val="24"/>
        </w:rPr>
        <w:t>Technique of data collection</w:t>
      </w:r>
      <w:r w:rsidR="006408EB" w:rsidRPr="00D328EA">
        <w:rPr>
          <w:rFonts w:ascii="Bookman Old Style" w:hAnsi="Bookman Old Style"/>
          <w:sz w:val="24"/>
          <w:szCs w:val="24"/>
        </w:rPr>
        <w:t xml:space="preserve"> used in research related legal humanism based on local wisdom: progressive legal development study in Magelang, namely documentation, observation, and interview. </w:t>
      </w:r>
    </w:p>
    <w:p w:rsidR="00C17175" w:rsidRPr="00D328EA" w:rsidRDefault="00C17175" w:rsidP="000918BB">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The data analysis technique of the interaction model is the</w:t>
      </w:r>
      <w:r w:rsidR="000918BB" w:rsidRPr="00D328EA">
        <w:rPr>
          <w:rFonts w:ascii="Bookman Old Style" w:hAnsi="Bookman Old Style"/>
          <w:sz w:val="24"/>
          <w:szCs w:val="24"/>
        </w:rPr>
        <w:t xml:space="preserve"> data collection, </w:t>
      </w:r>
      <w:r w:rsidRPr="00D328EA">
        <w:rPr>
          <w:rFonts w:ascii="Bookman Old Style" w:hAnsi="Bookman Old Style"/>
          <w:sz w:val="24"/>
          <w:szCs w:val="24"/>
        </w:rPr>
        <w:t>data reduction, data presentation and conclusion drawing.</w:t>
      </w:r>
      <w:r w:rsidR="008D4864" w:rsidRPr="00D328EA">
        <w:rPr>
          <w:rStyle w:val="FootnoteReference"/>
          <w:rFonts w:ascii="Bookman Old Style" w:hAnsi="Bookman Old Style"/>
          <w:sz w:val="24"/>
          <w:szCs w:val="24"/>
        </w:rPr>
        <w:footnoteReference w:id="6"/>
      </w:r>
      <w:r w:rsidR="008D4864" w:rsidRPr="00D328EA">
        <w:rPr>
          <w:rFonts w:ascii="Bookman Old Style" w:hAnsi="Bookman Old Style"/>
          <w:sz w:val="24"/>
          <w:szCs w:val="24"/>
        </w:rPr>
        <w:t xml:space="preserve"> </w:t>
      </w:r>
      <w:r w:rsidRPr="00D328EA">
        <w:rPr>
          <w:rFonts w:ascii="Bookman Old Style" w:hAnsi="Bookman Old Style"/>
          <w:sz w:val="24"/>
          <w:szCs w:val="24"/>
        </w:rPr>
        <w:t>Based on this, the data analysis technique used is an interrelated interaction model in data collection, data reduction, data presentation and drawing conclusions.</w:t>
      </w:r>
    </w:p>
    <w:p w:rsidR="003042CA" w:rsidRPr="00D328EA" w:rsidRDefault="003042CA" w:rsidP="00536563">
      <w:pPr>
        <w:pStyle w:val="Heading1"/>
        <w:numPr>
          <w:ilvl w:val="0"/>
          <w:numId w:val="47"/>
        </w:numPr>
        <w:spacing w:line="300" w:lineRule="auto"/>
        <w:ind w:left="360"/>
        <w:jc w:val="both"/>
        <w:rPr>
          <w:rFonts w:ascii="Bookman Old Style" w:hAnsi="Bookman Old Style"/>
          <w:lang w:val="en-US"/>
        </w:rPr>
      </w:pPr>
      <w:r w:rsidRPr="00D328EA">
        <w:rPr>
          <w:rFonts w:ascii="Bookman Old Style" w:hAnsi="Bookman Old Style"/>
        </w:rPr>
        <w:t>RESULTS</w:t>
      </w:r>
      <w:r w:rsidRPr="00D328EA">
        <w:rPr>
          <w:rFonts w:ascii="Bookman Old Style" w:hAnsi="Bookman Old Style"/>
          <w:lang w:val="en-US"/>
        </w:rPr>
        <w:t xml:space="preserve"> AND DISCUSSION</w:t>
      </w:r>
    </w:p>
    <w:p w:rsidR="003E4078" w:rsidRPr="00D328EA" w:rsidRDefault="003E4078" w:rsidP="005211E7">
      <w:pPr>
        <w:numPr>
          <w:ilvl w:val="0"/>
          <w:numId w:val="48"/>
        </w:numPr>
        <w:ind w:left="360"/>
        <w:jc w:val="both"/>
        <w:rPr>
          <w:rFonts w:ascii="Bookman Old Style" w:hAnsi="Bookman Old Style"/>
          <w:b/>
        </w:rPr>
      </w:pPr>
      <w:r w:rsidRPr="00D328EA">
        <w:rPr>
          <w:rFonts w:ascii="Bookman Old Style" w:hAnsi="Bookman Old Style"/>
          <w:b/>
        </w:rPr>
        <w:t xml:space="preserve">The Existence of Local Wisdom Values </w:t>
      </w:r>
      <w:r w:rsidRPr="00D328EA">
        <w:rPr>
          <w:b/>
        </w:rPr>
        <w:t>​​</w:t>
      </w:r>
      <w:r w:rsidRPr="00D328EA">
        <w:rPr>
          <w:rFonts w:ascii="Bookman Old Style" w:hAnsi="Bookman Old Style"/>
          <w:b/>
        </w:rPr>
        <w:t>in Influencing the Development of Law in Society</w:t>
      </w:r>
    </w:p>
    <w:p w:rsidR="003E4078" w:rsidRPr="00D328EA" w:rsidRDefault="003E4078" w:rsidP="003E4078">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lastRenderedPageBreak/>
        <w:t xml:space="preserve">Local wisdom is the hereditary values </w:t>
      </w:r>
      <w:r w:rsidRPr="00D328EA">
        <w:rPr>
          <w:rFonts w:ascii="Times New Roman" w:hAnsi="Times New Roman" w:cs="Times New Roman"/>
          <w:sz w:val="24"/>
          <w:szCs w:val="24"/>
        </w:rPr>
        <w:t>​​</w:t>
      </w:r>
      <w:r w:rsidRPr="00D328EA">
        <w:rPr>
          <w:rFonts w:ascii="Bookman Old Style" w:hAnsi="Bookman Old Style"/>
          <w:sz w:val="24"/>
          <w:szCs w:val="24"/>
        </w:rPr>
        <w:t xml:space="preserve">from the ancestors that the values </w:t>
      </w:r>
      <w:r w:rsidRPr="00D328EA">
        <w:rPr>
          <w:rFonts w:ascii="Times New Roman" w:hAnsi="Times New Roman" w:cs="Times New Roman"/>
          <w:sz w:val="24"/>
          <w:szCs w:val="24"/>
        </w:rPr>
        <w:t>​​</w:t>
      </w:r>
      <w:r w:rsidRPr="00D328EA">
        <w:rPr>
          <w:rFonts w:ascii="Bookman Old Style" w:hAnsi="Bookman Old Style"/>
          <w:sz w:val="24"/>
          <w:szCs w:val="24"/>
        </w:rPr>
        <w:t xml:space="preserve">are still growing and developing in society. From the results of research through observations and interviews in 4 different areas, namely 2 urban villages in the Magelang city area and 2 villages in the Magelang Regency area, it can be found that the values </w:t>
      </w:r>
      <w:r w:rsidRPr="00D328EA">
        <w:rPr>
          <w:rFonts w:ascii="Times New Roman" w:hAnsi="Times New Roman" w:cs="Times New Roman"/>
          <w:sz w:val="24"/>
          <w:szCs w:val="24"/>
        </w:rPr>
        <w:t>​​</w:t>
      </w:r>
      <w:r w:rsidRPr="00D328EA">
        <w:rPr>
          <w:rFonts w:ascii="Bookman Old Style" w:hAnsi="Bookman Old Style"/>
          <w:sz w:val="24"/>
          <w:szCs w:val="24"/>
        </w:rPr>
        <w:t>of local wisdom are still growing and developing. The values are as follows:</w:t>
      </w:r>
    </w:p>
    <w:p w:rsidR="003E4078" w:rsidRPr="00D328EA" w:rsidRDefault="003E4078" w:rsidP="003E4078">
      <w:pPr>
        <w:pStyle w:val="ListParagraph"/>
        <w:numPr>
          <w:ilvl w:val="0"/>
          <w:numId w:val="36"/>
        </w:numPr>
        <w:spacing w:after="160"/>
        <w:ind w:left="360"/>
        <w:rPr>
          <w:rFonts w:ascii="Bookman Old Style" w:hAnsi="Bookman Old Style"/>
          <w:sz w:val="24"/>
          <w:szCs w:val="24"/>
        </w:rPr>
      </w:pPr>
      <w:r w:rsidRPr="00D328EA">
        <w:rPr>
          <w:rFonts w:ascii="Bookman Old Style" w:hAnsi="Bookman Old Style"/>
          <w:sz w:val="24"/>
          <w:szCs w:val="24"/>
        </w:rPr>
        <w:t>Mutual Cooperation</w:t>
      </w:r>
    </w:p>
    <w:p w:rsidR="003E4078" w:rsidRPr="00D328EA" w:rsidRDefault="003E4078" w:rsidP="003E4078">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 xml:space="preserve">The practice of mutual cooperaton is still carried out throughout the research area. Interviews were conducted in Magelang Regency in 2 villages. Sidorejo Village, Bandongan District, Magelang Regency, was found that community activities carried out were still based on mutual cooperation. Community practices that still carry out mutual cooperation include road repairs, community service work to clean the environment and the </w:t>
      </w:r>
      <w:r w:rsidRPr="00D328EA">
        <w:rPr>
          <w:rFonts w:ascii="Bookman Old Style" w:hAnsi="Bookman Old Style"/>
          <w:sz w:val="24"/>
          <w:szCs w:val="24"/>
        </w:rPr>
        <w:lastRenderedPageBreak/>
        <w:t xml:space="preserve">neighbour houses building using the </w:t>
      </w:r>
      <w:r w:rsidRPr="00D328EA">
        <w:rPr>
          <w:rFonts w:ascii="Bookman Old Style" w:hAnsi="Bookman Old Style"/>
          <w:i/>
          <w:sz w:val="24"/>
          <w:szCs w:val="24"/>
        </w:rPr>
        <w:t>Sambatan</w:t>
      </w:r>
      <w:r w:rsidRPr="00D328EA">
        <w:rPr>
          <w:rFonts w:ascii="Bookman Old Style" w:hAnsi="Bookman Old Style"/>
          <w:sz w:val="24"/>
          <w:szCs w:val="24"/>
        </w:rPr>
        <w:t xml:space="preserve"> system. Including in Bandongan Village, Bandongan District, Magelang Regency, there are values </w:t>
      </w:r>
      <w:r w:rsidRPr="00D328EA">
        <w:rPr>
          <w:rFonts w:ascii="Times New Roman" w:hAnsi="Times New Roman" w:cs="Times New Roman"/>
          <w:sz w:val="24"/>
          <w:szCs w:val="24"/>
        </w:rPr>
        <w:t>​​</w:t>
      </w:r>
      <w:r w:rsidRPr="00D328EA">
        <w:rPr>
          <w:rFonts w:ascii="Bookman Old Style" w:hAnsi="Bookman Old Style"/>
          <w:sz w:val="24"/>
          <w:szCs w:val="24"/>
        </w:rPr>
        <w:t>of mutual cooperation that are still growing and developing in society, which in this case is reflected in community service activities in cleaning the environment and building neighbour houses.</w:t>
      </w:r>
    </w:p>
    <w:p w:rsidR="003E4078" w:rsidRPr="00D328EA" w:rsidRDefault="003E4078" w:rsidP="003E4078">
      <w:pPr>
        <w:pStyle w:val="ListParagraph"/>
        <w:spacing w:after="0"/>
        <w:ind w:left="360" w:firstLine="594"/>
        <w:contextualSpacing w:val="0"/>
        <w:rPr>
          <w:rFonts w:ascii="Bookman Old Style" w:hAnsi="Bookman Old Style"/>
          <w:color w:val="000000"/>
          <w:sz w:val="24"/>
          <w:szCs w:val="24"/>
        </w:rPr>
      </w:pPr>
      <w:r w:rsidRPr="00D328EA">
        <w:rPr>
          <w:rFonts w:ascii="Bookman Old Style" w:hAnsi="Bookman Old Style"/>
          <w:sz w:val="24"/>
          <w:szCs w:val="24"/>
        </w:rPr>
        <w:t xml:space="preserve">The existence of mutual cooperation value does not only occur in rural communities but also in urban communities. Research that was also conducted in the Magelang City area by conducting interviews in 2 urban villages found the values </w:t>
      </w:r>
      <w:r w:rsidRPr="00D328EA">
        <w:rPr>
          <w:rFonts w:ascii="Times New Roman" w:hAnsi="Times New Roman" w:cs="Times New Roman"/>
          <w:sz w:val="24"/>
          <w:szCs w:val="24"/>
        </w:rPr>
        <w:t>​​</w:t>
      </w:r>
      <w:r w:rsidRPr="00D328EA">
        <w:rPr>
          <w:rFonts w:ascii="Bookman Old Style" w:hAnsi="Bookman Old Style"/>
          <w:sz w:val="24"/>
          <w:szCs w:val="24"/>
        </w:rPr>
        <w:t xml:space="preserve">of gotong royong that are still growing and developing. Kramat Selatan Village, North Magelang District, Magelang City, has a living value in the social life of the community, namely mutual cooperation in society, in this case the community works together in </w:t>
      </w:r>
      <w:r w:rsidRPr="00D328EA">
        <w:rPr>
          <w:rFonts w:ascii="Bookman Old Style" w:hAnsi="Bookman Old Style"/>
          <w:sz w:val="24"/>
          <w:szCs w:val="24"/>
        </w:rPr>
        <w:lastRenderedPageBreak/>
        <w:t>repairing public facilities. Included in the Potrobangsan Village, North Magelang District, Magelang City, mutual cooperation is reflected in social institutions programs and activities. The social system works in various sectors, both in the field of empowering women, dealing with waste problems and the pattern of community life that has been institutionalized in every RT and RW.</w:t>
      </w:r>
      <w:r w:rsidRPr="00D328EA">
        <w:rPr>
          <w:rFonts w:ascii="Bookman Old Style" w:hAnsi="Bookman Old Style"/>
          <w:color w:val="000000"/>
          <w:sz w:val="24"/>
          <w:szCs w:val="24"/>
        </w:rPr>
        <w:t xml:space="preserve"> </w:t>
      </w:r>
    </w:p>
    <w:p w:rsidR="003E4078" w:rsidRPr="00D328EA" w:rsidRDefault="003E4078" w:rsidP="003E4078">
      <w:pPr>
        <w:pStyle w:val="ListParagraph"/>
        <w:spacing w:after="0"/>
        <w:ind w:left="360" w:firstLine="594"/>
        <w:contextualSpacing w:val="0"/>
        <w:rPr>
          <w:rFonts w:ascii="Bookman Old Style" w:hAnsi="Bookman Old Style"/>
          <w:color w:val="000000"/>
          <w:sz w:val="24"/>
          <w:szCs w:val="24"/>
        </w:rPr>
      </w:pPr>
      <w:r w:rsidRPr="00D328EA">
        <w:rPr>
          <w:rFonts w:ascii="Bookman Old Style" w:hAnsi="Bookman Old Style"/>
          <w:color w:val="000000"/>
          <w:sz w:val="24"/>
          <w:szCs w:val="24"/>
        </w:rPr>
        <w:t xml:space="preserve">Sartono </w:t>
      </w:r>
      <w:r w:rsidRPr="00D328EA">
        <w:rPr>
          <w:rFonts w:ascii="Bookman Old Style" w:hAnsi="Bookman Old Style"/>
          <w:sz w:val="24"/>
          <w:szCs w:val="24"/>
        </w:rPr>
        <w:t>Kartodijo</w:t>
      </w:r>
      <w:r w:rsidRPr="00D328EA">
        <w:rPr>
          <w:rFonts w:ascii="Bookman Old Style" w:hAnsi="Bookman Old Style"/>
          <w:color w:val="000000"/>
          <w:sz w:val="24"/>
          <w:szCs w:val="24"/>
        </w:rPr>
        <w:t xml:space="preserve"> explained that mutual cooperation is a culture that has grown and developed in the social life of the Indonesian people as a cultural heritage that has existed for generations.</w:t>
      </w:r>
      <w:r w:rsidR="003B6337" w:rsidRPr="00D328EA">
        <w:rPr>
          <w:rStyle w:val="FootnoteReference"/>
          <w:rFonts w:ascii="Bookman Old Style" w:hAnsi="Bookman Old Style"/>
          <w:color w:val="000000"/>
          <w:sz w:val="24"/>
          <w:szCs w:val="24"/>
        </w:rPr>
        <w:footnoteReference w:id="7"/>
      </w:r>
      <w:r w:rsidRPr="00D328EA">
        <w:rPr>
          <w:rFonts w:ascii="Bookman Old Style" w:hAnsi="Bookman Old Style"/>
          <w:color w:val="000000"/>
          <w:sz w:val="24"/>
          <w:szCs w:val="24"/>
        </w:rPr>
        <w:t xml:space="preserve"> Based on this, mutual cooperation is the soul of the Indonesian people, which from the past until now is still growing and developing. </w:t>
      </w:r>
      <w:r w:rsidRPr="00D328EA">
        <w:rPr>
          <w:rFonts w:ascii="Bookman Old Style" w:hAnsi="Bookman Old Style"/>
          <w:color w:val="000000"/>
          <w:sz w:val="24"/>
          <w:szCs w:val="24"/>
        </w:rPr>
        <w:lastRenderedPageBreak/>
        <w:t xml:space="preserve">Mutual cooperation itself is a local wisdom that penetrates the soul of the Indonesian people. This is reflected in the research conducted that mutual cooperation is still growing and developing in various social relations and social interactions in society. Mutual cooperation is the foundation of social life that penetrates the joints of life, both in private and public relations. </w:t>
      </w:r>
    </w:p>
    <w:p w:rsidR="003E4078" w:rsidRPr="00D328EA" w:rsidRDefault="003E4078" w:rsidP="003E4078">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The principle of mutual cooperation is the existence of social capital where there is individual willingness in social interaction by prioritizing common interests rather than individual interests. Social capital itself is the involvement of people who have good intentions in providing social benefits, internally and externally, for community social.</w:t>
      </w:r>
      <w:r w:rsidR="00675056" w:rsidRPr="00D328EA">
        <w:rPr>
          <w:rStyle w:val="FootnoteReference"/>
          <w:rFonts w:ascii="Bookman Old Style" w:hAnsi="Bookman Old Style"/>
          <w:sz w:val="24"/>
          <w:szCs w:val="24"/>
        </w:rPr>
        <w:footnoteReference w:id="8"/>
      </w:r>
      <w:r w:rsidRPr="00D328EA">
        <w:rPr>
          <w:rFonts w:ascii="Bookman Old Style" w:hAnsi="Bookman Old Style"/>
          <w:sz w:val="24"/>
          <w:szCs w:val="24"/>
        </w:rPr>
        <w:t xml:space="preserve"> Community involvement in several research areas illustrates that social capital </w:t>
      </w:r>
      <w:r w:rsidRPr="00D328EA">
        <w:rPr>
          <w:rFonts w:ascii="Bookman Old Style" w:hAnsi="Bookman Old Style"/>
          <w:sz w:val="24"/>
          <w:szCs w:val="24"/>
        </w:rPr>
        <w:lastRenderedPageBreak/>
        <w:t>that works in a social relationship is still growing and developing in social life in the Magelang Raya area.</w:t>
      </w:r>
    </w:p>
    <w:p w:rsidR="003E4078" w:rsidRPr="00D328EA" w:rsidRDefault="003E4078" w:rsidP="003E4078">
      <w:pPr>
        <w:pStyle w:val="ListParagraph"/>
        <w:numPr>
          <w:ilvl w:val="0"/>
          <w:numId w:val="36"/>
        </w:numPr>
        <w:spacing w:after="160"/>
        <w:ind w:left="360"/>
        <w:rPr>
          <w:rFonts w:ascii="Bookman Old Style" w:hAnsi="Bookman Old Style"/>
          <w:sz w:val="24"/>
          <w:szCs w:val="24"/>
        </w:rPr>
      </w:pPr>
      <w:r w:rsidRPr="00D328EA">
        <w:rPr>
          <w:rFonts w:ascii="Bookman Old Style" w:hAnsi="Bookman Old Style"/>
          <w:sz w:val="24"/>
          <w:szCs w:val="24"/>
        </w:rPr>
        <w:t>Deliberatoin Culture</w:t>
      </w:r>
    </w:p>
    <w:p w:rsidR="003E4078" w:rsidRPr="00D328EA" w:rsidRDefault="003E4078" w:rsidP="003E4078">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Deliberation cannot be separated from social interactions that occur in society. Deliberation is used to formulate or provide a solution to problems in everyday life. In practice, deliberation is a method of making a decision. So, the point of the deliberation is the existence of justice and humanity</w:t>
      </w:r>
      <w:r w:rsidR="0054152F" w:rsidRPr="00D328EA">
        <w:rPr>
          <w:rFonts w:ascii="Bookman Old Style" w:hAnsi="Bookman Old Style"/>
          <w:sz w:val="24"/>
          <w:szCs w:val="24"/>
        </w:rPr>
        <w:t>.</w:t>
      </w:r>
      <w:r w:rsidR="00CE1430" w:rsidRPr="00D328EA">
        <w:rPr>
          <w:rStyle w:val="FootnoteReference"/>
          <w:rFonts w:ascii="Bookman Old Style" w:hAnsi="Bookman Old Style"/>
          <w:sz w:val="24"/>
          <w:szCs w:val="24"/>
        </w:rPr>
        <w:footnoteReference w:id="9"/>
      </w:r>
      <w:r w:rsidR="003B6337" w:rsidRPr="00D328EA">
        <w:rPr>
          <w:rFonts w:ascii="Bookman Old Style" w:hAnsi="Bookman Old Style"/>
          <w:sz w:val="24"/>
          <w:szCs w:val="24"/>
        </w:rPr>
        <w:t xml:space="preserve"> </w:t>
      </w:r>
      <w:r w:rsidRPr="00D328EA">
        <w:rPr>
          <w:rFonts w:ascii="Bookman Old Style" w:hAnsi="Bookman Old Style"/>
          <w:sz w:val="24"/>
          <w:szCs w:val="24"/>
        </w:rPr>
        <w:t xml:space="preserve">So, the essence of deliberation is the existence of solutions and problem solving because there is a way out and the desired truth. </w:t>
      </w:r>
    </w:p>
    <w:p w:rsidR="003E4078" w:rsidRPr="00D328EA" w:rsidRDefault="003E4078" w:rsidP="003E4078">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 xml:space="preserve">Deliberations in Sidorejo Village, Bandongan District, Magelang Regency, are institutionalized in social life and in village governance. This can be seen in the </w:t>
      </w:r>
      <w:r w:rsidRPr="00D328EA">
        <w:rPr>
          <w:rFonts w:ascii="Bookman Old Style" w:hAnsi="Bookman Old Style"/>
          <w:sz w:val="24"/>
          <w:szCs w:val="24"/>
        </w:rPr>
        <w:lastRenderedPageBreak/>
        <w:t xml:space="preserve">process of drafting village regulations that involve all elements in the village. For example, in some cases involving the community at the hamlet level where it is institutionalized in a hamlet meeting, then followed up in a village meeting. Deliberation is certainly one method in preventing conflict from every element in people's lives. Deliberations occur in every social institution, where every month there are regular meetings to discuss various things. Each meeting shows that deliberation becomes an inseparable part of every social interaction that occurs. Deliberation is attached to every activity, meeting and meetings that are carried out both at the RT level to the village level. </w:t>
      </w:r>
    </w:p>
    <w:p w:rsidR="003E4078" w:rsidRPr="00D328EA" w:rsidRDefault="003E4078" w:rsidP="003E4078">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 xml:space="preserve">The deliberation in Bandongan Village, Bandongan District, Magelang Regency, as in the process of drafting village regulations, the community </w:t>
      </w:r>
      <w:r w:rsidRPr="00D328EA">
        <w:rPr>
          <w:rFonts w:ascii="Bookman Old Style" w:hAnsi="Bookman Old Style"/>
          <w:sz w:val="24"/>
          <w:szCs w:val="24"/>
        </w:rPr>
        <w:lastRenderedPageBreak/>
        <w:t>was also involved in the deliberation. Deliberations on the resolution of legal issues. This practice is resolved by a familiarity system by prioritizing a win-win solution, that is, if it can still be forgiven then the parties to the dispute or litigation forgive each other. However, if there is compensation for a certain event, the party causing the loss is obliged to compensate for the loss.</w:t>
      </w:r>
    </w:p>
    <w:p w:rsidR="003E4078" w:rsidRPr="00D328EA" w:rsidRDefault="003E4078" w:rsidP="003E4078">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 xml:space="preserve">Kramat Selatan Village, North Magelang District, Magelang City, deliberation is based on familiarity values </w:t>
      </w:r>
      <w:r w:rsidRPr="00D328EA">
        <w:rPr>
          <w:rFonts w:ascii="Times New Roman" w:hAnsi="Times New Roman" w:cs="Times New Roman"/>
          <w:sz w:val="24"/>
          <w:szCs w:val="24"/>
        </w:rPr>
        <w:t>​​</w:t>
      </w:r>
      <w:r w:rsidRPr="00D328EA">
        <w:rPr>
          <w:rFonts w:ascii="Bookman Old Style" w:hAnsi="Bookman Old Style"/>
          <w:sz w:val="24"/>
          <w:szCs w:val="24"/>
        </w:rPr>
        <w:t xml:space="preserve">in the community related to the formulation of a local government policy. In Potrobangsan Village, North Magelang District, Magelang City, deliberation is reflected in agreements in terms of relations between one resident and another. These agreements are reflected in the aspect of waste management where discussions are held every </w:t>
      </w:r>
      <w:r w:rsidRPr="00D328EA">
        <w:rPr>
          <w:rFonts w:ascii="Bookman Old Style" w:hAnsi="Bookman Old Style"/>
          <w:sz w:val="24"/>
          <w:szCs w:val="24"/>
        </w:rPr>
        <w:lastRenderedPageBreak/>
        <w:t>month through RW deliberations.</w:t>
      </w:r>
    </w:p>
    <w:p w:rsidR="003E4078" w:rsidRPr="00D328EA" w:rsidRDefault="003E4078" w:rsidP="003E4078">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Article 18B paragraph (2) of the 1945 Constitution of the Republic of Indonesia which states that the state recognizes and respects customary law community units and their traditional rights as long as they are still alive and in accordance with community development and the principles of the Unitary State of the Republic of Indonesia, which are regulated in law. This certainly gives legitimacy to legal pluralism in Indonesia</w:t>
      </w:r>
      <w:r w:rsidRPr="00D328EA">
        <w:rPr>
          <w:rFonts w:ascii="Bookman Old Style" w:hAnsi="Bookman Old Style"/>
          <w:color w:val="000000"/>
          <w:sz w:val="24"/>
          <w:szCs w:val="24"/>
          <w:shd w:val="clear" w:color="auto" w:fill="FFFFFF"/>
        </w:rPr>
        <w:t xml:space="preserve">.  </w:t>
      </w:r>
    </w:p>
    <w:p w:rsidR="003E4078" w:rsidRPr="00D328EA" w:rsidRDefault="003E4078" w:rsidP="003E4078">
      <w:pPr>
        <w:pStyle w:val="ListParagraph"/>
        <w:spacing w:after="0"/>
        <w:ind w:left="360" w:firstLine="594"/>
        <w:contextualSpacing w:val="0"/>
        <w:rPr>
          <w:rFonts w:ascii="Bookman Old Style" w:hAnsi="Bookman Old Style"/>
          <w:color w:val="000000"/>
          <w:sz w:val="24"/>
          <w:szCs w:val="24"/>
          <w:shd w:val="clear" w:color="auto" w:fill="FFFFFF"/>
        </w:rPr>
      </w:pPr>
      <w:r w:rsidRPr="00D328EA">
        <w:rPr>
          <w:rFonts w:ascii="Bookman Old Style" w:hAnsi="Bookman Old Style"/>
          <w:sz w:val="24"/>
          <w:szCs w:val="24"/>
        </w:rPr>
        <w:t>The development of law is a necessity in society. There are institutions that make regulations, implement and supervise. The involvement of these various elements shows that there is a legal substance, legal structure and legal culture in social interactions in society</w:t>
      </w:r>
      <w:r w:rsidRPr="00D328EA">
        <w:rPr>
          <w:rFonts w:ascii="Bookman Old Style" w:hAnsi="Bookman Old Style"/>
          <w:color w:val="000000"/>
          <w:sz w:val="24"/>
          <w:szCs w:val="24"/>
          <w:shd w:val="clear" w:color="auto" w:fill="FFFFFF"/>
        </w:rPr>
        <w:t xml:space="preserve">. </w:t>
      </w:r>
    </w:p>
    <w:p w:rsidR="003E4078" w:rsidRPr="00D328EA" w:rsidRDefault="003E4078" w:rsidP="005211E7">
      <w:pPr>
        <w:numPr>
          <w:ilvl w:val="0"/>
          <w:numId w:val="48"/>
        </w:numPr>
        <w:ind w:left="360"/>
        <w:jc w:val="both"/>
        <w:rPr>
          <w:rFonts w:ascii="Bookman Old Style" w:hAnsi="Bookman Old Style"/>
          <w:b/>
          <w:lang w:eastAsia="id-ID"/>
        </w:rPr>
      </w:pPr>
      <w:r w:rsidRPr="00D328EA">
        <w:rPr>
          <w:rFonts w:ascii="Bookman Old Style" w:hAnsi="Bookman Old Style"/>
          <w:b/>
        </w:rPr>
        <w:t>Community Participation in Legal Development in Society</w:t>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 xml:space="preserve">Communities can participate together or </w:t>
      </w:r>
      <w:r w:rsidRPr="00D328EA">
        <w:rPr>
          <w:rFonts w:ascii="Bookman Old Style" w:hAnsi="Bookman Old Style"/>
          <w:sz w:val="24"/>
          <w:szCs w:val="24"/>
        </w:rPr>
        <w:lastRenderedPageBreak/>
        <w:t>individually. Community organizations can be a place for people to gather and channel their aspirations together in the future. On the other hand, the expression of aspirations individually is often done through social media and links that allow the public to freely express their thoughts.</w:t>
      </w:r>
      <w:r w:rsidR="00C004C9" w:rsidRPr="00D328EA">
        <w:rPr>
          <w:rStyle w:val="FootnoteReference"/>
          <w:rFonts w:ascii="Bookman Old Style" w:hAnsi="Bookman Old Style"/>
          <w:sz w:val="24"/>
          <w:szCs w:val="24"/>
        </w:rPr>
        <w:footnoteReference w:id="10"/>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Participation is taking part in something. When participating, people apply freedom of assembly and expression. Participation can be done by providing input or feedback through people's representatives or other available channels. Participation cannot be separated from the concept of democracy and the principles of good general governance.</w:t>
      </w:r>
    </w:p>
    <w:p w:rsidR="003A353A" w:rsidRPr="00D328EA" w:rsidRDefault="003A353A" w:rsidP="00D328E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 xml:space="preserve">There are </w:t>
      </w:r>
      <w:r w:rsidR="00CB4B80" w:rsidRPr="00D328EA">
        <w:rPr>
          <w:rFonts w:ascii="Bookman Old Style" w:hAnsi="Bookman Old Style"/>
          <w:sz w:val="24"/>
          <w:szCs w:val="24"/>
        </w:rPr>
        <w:t>various forms of participation, p</w:t>
      </w:r>
      <w:r w:rsidRPr="00D328EA">
        <w:rPr>
          <w:rFonts w:ascii="Bookman Old Style" w:hAnsi="Bookman Old Style"/>
          <w:sz w:val="24"/>
          <w:szCs w:val="24"/>
        </w:rPr>
        <w:t xml:space="preserve">eople can participate in the form of energy, money, thoughts, skills, and </w:t>
      </w:r>
      <w:r w:rsidRPr="00D328EA">
        <w:rPr>
          <w:rFonts w:ascii="Bookman Old Style" w:hAnsi="Bookman Old Style"/>
          <w:sz w:val="24"/>
          <w:szCs w:val="24"/>
        </w:rPr>
        <w:lastRenderedPageBreak/>
        <w:t>other things.</w:t>
      </w:r>
      <w:r w:rsidR="00D453A0" w:rsidRPr="00D328EA">
        <w:rPr>
          <w:rStyle w:val="FootnoteReference"/>
          <w:rFonts w:ascii="Bookman Old Style" w:hAnsi="Bookman Old Style"/>
          <w:sz w:val="24"/>
          <w:szCs w:val="24"/>
        </w:rPr>
        <w:footnoteReference w:id="11"/>
      </w:r>
      <w:r w:rsidR="00D328EA">
        <w:rPr>
          <w:rFonts w:ascii="Bookman Old Style" w:hAnsi="Bookman Old Style"/>
          <w:sz w:val="24"/>
          <w:szCs w:val="24"/>
        </w:rPr>
        <w:t xml:space="preserve"> Participation in </w:t>
      </w:r>
      <w:r w:rsidRPr="00D328EA">
        <w:rPr>
          <w:rFonts w:ascii="Bookman Old Style" w:hAnsi="Bookman Old Style"/>
          <w:sz w:val="24"/>
          <w:szCs w:val="24"/>
        </w:rPr>
        <w:t>the form of personnel and skills, namely in the implementation of village or sub-district development programs. We can see the contribution of money in several programs for the public interest that open up opportunities for the public to donate and others, while participation in the form of preparation of academic texts for laws and regulations and the work of a team of experts can be used as concrete examples of forms of thought participation.</w:t>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lang w:eastAsia="en-ID"/>
        </w:rPr>
        <w:t xml:space="preserve">Next </w:t>
      </w:r>
      <w:r w:rsidRPr="00D328EA">
        <w:rPr>
          <w:rFonts w:ascii="Bookman Old Style" w:hAnsi="Bookman Old Style"/>
          <w:sz w:val="24"/>
          <w:szCs w:val="24"/>
        </w:rPr>
        <w:t>is</w:t>
      </w:r>
      <w:r w:rsidRPr="00D328EA">
        <w:rPr>
          <w:rFonts w:ascii="Bookman Old Style" w:hAnsi="Bookman Old Style"/>
          <w:sz w:val="24"/>
          <w:szCs w:val="24"/>
          <w:lang w:eastAsia="en-ID"/>
        </w:rPr>
        <w:t xml:space="preserve"> the pattern of participation. In general, there are two patterns, namely direct participat</w:t>
      </w:r>
      <w:r w:rsidR="00CB4B80" w:rsidRPr="00D328EA">
        <w:rPr>
          <w:rFonts w:ascii="Bookman Old Style" w:hAnsi="Bookman Old Style"/>
          <w:sz w:val="24"/>
          <w:szCs w:val="24"/>
          <w:lang w:eastAsia="en-ID"/>
        </w:rPr>
        <w:t>ion and indirect participation.</w:t>
      </w:r>
      <w:r w:rsidR="00E1353C" w:rsidRPr="00D328EA">
        <w:rPr>
          <w:rStyle w:val="FootnoteReference"/>
          <w:rFonts w:ascii="Bookman Old Style" w:hAnsi="Bookman Old Style"/>
          <w:sz w:val="24"/>
          <w:szCs w:val="24"/>
          <w:lang w:eastAsia="en-ID"/>
        </w:rPr>
        <w:footnoteReference w:id="12"/>
      </w:r>
      <w:r w:rsidR="00E1353C" w:rsidRPr="00D328EA">
        <w:rPr>
          <w:rFonts w:ascii="Bookman Old Style" w:hAnsi="Bookman Old Style"/>
          <w:sz w:val="24"/>
          <w:szCs w:val="24"/>
        </w:rPr>
        <w:t xml:space="preserve"> </w:t>
      </w:r>
      <w:r w:rsidRPr="00D328EA">
        <w:rPr>
          <w:rFonts w:ascii="Bookman Old Style" w:hAnsi="Bookman Old Style"/>
          <w:sz w:val="24"/>
          <w:szCs w:val="24"/>
        </w:rPr>
        <w:t>Public participation is a two-way interaction. The parties involved in it support each other's interests.</w:t>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lastRenderedPageBreak/>
        <w:t>The description of community participation in Magelang will be described in the form of a table below:</w:t>
      </w:r>
    </w:p>
    <w:p w:rsidR="00536563" w:rsidRDefault="00536563" w:rsidP="003A353A">
      <w:pPr>
        <w:pStyle w:val="ListParagraph"/>
        <w:spacing w:after="0"/>
        <w:ind w:left="540" w:firstLine="594"/>
        <w:contextualSpacing w:val="0"/>
        <w:jc w:val="center"/>
        <w:rPr>
          <w:rFonts w:ascii="Bookman Old Style" w:hAnsi="Bookman Old Style"/>
          <w:sz w:val="24"/>
          <w:szCs w:val="24"/>
        </w:rPr>
        <w:sectPr w:rsidR="00536563" w:rsidSect="00D328EA">
          <w:headerReference w:type="even" r:id="rId23"/>
          <w:headerReference w:type="default" r:id="rId24"/>
          <w:footerReference w:type="first" r:id="rId25"/>
          <w:pgSz w:w="11901" w:h="16817"/>
          <w:pgMar w:top="1701" w:right="1701" w:bottom="1701" w:left="1701" w:header="706" w:footer="706" w:gutter="0"/>
          <w:pgNumType w:start="3"/>
          <w:cols w:num="2" w:space="708"/>
          <w:titlePg/>
          <w:docGrid w:linePitch="360"/>
        </w:sectPr>
      </w:pPr>
    </w:p>
    <w:p w:rsidR="003A353A" w:rsidRPr="00D328EA" w:rsidRDefault="003A353A" w:rsidP="003A353A">
      <w:pPr>
        <w:pStyle w:val="ListParagraph"/>
        <w:spacing w:after="0"/>
        <w:ind w:left="540" w:firstLine="594"/>
        <w:contextualSpacing w:val="0"/>
        <w:jc w:val="center"/>
        <w:rPr>
          <w:rFonts w:ascii="Bookman Old Style" w:hAnsi="Bookman Old Style"/>
          <w:sz w:val="24"/>
          <w:szCs w:val="24"/>
        </w:rPr>
      </w:pPr>
      <w:r w:rsidRPr="00D328EA">
        <w:rPr>
          <w:rFonts w:ascii="Bookman Old Style" w:hAnsi="Bookman Old Style"/>
          <w:sz w:val="24"/>
          <w:szCs w:val="24"/>
        </w:rPr>
        <w:lastRenderedPageBreak/>
        <w:t>Tabel 1. Community Participation In Magelang</w:t>
      </w:r>
    </w:p>
    <w:tbl>
      <w:tblPr>
        <w:tblStyle w:val="TableGrid"/>
        <w:tblW w:w="0" w:type="auto"/>
        <w:tblInd w:w="648" w:type="dxa"/>
        <w:tblLook w:val="04A0" w:firstRow="1" w:lastRow="0" w:firstColumn="1" w:lastColumn="0" w:noHBand="0" w:noVBand="1"/>
      </w:tblPr>
      <w:tblGrid>
        <w:gridCol w:w="630"/>
        <w:gridCol w:w="1829"/>
        <w:gridCol w:w="1620"/>
        <w:gridCol w:w="1714"/>
        <w:gridCol w:w="1980"/>
      </w:tblGrid>
      <w:tr w:rsidR="003A353A" w:rsidRPr="00D328EA" w:rsidTr="00724ACC">
        <w:tc>
          <w:tcPr>
            <w:tcW w:w="630" w:type="dxa"/>
          </w:tcPr>
          <w:p w:rsidR="003A353A" w:rsidRPr="00D328EA" w:rsidRDefault="003A353A" w:rsidP="00724ACC">
            <w:pPr>
              <w:autoSpaceDE w:val="0"/>
              <w:autoSpaceDN w:val="0"/>
              <w:adjustRightInd w:val="0"/>
              <w:spacing w:line="360" w:lineRule="auto"/>
              <w:jc w:val="center"/>
              <w:rPr>
                <w:rFonts w:ascii="Bookman Old Style" w:hAnsi="Bookman Old Style"/>
              </w:rPr>
            </w:pPr>
            <w:r w:rsidRPr="00D328EA">
              <w:rPr>
                <w:rFonts w:ascii="Bookman Old Style" w:hAnsi="Bookman Old Style"/>
              </w:rPr>
              <w:t>No.</w:t>
            </w:r>
          </w:p>
        </w:tc>
        <w:tc>
          <w:tcPr>
            <w:tcW w:w="1800" w:type="dxa"/>
          </w:tcPr>
          <w:p w:rsidR="003A353A" w:rsidRPr="00D328EA" w:rsidRDefault="003A353A" w:rsidP="00724ACC">
            <w:pPr>
              <w:autoSpaceDE w:val="0"/>
              <w:autoSpaceDN w:val="0"/>
              <w:adjustRightInd w:val="0"/>
              <w:spacing w:line="360" w:lineRule="auto"/>
              <w:jc w:val="center"/>
              <w:rPr>
                <w:rFonts w:ascii="Bookman Old Style" w:hAnsi="Bookman Old Style"/>
              </w:rPr>
            </w:pPr>
            <w:r w:rsidRPr="00D328EA">
              <w:rPr>
                <w:rFonts w:ascii="Bookman Old Style" w:hAnsi="Bookman Old Style"/>
              </w:rPr>
              <w:t>Unit/Area</w:t>
            </w:r>
          </w:p>
        </w:tc>
        <w:tc>
          <w:tcPr>
            <w:tcW w:w="1620" w:type="dxa"/>
          </w:tcPr>
          <w:p w:rsidR="003A353A" w:rsidRPr="00D328EA" w:rsidRDefault="003A353A" w:rsidP="00724ACC">
            <w:pPr>
              <w:autoSpaceDE w:val="0"/>
              <w:autoSpaceDN w:val="0"/>
              <w:adjustRightInd w:val="0"/>
              <w:spacing w:line="360" w:lineRule="auto"/>
              <w:jc w:val="center"/>
              <w:rPr>
                <w:rFonts w:ascii="Bookman Old Style" w:hAnsi="Bookman Old Style"/>
                <w:lang w:val="id-ID"/>
              </w:rPr>
            </w:pPr>
            <w:r w:rsidRPr="00D328EA">
              <w:rPr>
                <w:rFonts w:ascii="Bookman Old Style" w:hAnsi="Bookman Old Style"/>
                <w:lang w:val="id-ID"/>
              </w:rPr>
              <w:t>Ways to participate</w:t>
            </w:r>
          </w:p>
        </w:tc>
        <w:tc>
          <w:tcPr>
            <w:tcW w:w="1443" w:type="dxa"/>
          </w:tcPr>
          <w:p w:rsidR="003A353A" w:rsidRPr="00D328EA" w:rsidRDefault="003A353A" w:rsidP="00724ACC">
            <w:pPr>
              <w:autoSpaceDE w:val="0"/>
              <w:autoSpaceDN w:val="0"/>
              <w:adjustRightInd w:val="0"/>
              <w:spacing w:line="360" w:lineRule="auto"/>
              <w:jc w:val="center"/>
              <w:rPr>
                <w:rFonts w:ascii="Bookman Old Style" w:hAnsi="Bookman Old Style"/>
                <w:lang w:val="id-ID"/>
              </w:rPr>
            </w:pPr>
            <w:r w:rsidRPr="00D328EA">
              <w:rPr>
                <w:rFonts w:ascii="Bookman Old Style" w:hAnsi="Bookman Old Style"/>
                <w:lang w:val="id-ID"/>
              </w:rPr>
              <w:t>Types of participation</w:t>
            </w:r>
          </w:p>
        </w:tc>
        <w:tc>
          <w:tcPr>
            <w:tcW w:w="1980" w:type="dxa"/>
          </w:tcPr>
          <w:p w:rsidR="003A353A" w:rsidRPr="00D328EA" w:rsidRDefault="003A353A" w:rsidP="00724ACC">
            <w:pPr>
              <w:autoSpaceDE w:val="0"/>
              <w:autoSpaceDN w:val="0"/>
              <w:adjustRightInd w:val="0"/>
              <w:spacing w:line="360" w:lineRule="auto"/>
              <w:jc w:val="center"/>
              <w:rPr>
                <w:rFonts w:ascii="Bookman Old Style" w:hAnsi="Bookman Old Style"/>
                <w:lang w:val="id-ID"/>
              </w:rPr>
            </w:pPr>
            <w:r w:rsidRPr="00D328EA">
              <w:rPr>
                <w:rFonts w:ascii="Bookman Old Style" w:hAnsi="Bookman Old Style"/>
                <w:lang w:val="id-ID"/>
              </w:rPr>
              <w:t>Patterns of participation</w:t>
            </w:r>
          </w:p>
        </w:tc>
      </w:tr>
      <w:tr w:rsidR="003A353A" w:rsidRPr="00D328EA" w:rsidTr="00724ACC">
        <w:tc>
          <w:tcPr>
            <w:tcW w:w="630" w:type="dxa"/>
          </w:tcPr>
          <w:p w:rsidR="003A353A" w:rsidRPr="00D328EA" w:rsidRDefault="003A353A" w:rsidP="00724ACC">
            <w:pPr>
              <w:autoSpaceDE w:val="0"/>
              <w:autoSpaceDN w:val="0"/>
              <w:adjustRightInd w:val="0"/>
              <w:spacing w:line="360" w:lineRule="auto"/>
              <w:jc w:val="center"/>
              <w:rPr>
                <w:rFonts w:ascii="Bookman Old Style" w:hAnsi="Bookman Old Style"/>
              </w:rPr>
            </w:pPr>
            <w:r w:rsidRPr="00D328EA">
              <w:rPr>
                <w:rFonts w:ascii="Bookman Old Style" w:hAnsi="Bookman Old Style"/>
              </w:rPr>
              <w:t>1.</w:t>
            </w:r>
          </w:p>
        </w:tc>
        <w:tc>
          <w:tcPr>
            <w:tcW w:w="1800" w:type="dxa"/>
          </w:tcPr>
          <w:p w:rsidR="003A353A" w:rsidRPr="00D328EA" w:rsidRDefault="003A353A" w:rsidP="00724ACC">
            <w:pPr>
              <w:autoSpaceDE w:val="0"/>
              <w:autoSpaceDN w:val="0"/>
              <w:adjustRightInd w:val="0"/>
              <w:spacing w:line="360" w:lineRule="auto"/>
              <w:jc w:val="both"/>
              <w:rPr>
                <w:rFonts w:ascii="Bookman Old Style" w:hAnsi="Bookman Old Style"/>
                <w:lang w:val="id-ID"/>
              </w:rPr>
            </w:pPr>
            <w:r w:rsidRPr="00D328EA">
              <w:rPr>
                <w:rFonts w:ascii="Bookman Old Style" w:hAnsi="Bookman Old Style"/>
              </w:rPr>
              <w:t>Sidorejo</w:t>
            </w:r>
            <w:r w:rsidRPr="00D328EA">
              <w:rPr>
                <w:rFonts w:ascii="Bookman Old Style" w:hAnsi="Bookman Old Style"/>
                <w:lang w:val="id-ID"/>
              </w:rPr>
              <w:t xml:space="preserve"> Village</w:t>
            </w:r>
          </w:p>
        </w:tc>
        <w:tc>
          <w:tcPr>
            <w:tcW w:w="1620" w:type="dxa"/>
          </w:tcPr>
          <w:p w:rsidR="003A353A" w:rsidRPr="00D328EA" w:rsidRDefault="003A353A" w:rsidP="00724ACC">
            <w:pPr>
              <w:autoSpaceDE w:val="0"/>
              <w:autoSpaceDN w:val="0"/>
              <w:adjustRightInd w:val="0"/>
              <w:spacing w:line="360" w:lineRule="auto"/>
              <w:jc w:val="both"/>
              <w:rPr>
                <w:rFonts w:ascii="Bookman Old Style" w:hAnsi="Bookman Old Style"/>
              </w:rPr>
            </w:pPr>
            <w:r w:rsidRPr="00D328EA">
              <w:rPr>
                <w:rFonts w:ascii="Bookman Old Style" w:hAnsi="Bookman Old Style"/>
              </w:rPr>
              <w:t>Done together. More emphasis on bottom-up approach</w:t>
            </w:r>
          </w:p>
        </w:tc>
        <w:tc>
          <w:tcPr>
            <w:tcW w:w="1443" w:type="dxa"/>
          </w:tcPr>
          <w:p w:rsidR="003A353A" w:rsidRPr="00D328EA" w:rsidRDefault="003A353A" w:rsidP="00724ACC">
            <w:pPr>
              <w:autoSpaceDE w:val="0"/>
              <w:autoSpaceDN w:val="0"/>
              <w:adjustRightInd w:val="0"/>
              <w:spacing w:line="360" w:lineRule="auto"/>
              <w:jc w:val="both"/>
              <w:rPr>
                <w:rFonts w:ascii="Bookman Old Style" w:hAnsi="Bookman Old Style"/>
              </w:rPr>
            </w:pPr>
            <w:r w:rsidRPr="00D328EA">
              <w:rPr>
                <w:rFonts w:ascii="Bookman Old Style" w:hAnsi="Bookman Old Style"/>
              </w:rPr>
              <w:t>Participation in the form of thoughts</w:t>
            </w:r>
          </w:p>
        </w:tc>
        <w:tc>
          <w:tcPr>
            <w:tcW w:w="1980" w:type="dxa"/>
          </w:tcPr>
          <w:p w:rsidR="003A353A" w:rsidRPr="00D328EA" w:rsidRDefault="003A353A" w:rsidP="00724ACC">
            <w:pPr>
              <w:autoSpaceDE w:val="0"/>
              <w:autoSpaceDN w:val="0"/>
              <w:adjustRightInd w:val="0"/>
              <w:spacing w:line="360" w:lineRule="auto"/>
              <w:jc w:val="both"/>
              <w:rPr>
                <w:rFonts w:ascii="Bookman Old Style" w:hAnsi="Bookman Old Style"/>
                <w:lang w:val="id-ID"/>
              </w:rPr>
            </w:pPr>
            <w:r w:rsidRPr="00D328EA">
              <w:rPr>
                <w:rFonts w:ascii="Bookman Old Style" w:hAnsi="Bookman Old Style"/>
                <w:lang w:val="id-ID"/>
              </w:rPr>
              <w:t>Direct participation</w:t>
            </w:r>
          </w:p>
        </w:tc>
      </w:tr>
      <w:tr w:rsidR="003A353A" w:rsidRPr="00D328EA" w:rsidTr="00724ACC">
        <w:tc>
          <w:tcPr>
            <w:tcW w:w="630" w:type="dxa"/>
          </w:tcPr>
          <w:p w:rsidR="003A353A" w:rsidRPr="00D328EA" w:rsidRDefault="003A353A" w:rsidP="00724ACC">
            <w:pPr>
              <w:autoSpaceDE w:val="0"/>
              <w:autoSpaceDN w:val="0"/>
              <w:adjustRightInd w:val="0"/>
              <w:spacing w:line="360" w:lineRule="auto"/>
              <w:jc w:val="center"/>
              <w:rPr>
                <w:rFonts w:ascii="Bookman Old Style" w:hAnsi="Bookman Old Style"/>
              </w:rPr>
            </w:pPr>
            <w:r w:rsidRPr="00D328EA">
              <w:rPr>
                <w:rFonts w:ascii="Bookman Old Style" w:hAnsi="Bookman Old Style"/>
              </w:rPr>
              <w:t>2.</w:t>
            </w:r>
          </w:p>
        </w:tc>
        <w:tc>
          <w:tcPr>
            <w:tcW w:w="1800" w:type="dxa"/>
          </w:tcPr>
          <w:p w:rsidR="003A353A" w:rsidRPr="00D328EA" w:rsidRDefault="003A353A" w:rsidP="00724ACC">
            <w:pPr>
              <w:autoSpaceDE w:val="0"/>
              <w:autoSpaceDN w:val="0"/>
              <w:adjustRightInd w:val="0"/>
              <w:spacing w:line="360" w:lineRule="auto"/>
              <w:jc w:val="both"/>
              <w:rPr>
                <w:rFonts w:ascii="Bookman Old Style" w:hAnsi="Bookman Old Style"/>
                <w:lang w:val="id-ID"/>
              </w:rPr>
            </w:pPr>
            <w:r w:rsidRPr="00D328EA">
              <w:rPr>
                <w:rFonts w:ascii="Bookman Old Style" w:hAnsi="Bookman Old Style"/>
              </w:rPr>
              <w:t>Bandongan</w:t>
            </w:r>
            <w:r w:rsidRPr="00D328EA">
              <w:rPr>
                <w:rFonts w:ascii="Bookman Old Style" w:hAnsi="Bookman Old Style"/>
                <w:lang w:val="id-ID"/>
              </w:rPr>
              <w:t xml:space="preserve"> Village</w:t>
            </w:r>
          </w:p>
        </w:tc>
        <w:tc>
          <w:tcPr>
            <w:tcW w:w="1620" w:type="dxa"/>
          </w:tcPr>
          <w:p w:rsidR="003A353A" w:rsidRPr="00D328EA" w:rsidRDefault="003A353A" w:rsidP="00724ACC">
            <w:pPr>
              <w:autoSpaceDE w:val="0"/>
              <w:autoSpaceDN w:val="0"/>
              <w:adjustRightInd w:val="0"/>
              <w:spacing w:line="360" w:lineRule="auto"/>
              <w:jc w:val="both"/>
              <w:rPr>
                <w:rFonts w:ascii="Bookman Old Style" w:hAnsi="Bookman Old Style"/>
              </w:rPr>
            </w:pPr>
            <w:r w:rsidRPr="00D328EA">
              <w:rPr>
                <w:rFonts w:ascii="Bookman Old Style" w:hAnsi="Bookman Old Style"/>
              </w:rPr>
              <w:t>Done together. More emphasis on bottom-up approach</w:t>
            </w:r>
          </w:p>
        </w:tc>
        <w:tc>
          <w:tcPr>
            <w:tcW w:w="1443" w:type="dxa"/>
          </w:tcPr>
          <w:p w:rsidR="003A353A" w:rsidRPr="00D328EA" w:rsidRDefault="003A353A" w:rsidP="00724ACC">
            <w:pPr>
              <w:autoSpaceDE w:val="0"/>
              <w:autoSpaceDN w:val="0"/>
              <w:adjustRightInd w:val="0"/>
              <w:spacing w:line="360" w:lineRule="auto"/>
              <w:jc w:val="both"/>
              <w:rPr>
                <w:rFonts w:ascii="Bookman Old Style" w:hAnsi="Bookman Old Style"/>
              </w:rPr>
            </w:pPr>
            <w:r w:rsidRPr="00D328EA">
              <w:rPr>
                <w:rFonts w:ascii="Bookman Old Style" w:hAnsi="Bookman Old Style"/>
              </w:rPr>
              <w:t>Participation in the form of thoughts</w:t>
            </w:r>
          </w:p>
        </w:tc>
        <w:tc>
          <w:tcPr>
            <w:tcW w:w="1980" w:type="dxa"/>
          </w:tcPr>
          <w:p w:rsidR="003A353A" w:rsidRPr="00D328EA" w:rsidRDefault="003A353A" w:rsidP="00724ACC">
            <w:pPr>
              <w:autoSpaceDE w:val="0"/>
              <w:autoSpaceDN w:val="0"/>
              <w:adjustRightInd w:val="0"/>
              <w:spacing w:line="360" w:lineRule="auto"/>
              <w:jc w:val="both"/>
              <w:rPr>
                <w:rFonts w:ascii="Bookman Old Style" w:hAnsi="Bookman Old Style"/>
              </w:rPr>
            </w:pPr>
            <w:r w:rsidRPr="00D328EA">
              <w:rPr>
                <w:rFonts w:ascii="Bookman Old Style" w:hAnsi="Bookman Old Style"/>
                <w:lang w:val="id-ID"/>
              </w:rPr>
              <w:t>Direct participation</w:t>
            </w:r>
          </w:p>
        </w:tc>
      </w:tr>
      <w:tr w:rsidR="003A353A" w:rsidRPr="00D328EA" w:rsidTr="00724ACC">
        <w:tc>
          <w:tcPr>
            <w:tcW w:w="630" w:type="dxa"/>
          </w:tcPr>
          <w:p w:rsidR="003A353A" w:rsidRPr="00D328EA" w:rsidRDefault="003A353A" w:rsidP="00724ACC">
            <w:pPr>
              <w:autoSpaceDE w:val="0"/>
              <w:autoSpaceDN w:val="0"/>
              <w:adjustRightInd w:val="0"/>
              <w:spacing w:line="360" w:lineRule="auto"/>
              <w:jc w:val="center"/>
              <w:rPr>
                <w:rFonts w:ascii="Bookman Old Style" w:hAnsi="Bookman Old Style"/>
              </w:rPr>
            </w:pPr>
            <w:r w:rsidRPr="00D328EA">
              <w:rPr>
                <w:rFonts w:ascii="Bookman Old Style" w:hAnsi="Bookman Old Style"/>
              </w:rPr>
              <w:t>3.</w:t>
            </w:r>
          </w:p>
        </w:tc>
        <w:tc>
          <w:tcPr>
            <w:tcW w:w="1800" w:type="dxa"/>
          </w:tcPr>
          <w:p w:rsidR="003A353A" w:rsidRPr="00D328EA" w:rsidRDefault="003A353A" w:rsidP="00724ACC">
            <w:pPr>
              <w:autoSpaceDE w:val="0"/>
              <w:autoSpaceDN w:val="0"/>
              <w:adjustRightInd w:val="0"/>
              <w:spacing w:line="360" w:lineRule="auto"/>
              <w:jc w:val="both"/>
              <w:rPr>
                <w:rFonts w:ascii="Bookman Old Style" w:hAnsi="Bookman Old Style"/>
                <w:lang w:val="id-ID"/>
              </w:rPr>
            </w:pPr>
            <w:r w:rsidRPr="00D328EA">
              <w:rPr>
                <w:rFonts w:ascii="Bookman Old Style" w:hAnsi="Bookman Old Style"/>
                <w:lang w:val="id-ID"/>
              </w:rPr>
              <w:t xml:space="preserve">South </w:t>
            </w:r>
            <w:r w:rsidRPr="00D328EA">
              <w:rPr>
                <w:rFonts w:ascii="Bookman Old Style" w:hAnsi="Bookman Old Style"/>
              </w:rPr>
              <w:t>Kramat</w:t>
            </w:r>
            <w:r w:rsidRPr="00D328EA">
              <w:rPr>
                <w:rFonts w:ascii="Bookman Old Style" w:hAnsi="Bookman Old Style"/>
                <w:lang w:val="id-ID"/>
              </w:rPr>
              <w:t xml:space="preserve"> Village</w:t>
            </w:r>
          </w:p>
        </w:tc>
        <w:tc>
          <w:tcPr>
            <w:tcW w:w="1620" w:type="dxa"/>
          </w:tcPr>
          <w:p w:rsidR="003A353A" w:rsidRPr="00D328EA" w:rsidRDefault="003A353A" w:rsidP="00724ACC">
            <w:pPr>
              <w:autoSpaceDE w:val="0"/>
              <w:autoSpaceDN w:val="0"/>
              <w:adjustRightInd w:val="0"/>
              <w:spacing w:line="360" w:lineRule="auto"/>
              <w:jc w:val="both"/>
              <w:rPr>
                <w:rFonts w:ascii="Bookman Old Style" w:hAnsi="Bookman Old Style"/>
                <w:lang w:val="id-ID"/>
              </w:rPr>
            </w:pPr>
            <w:r w:rsidRPr="00D328EA">
              <w:rPr>
                <w:rFonts w:ascii="Bookman Old Style" w:hAnsi="Bookman Old Style"/>
              </w:rPr>
              <w:t xml:space="preserve">Done together. More emphasis on top down </w:t>
            </w:r>
            <w:r w:rsidRPr="00D328EA">
              <w:rPr>
                <w:rFonts w:ascii="Bookman Old Style" w:hAnsi="Bookman Old Style"/>
                <w:lang w:val="id-ID"/>
              </w:rPr>
              <w:t>and</w:t>
            </w:r>
            <w:r w:rsidRPr="00D328EA">
              <w:rPr>
                <w:rFonts w:ascii="Bookman Old Style" w:hAnsi="Bookman Old Style"/>
              </w:rPr>
              <w:t xml:space="preserve">  bottom-up</w:t>
            </w:r>
            <w:r w:rsidRPr="00D328EA">
              <w:rPr>
                <w:rFonts w:ascii="Bookman Old Style" w:hAnsi="Bookman Old Style"/>
                <w:lang w:val="id-ID"/>
              </w:rPr>
              <w:t xml:space="preserve"> approach</w:t>
            </w:r>
          </w:p>
        </w:tc>
        <w:tc>
          <w:tcPr>
            <w:tcW w:w="1443" w:type="dxa"/>
          </w:tcPr>
          <w:p w:rsidR="003A353A" w:rsidRPr="00D328EA" w:rsidRDefault="003A353A" w:rsidP="00724ACC">
            <w:pPr>
              <w:autoSpaceDE w:val="0"/>
              <w:autoSpaceDN w:val="0"/>
              <w:adjustRightInd w:val="0"/>
              <w:spacing w:line="360" w:lineRule="auto"/>
              <w:jc w:val="both"/>
              <w:rPr>
                <w:rFonts w:ascii="Bookman Old Style" w:hAnsi="Bookman Old Style"/>
              </w:rPr>
            </w:pPr>
            <w:r w:rsidRPr="00D328EA">
              <w:rPr>
                <w:rFonts w:ascii="Bookman Old Style" w:hAnsi="Bookman Old Style"/>
              </w:rPr>
              <w:t>Participation in the form of thoughts</w:t>
            </w:r>
          </w:p>
        </w:tc>
        <w:tc>
          <w:tcPr>
            <w:tcW w:w="1980" w:type="dxa"/>
          </w:tcPr>
          <w:p w:rsidR="003A353A" w:rsidRPr="00D328EA" w:rsidRDefault="003A353A" w:rsidP="00724ACC">
            <w:pPr>
              <w:autoSpaceDE w:val="0"/>
              <w:autoSpaceDN w:val="0"/>
              <w:adjustRightInd w:val="0"/>
              <w:spacing w:line="360" w:lineRule="auto"/>
              <w:jc w:val="both"/>
              <w:rPr>
                <w:rFonts w:ascii="Bookman Old Style" w:hAnsi="Bookman Old Style"/>
              </w:rPr>
            </w:pPr>
            <w:r w:rsidRPr="00D328EA">
              <w:rPr>
                <w:rFonts w:ascii="Bookman Old Style" w:hAnsi="Bookman Old Style"/>
                <w:lang w:val="id-ID"/>
              </w:rPr>
              <w:t>Direct participation</w:t>
            </w:r>
          </w:p>
        </w:tc>
      </w:tr>
      <w:tr w:rsidR="003A353A" w:rsidRPr="00D328EA" w:rsidTr="00724ACC">
        <w:tc>
          <w:tcPr>
            <w:tcW w:w="630" w:type="dxa"/>
          </w:tcPr>
          <w:p w:rsidR="003A353A" w:rsidRPr="00D328EA" w:rsidRDefault="003A353A" w:rsidP="00724ACC">
            <w:pPr>
              <w:autoSpaceDE w:val="0"/>
              <w:autoSpaceDN w:val="0"/>
              <w:adjustRightInd w:val="0"/>
              <w:spacing w:line="360" w:lineRule="auto"/>
              <w:jc w:val="center"/>
              <w:rPr>
                <w:rFonts w:ascii="Bookman Old Style" w:hAnsi="Bookman Old Style"/>
              </w:rPr>
            </w:pPr>
            <w:r w:rsidRPr="00D328EA">
              <w:rPr>
                <w:rFonts w:ascii="Bookman Old Style" w:hAnsi="Bookman Old Style"/>
              </w:rPr>
              <w:t>4.</w:t>
            </w:r>
          </w:p>
        </w:tc>
        <w:tc>
          <w:tcPr>
            <w:tcW w:w="1800" w:type="dxa"/>
          </w:tcPr>
          <w:p w:rsidR="003A353A" w:rsidRPr="00D328EA" w:rsidRDefault="003A353A" w:rsidP="00724ACC">
            <w:pPr>
              <w:autoSpaceDE w:val="0"/>
              <w:autoSpaceDN w:val="0"/>
              <w:adjustRightInd w:val="0"/>
              <w:spacing w:line="360" w:lineRule="auto"/>
              <w:jc w:val="both"/>
              <w:rPr>
                <w:rFonts w:ascii="Bookman Old Style" w:hAnsi="Bookman Old Style"/>
                <w:lang w:val="id-ID"/>
              </w:rPr>
            </w:pPr>
            <w:r w:rsidRPr="00D328EA">
              <w:rPr>
                <w:rFonts w:ascii="Bookman Old Style" w:hAnsi="Bookman Old Style"/>
              </w:rPr>
              <w:t>Potrobangsan</w:t>
            </w:r>
            <w:r w:rsidRPr="00D328EA">
              <w:rPr>
                <w:rFonts w:ascii="Bookman Old Style" w:hAnsi="Bookman Old Style"/>
                <w:lang w:val="id-ID"/>
              </w:rPr>
              <w:t xml:space="preserve"> Village</w:t>
            </w:r>
          </w:p>
        </w:tc>
        <w:tc>
          <w:tcPr>
            <w:tcW w:w="1620" w:type="dxa"/>
          </w:tcPr>
          <w:p w:rsidR="003A353A" w:rsidRPr="00D328EA" w:rsidRDefault="003A353A" w:rsidP="00724ACC">
            <w:pPr>
              <w:autoSpaceDE w:val="0"/>
              <w:autoSpaceDN w:val="0"/>
              <w:adjustRightInd w:val="0"/>
              <w:spacing w:line="360" w:lineRule="auto"/>
              <w:jc w:val="both"/>
              <w:rPr>
                <w:rFonts w:ascii="Bookman Old Style" w:hAnsi="Bookman Old Style"/>
                <w:lang w:val="id-ID"/>
              </w:rPr>
            </w:pPr>
            <w:r w:rsidRPr="00D328EA">
              <w:rPr>
                <w:rFonts w:ascii="Bookman Old Style" w:hAnsi="Bookman Old Style"/>
              </w:rPr>
              <w:t xml:space="preserve">Done together. More emphasis on top down </w:t>
            </w:r>
            <w:r w:rsidRPr="00D328EA">
              <w:rPr>
                <w:rFonts w:ascii="Bookman Old Style" w:hAnsi="Bookman Old Style"/>
                <w:lang w:val="id-ID"/>
              </w:rPr>
              <w:t>and</w:t>
            </w:r>
            <w:r w:rsidRPr="00D328EA">
              <w:rPr>
                <w:rFonts w:ascii="Bookman Old Style" w:hAnsi="Bookman Old Style"/>
              </w:rPr>
              <w:t xml:space="preserve">  </w:t>
            </w:r>
            <w:r w:rsidRPr="00D328EA">
              <w:rPr>
                <w:rFonts w:ascii="Bookman Old Style" w:hAnsi="Bookman Old Style"/>
              </w:rPr>
              <w:lastRenderedPageBreak/>
              <w:t>bottom-up</w:t>
            </w:r>
            <w:r w:rsidRPr="00D328EA">
              <w:rPr>
                <w:rFonts w:ascii="Bookman Old Style" w:hAnsi="Bookman Old Style"/>
                <w:lang w:val="id-ID"/>
              </w:rPr>
              <w:t xml:space="preserve"> approach</w:t>
            </w:r>
          </w:p>
        </w:tc>
        <w:tc>
          <w:tcPr>
            <w:tcW w:w="1443" w:type="dxa"/>
          </w:tcPr>
          <w:p w:rsidR="003A353A" w:rsidRPr="00D328EA" w:rsidRDefault="003A353A" w:rsidP="00724ACC">
            <w:pPr>
              <w:autoSpaceDE w:val="0"/>
              <w:autoSpaceDN w:val="0"/>
              <w:adjustRightInd w:val="0"/>
              <w:spacing w:line="360" w:lineRule="auto"/>
              <w:jc w:val="both"/>
              <w:rPr>
                <w:rFonts w:ascii="Bookman Old Style" w:hAnsi="Bookman Old Style"/>
              </w:rPr>
            </w:pPr>
            <w:r w:rsidRPr="00D328EA">
              <w:rPr>
                <w:rFonts w:ascii="Bookman Old Style" w:hAnsi="Bookman Old Style"/>
              </w:rPr>
              <w:lastRenderedPageBreak/>
              <w:t xml:space="preserve">Participation in the form of </w:t>
            </w:r>
            <w:r w:rsidRPr="00D328EA">
              <w:rPr>
                <w:rFonts w:ascii="Bookman Old Style" w:hAnsi="Bookman Old Style"/>
                <w:lang w:val="id-ID"/>
              </w:rPr>
              <w:t xml:space="preserve">money and </w:t>
            </w:r>
            <w:r w:rsidRPr="00D328EA">
              <w:rPr>
                <w:rFonts w:ascii="Bookman Old Style" w:hAnsi="Bookman Old Style"/>
              </w:rPr>
              <w:t>thoughts</w:t>
            </w:r>
          </w:p>
        </w:tc>
        <w:tc>
          <w:tcPr>
            <w:tcW w:w="1980" w:type="dxa"/>
          </w:tcPr>
          <w:p w:rsidR="003A353A" w:rsidRPr="00D328EA" w:rsidRDefault="003A353A" w:rsidP="00724ACC">
            <w:pPr>
              <w:autoSpaceDE w:val="0"/>
              <w:autoSpaceDN w:val="0"/>
              <w:adjustRightInd w:val="0"/>
              <w:spacing w:line="360" w:lineRule="auto"/>
              <w:jc w:val="both"/>
              <w:rPr>
                <w:rFonts w:ascii="Bookman Old Style" w:hAnsi="Bookman Old Style"/>
              </w:rPr>
            </w:pPr>
            <w:r w:rsidRPr="00D328EA">
              <w:rPr>
                <w:rFonts w:ascii="Bookman Old Style" w:hAnsi="Bookman Old Style"/>
                <w:lang w:val="id-ID"/>
              </w:rPr>
              <w:t>Direct participation</w:t>
            </w:r>
          </w:p>
        </w:tc>
      </w:tr>
    </w:tbl>
    <w:p w:rsidR="00536563" w:rsidRDefault="00536563" w:rsidP="003A353A">
      <w:pPr>
        <w:pStyle w:val="ListParagraph"/>
        <w:spacing w:after="0"/>
        <w:ind w:left="0" w:firstLine="594"/>
        <w:contextualSpacing w:val="0"/>
        <w:rPr>
          <w:rFonts w:ascii="Bookman Old Style" w:hAnsi="Bookman Old Style"/>
          <w:sz w:val="24"/>
          <w:szCs w:val="24"/>
        </w:rPr>
        <w:sectPr w:rsidR="00536563" w:rsidSect="00536563">
          <w:type w:val="continuous"/>
          <w:pgSz w:w="11901" w:h="16817"/>
          <w:pgMar w:top="1701" w:right="1701" w:bottom="1701" w:left="1701" w:header="706" w:footer="706" w:gutter="0"/>
          <w:pgNumType w:start="3"/>
          <w:cols w:space="708"/>
          <w:titlePg/>
          <w:docGrid w:linePitch="360"/>
        </w:sectPr>
      </w:pP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lastRenderedPageBreak/>
        <w:t>Based on the summary of the table above, we can see the variation of the approach used. The combination of bottom-up and top-down approaches is still the right approach in public and government relations. The similarities can be seen in the way of participation, the pattern which is generally done together, and the pattern of direct participation. There is a slight variation in the form of participation which is not only in the form of thought contributions but also in the form of money.</w:t>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Law develops according to human needs. The meaning is more of a legal necessity to develop because humans develop in all aspects: thoughts, needs, and culture.</w:t>
      </w:r>
      <w:r w:rsidR="00A25215" w:rsidRPr="00D328EA">
        <w:rPr>
          <w:rStyle w:val="FootnoteReference"/>
          <w:rFonts w:ascii="Bookman Old Style" w:hAnsi="Bookman Old Style"/>
          <w:sz w:val="24"/>
          <w:szCs w:val="24"/>
        </w:rPr>
        <w:footnoteReference w:id="13"/>
      </w:r>
      <w:r w:rsidRPr="00D328EA">
        <w:rPr>
          <w:rFonts w:ascii="Bookman Old Style" w:hAnsi="Bookman Old Style"/>
          <w:sz w:val="24"/>
          <w:szCs w:val="24"/>
        </w:rPr>
        <w:t xml:space="preserve"> Law is a product of government work, so space for public participation must be provided from planning, implementation, monitoring and </w:t>
      </w:r>
      <w:r w:rsidRPr="00D328EA">
        <w:rPr>
          <w:rFonts w:ascii="Bookman Old Style" w:hAnsi="Bookman Old Style"/>
          <w:sz w:val="24"/>
          <w:szCs w:val="24"/>
        </w:rPr>
        <w:lastRenderedPageBreak/>
        <w:t>evaluation. The needs of the community must be properly translated into all the work products. The ability to translate will be more qualified when people who know their needs and at the same time as holders of sovereignty participate in the identification and translation process.</w:t>
      </w:r>
    </w:p>
    <w:p w:rsidR="003E4078" w:rsidRPr="00D328EA" w:rsidRDefault="003A353A" w:rsidP="005211E7">
      <w:pPr>
        <w:numPr>
          <w:ilvl w:val="0"/>
          <w:numId w:val="48"/>
        </w:numPr>
        <w:ind w:left="360"/>
        <w:jc w:val="both"/>
        <w:rPr>
          <w:rFonts w:ascii="Bookman Old Style" w:hAnsi="Bookman Old Style"/>
          <w:color w:val="000000"/>
          <w:shd w:val="clear" w:color="auto" w:fill="FFFFFF"/>
        </w:rPr>
      </w:pPr>
      <w:r w:rsidRPr="00D328EA">
        <w:rPr>
          <w:rFonts w:ascii="Bookman Old Style" w:hAnsi="Bookman Old Style"/>
          <w:b/>
        </w:rPr>
        <w:t xml:space="preserve">The Values </w:t>
      </w:r>
      <w:r w:rsidRPr="00D328EA">
        <w:rPr>
          <w:b/>
        </w:rPr>
        <w:t>​​</w:t>
      </w:r>
      <w:r w:rsidRPr="00D328EA">
        <w:rPr>
          <w:rFonts w:ascii="Bookman Old Style" w:hAnsi="Bookman Old Style"/>
          <w:b/>
        </w:rPr>
        <w:t>of Local Wisdom and Community Participation Have Potential in the Development of Humanistic-Progressive Law</w:t>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Article 18B paragraph (2) of the 1945 Constitution of the Republic of Indonesia which states that the state recognizes and respects customary law community units and their traditional rights as long as they are still alive and in accordance with community development and the principles of the Unitary State of the Republic of Indonesia, which are regulated in law. Furthermore, Article 4</w:t>
      </w:r>
      <w:r w:rsidR="008F058D" w:rsidRPr="00D328EA">
        <w:rPr>
          <w:rFonts w:ascii="Bookman Old Style" w:hAnsi="Bookman Old Style"/>
          <w:sz w:val="24"/>
          <w:szCs w:val="24"/>
        </w:rPr>
        <w:t xml:space="preserve"> letter c</w:t>
      </w:r>
      <w:r w:rsidRPr="00D328EA">
        <w:rPr>
          <w:rFonts w:ascii="Bookman Old Style" w:hAnsi="Bookman Old Style"/>
          <w:sz w:val="24"/>
          <w:szCs w:val="24"/>
        </w:rPr>
        <w:t xml:space="preserve"> of Law Number 6 of 2014 on Villages states that village arrangements aim to preserve </w:t>
      </w:r>
      <w:r w:rsidRPr="00D328EA">
        <w:rPr>
          <w:rFonts w:ascii="Bookman Old Style" w:hAnsi="Bookman Old Style"/>
          <w:sz w:val="24"/>
          <w:szCs w:val="24"/>
        </w:rPr>
        <w:lastRenderedPageBreak/>
        <w:t xml:space="preserve">and advance the customs, traditions, and culture of the village community. Based on this, the state guarantees and protects the rights of the community related to the values </w:t>
      </w:r>
      <w:r w:rsidRPr="00D328EA">
        <w:rPr>
          <w:rFonts w:ascii="Times New Roman" w:hAnsi="Times New Roman" w:cs="Times New Roman"/>
          <w:sz w:val="24"/>
          <w:szCs w:val="24"/>
        </w:rPr>
        <w:t>​​</w:t>
      </w:r>
      <w:r w:rsidRPr="00D328EA">
        <w:rPr>
          <w:rFonts w:ascii="Bookman Old Style" w:hAnsi="Bookman Old Style"/>
          <w:sz w:val="24"/>
          <w:szCs w:val="24"/>
        </w:rPr>
        <w:t xml:space="preserve">of local wisdom which are noble values </w:t>
      </w:r>
      <w:r w:rsidRPr="00D328EA">
        <w:rPr>
          <w:rFonts w:ascii="Times New Roman" w:hAnsi="Times New Roman" w:cs="Times New Roman"/>
          <w:sz w:val="24"/>
          <w:szCs w:val="24"/>
        </w:rPr>
        <w:t>​​</w:t>
      </w:r>
      <w:r w:rsidRPr="00D328EA">
        <w:rPr>
          <w:rFonts w:ascii="Bookman Old Style" w:hAnsi="Bookman Old Style"/>
          <w:sz w:val="24"/>
          <w:szCs w:val="24"/>
        </w:rPr>
        <w:t>in the order of people's lives.</w:t>
      </w:r>
    </w:p>
    <w:p w:rsidR="003A353A" w:rsidRPr="00D328EA" w:rsidRDefault="003A353A" w:rsidP="003A353A">
      <w:pPr>
        <w:pStyle w:val="ListParagraph"/>
        <w:spacing w:after="0"/>
        <w:ind w:left="0" w:firstLine="594"/>
        <w:contextualSpacing w:val="0"/>
        <w:rPr>
          <w:rFonts w:ascii="Bookman Old Style" w:hAnsi="Bookman Old Style"/>
          <w:color w:val="000000"/>
          <w:sz w:val="24"/>
          <w:szCs w:val="24"/>
        </w:rPr>
      </w:pPr>
      <w:r w:rsidRPr="00D328EA">
        <w:rPr>
          <w:rFonts w:ascii="Bookman Old Style" w:hAnsi="Bookman Old Style"/>
          <w:sz w:val="24"/>
          <w:szCs w:val="24"/>
        </w:rPr>
        <w:t>Progressive</w:t>
      </w:r>
      <w:r w:rsidRPr="00D328EA">
        <w:rPr>
          <w:rFonts w:ascii="Bookman Old Style" w:hAnsi="Bookman Old Style"/>
          <w:color w:val="000000"/>
          <w:sz w:val="24"/>
          <w:szCs w:val="24"/>
        </w:rPr>
        <w:t xml:space="preserve"> law and progressive interpretation rely on the “Law for Man” paradigm, while analytical jurisprudence follows the “Man for Law” paradigm. The law guides and serves the community.</w:t>
      </w:r>
      <w:r w:rsidR="0000758E" w:rsidRPr="00D328EA">
        <w:rPr>
          <w:rStyle w:val="FootnoteReference"/>
          <w:rFonts w:ascii="Bookman Old Style" w:hAnsi="Bookman Old Style"/>
          <w:color w:val="000000"/>
          <w:sz w:val="24"/>
          <w:szCs w:val="24"/>
        </w:rPr>
        <w:footnoteReference w:id="14"/>
      </w:r>
      <w:r w:rsidRPr="00D328EA">
        <w:rPr>
          <w:rFonts w:ascii="Bookman Old Style" w:hAnsi="Bookman Old Style"/>
          <w:color w:val="000000"/>
          <w:sz w:val="24"/>
          <w:szCs w:val="24"/>
        </w:rPr>
        <w:t xml:space="preserve"> Furthermore, Muliadi stated the key words in progressivism, namely:</w:t>
      </w:r>
      <w:r w:rsidR="0000758E" w:rsidRPr="00D328EA">
        <w:rPr>
          <w:rStyle w:val="FootnoteReference"/>
          <w:rFonts w:ascii="Bookman Old Style" w:hAnsi="Bookman Old Style"/>
          <w:color w:val="000000"/>
          <w:sz w:val="24"/>
          <w:szCs w:val="24"/>
        </w:rPr>
        <w:footnoteReference w:id="15"/>
      </w:r>
    </w:p>
    <w:p w:rsidR="003A353A" w:rsidRPr="00D328EA" w:rsidRDefault="003A353A" w:rsidP="003A353A">
      <w:pPr>
        <w:pStyle w:val="ListParagraph"/>
        <w:numPr>
          <w:ilvl w:val="0"/>
          <w:numId w:val="40"/>
        </w:numPr>
        <w:spacing w:after="160"/>
        <w:ind w:left="360"/>
        <w:rPr>
          <w:rFonts w:ascii="Bookman Old Style" w:hAnsi="Bookman Old Style"/>
          <w:color w:val="000000"/>
          <w:sz w:val="24"/>
          <w:szCs w:val="24"/>
        </w:rPr>
      </w:pPr>
      <w:r w:rsidRPr="00D328EA">
        <w:rPr>
          <w:rFonts w:ascii="Bookman Old Style" w:hAnsi="Bookman Old Style"/>
          <w:color w:val="000000"/>
          <w:sz w:val="24"/>
          <w:szCs w:val="24"/>
        </w:rPr>
        <w:t>The law follows the development of people's aspirations.</w:t>
      </w:r>
    </w:p>
    <w:p w:rsidR="003A353A" w:rsidRPr="00D328EA" w:rsidRDefault="003A353A" w:rsidP="003A353A">
      <w:pPr>
        <w:pStyle w:val="ListParagraph"/>
        <w:numPr>
          <w:ilvl w:val="0"/>
          <w:numId w:val="40"/>
        </w:numPr>
        <w:spacing w:after="160"/>
        <w:ind w:left="360"/>
        <w:rPr>
          <w:rFonts w:ascii="Bookman Old Style" w:hAnsi="Bookman Old Style"/>
          <w:color w:val="000000"/>
          <w:sz w:val="24"/>
          <w:szCs w:val="24"/>
        </w:rPr>
      </w:pPr>
      <w:r w:rsidRPr="00D328EA">
        <w:rPr>
          <w:rFonts w:ascii="Bookman Old Style" w:hAnsi="Bookman Old Style"/>
          <w:color w:val="000000"/>
          <w:sz w:val="24"/>
          <w:szCs w:val="24"/>
        </w:rPr>
        <w:t>The law must be in the interests of the people and in the interests of justice.</w:t>
      </w:r>
    </w:p>
    <w:p w:rsidR="003A353A" w:rsidRPr="00D328EA" w:rsidRDefault="003A353A" w:rsidP="003A353A">
      <w:pPr>
        <w:pStyle w:val="ListParagraph"/>
        <w:numPr>
          <w:ilvl w:val="0"/>
          <w:numId w:val="40"/>
        </w:numPr>
        <w:spacing w:after="160"/>
        <w:ind w:left="360"/>
        <w:rPr>
          <w:rFonts w:ascii="Bookman Old Style" w:hAnsi="Bookman Old Style"/>
          <w:color w:val="000000"/>
          <w:sz w:val="24"/>
          <w:szCs w:val="24"/>
        </w:rPr>
      </w:pPr>
      <w:r w:rsidRPr="00D328EA">
        <w:rPr>
          <w:rFonts w:ascii="Bookman Old Style" w:hAnsi="Bookman Old Style"/>
          <w:color w:val="000000"/>
          <w:sz w:val="24"/>
          <w:szCs w:val="24"/>
        </w:rPr>
        <w:t>The law aims to deliver humans to prosperity and happiness.</w:t>
      </w:r>
    </w:p>
    <w:p w:rsidR="003A353A" w:rsidRPr="00D328EA" w:rsidRDefault="003A353A" w:rsidP="003A353A">
      <w:pPr>
        <w:pStyle w:val="ListParagraph"/>
        <w:numPr>
          <w:ilvl w:val="0"/>
          <w:numId w:val="40"/>
        </w:numPr>
        <w:spacing w:after="160"/>
        <w:ind w:left="360"/>
        <w:rPr>
          <w:rFonts w:ascii="Bookman Old Style" w:hAnsi="Bookman Old Style"/>
          <w:color w:val="000000"/>
          <w:sz w:val="24"/>
          <w:szCs w:val="24"/>
        </w:rPr>
      </w:pPr>
      <w:r w:rsidRPr="00D328EA">
        <w:rPr>
          <w:rFonts w:ascii="Bookman Old Style" w:hAnsi="Bookman Old Style"/>
          <w:color w:val="000000"/>
          <w:sz w:val="24"/>
          <w:szCs w:val="24"/>
        </w:rPr>
        <w:lastRenderedPageBreak/>
        <w:t>Law is always moving in the process of change (law as a process, law in the making).</w:t>
      </w:r>
    </w:p>
    <w:p w:rsidR="003A353A" w:rsidRPr="00D328EA" w:rsidRDefault="003A353A" w:rsidP="003A353A">
      <w:pPr>
        <w:pStyle w:val="ListParagraph"/>
        <w:numPr>
          <w:ilvl w:val="0"/>
          <w:numId w:val="40"/>
        </w:numPr>
        <w:spacing w:after="160"/>
        <w:ind w:left="360"/>
        <w:rPr>
          <w:rFonts w:ascii="Bookman Old Style" w:hAnsi="Bookman Old Style"/>
          <w:color w:val="000000"/>
          <w:sz w:val="24"/>
          <w:szCs w:val="24"/>
        </w:rPr>
      </w:pPr>
      <w:r w:rsidRPr="00D328EA">
        <w:rPr>
          <w:rFonts w:ascii="Bookman Old Style" w:hAnsi="Bookman Old Style"/>
          <w:color w:val="000000"/>
          <w:sz w:val="24"/>
          <w:szCs w:val="24"/>
        </w:rPr>
        <w:t>The law emphasizes a better life as the basis of a good law.</w:t>
      </w:r>
    </w:p>
    <w:p w:rsidR="003A353A" w:rsidRPr="00D328EA" w:rsidRDefault="003A353A" w:rsidP="003A353A">
      <w:pPr>
        <w:pStyle w:val="ListParagraph"/>
        <w:numPr>
          <w:ilvl w:val="0"/>
          <w:numId w:val="40"/>
        </w:numPr>
        <w:spacing w:after="160"/>
        <w:ind w:left="360"/>
        <w:rPr>
          <w:rFonts w:ascii="Bookman Old Style" w:hAnsi="Bookman Old Style"/>
          <w:color w:val="000000"/>
          <w:sz w:val="24"/>
          <w:szCs w:val="24"/>
        </w:rPr>
      </w:pPr>
      <w:r w:rsidRPr="00D328EA">
        <w:rPr>
          <w:rFonts w:ascii="Bookman Old Style" w:hAnsi="Bookman Old Style"/>
          <w:color w:val="000000"/>
          <w:sz w:val="24"/>
          <w:szCs w:val="24"/>
        </w:rPr>
        <w:t>The law has a responsive type.</w:t>
      </w:r>
    </w:p>
    <w:p w:rsidR="003A353A" w:rsidRPr="00D328EA" w:rsidRDefault="003A353A" w:rsidP="003A353A">
      <w:pPr>
        <w:pStyle w:val="ListParagraph"/>
        <w:numPr>
          <w:ilvl w:val="0"/>
          <w:numId w:val="40"/>
        </w:numPr>
        <w:spacing w:after="160"/>
        <w:ind w:left="360"/>
        <w:rPr>
          <w:rFonts w:ascii="Bookman Old Style" w:hAnsi="Bookman Old Style"/>
          <w:color w:val="000000"/>
          <w:sz w:val="24"/>
          <w:szCs w:val="24"/>
        </w:rPr>
      </w:pPr>
      <w:r w:rsidRPr="00D328EA">
        <w:rPr>
          <w:rFonts w:ascii="Bookman Old Style" w:hAnsi="Bookman Old Style"/>
          <w:color w:val="000000"/>
          <w:sz w:val="24"/>
          <w:szCs w:val="24"/>
        </w:rPr>
        <w:t>The law encourages the role of the public.</w:t>
      </w:r>
    </w:p>
    <w:p w:rsidR="003A353A" w:rsidRPr="00D328EA" w:rsidRDefault="003A353A" w:rsidP="003A353A">
      <w:pPr>
        <w:pStyle w:val="ListParagraph"/>
        <w:numPr>
          <w:ilvl w:val="0"/>
          <w:numId w:val="40"/>
        </w:numPr>
        <w:spacing w:after="160"/>
        <w:ind w:left="360"/>
        <w:rPr>
          <w:rFonts w:ascii="Bookman Old Style" w:hAnsi="Bookman Old Style"/>
          <w:color w:val="000000"/>
          <w:sz w:val="24"/>
          <w:szCs w:val="24"/>
        </w:rPr>
      </w:pPr>
      <w:r w:rsidRPr="00D328EA">
        <w:rPr>
          <w:rFonts w:ascii="Bookman Old Style" w:hAnsi="Bookman Old Style"/>
          <w:color w:val="000000"/>
          <w:sz w:val="24"/>
          <w:szCs w:val="24"/>
        </w:rPr>
        <w:t>The law builds a conscientious legal state.</w:t>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color w:val="000000"/>
          <w:sz w:val="24"/>
          <w:szCs w:val="24"/>
        </w:rPr>
        <w:t>Community</w:t>
      </w:r>
      <w:r w:rsidRPr="00D328EA">
        <w:rPr>
          <w:rFonts w:ascii="Bookman Old Style" w:hAnsi="Bookman Old Style"/>
          <w:sz w:val="24"/>
          <w:szCs w:val="24"/>
        </w:rPr>
        <w:t xml:space="preserve"> participation in the formation of laws and regulations is a form of good governance in accordance with the principles of good governance; in this case there is community involvement, accountability and transparency.</w:t>
      </w:r>
      <w:r w:rsidR="006B3D05" w:rsidRPr="00D328EA">
        <w:rPr>
          <w:rStyle w:val="FootnoteReference"/>
          <w:rFonts w:ascii="Bookman Old Style" w:hAnsi="Bookman Old Style"/>
          <w:sz w:val="24"/>
          <w:szCs w:val="24"/>
        </w:rPr>
        <w:footnoteReference w:id="16"/>
      </w:r>
      <w:r w:rsidR="00A25215" w:rsidRPr="00D328EA">
        <w:rPr>
          <w:rFonts w:ascii="Bookman Old Style" w:hAnsi="Bookman Old Style"/>
          <w:sz w:val="24"/>
          <w:szCs w:val="24"/>
        </w:rPr>
        <w:t xml:space="preserve"> </w:t>
      </w:r>
      <w:r w:rsidRPr="00D328EA">
        <w:rPr>
          <w:rFonts w:ascii="Bookman Old Style" w:hAnsi="Bookman Old Style"/>
          <w:sz w:val="24"/>
          <w:szCs w:val="24"/>
        </w:rPr>
        <w:t xml:space="preserve">As in Article 96 paragraph (1) of Law Number 12 of 2011 on the Establishment of Legislations which states that the public has the right to provide input orally and/or in writing in the formation of laws and regulations. Based on this, in every formation of legislation, the role of community </w:t>
      </w:r>
      <w:r w:rsidRPr="00D328EA">
        <w:rPr>
          <w:rFonts w:ascii="Bookman Old Style" w:hAnsi="Bookman Old Style"/>
          <w:sz w:val="24"/>
          <w:szCs w:val="24"/>
        </w:rPr>
        <w:lastRenderedPageBreak/>
        <w:t xml:space="preserve">participation is very necessary, in this case by exploring the values </w:t>
      </w:r>
      <w:r w:rsidRPr="00D328EA">
        <w:rPr>
          <w:rFonts w:ascii="Times New Roman" w:hAnsi="Times New Roman" w:cs="Times New Roman"/>
          <w:sz w:val="24"/>
          <w:szCs w:val="24"/>
        </w:rPr>
        <w:t>​​</w:t>
      </w:r>
      <w:r w:rsidRPr="00D328EA">
        <w:rPr>
          <w:rFonts w:ascii="Bookman Old Style" w:hAnsi="Bookman Old Style"/>
          <w:sz w:val="24"/>
          <w:szCs w:val="24"/>
        </w:rPr>
        <w:t>of local wisdom that exist in the community in developing responsive laws.</w:t>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 xml:space="preserve">Responsive </w:t>
      </w:r>
      <w:r w:rsidRPr="00D328EA">
        <w:rPr>
          <w:rFonts w:ascii="Bookman Old Style" w:hAnsi="Bookman Old Style"/>
          <w:color w:val="000000"/>
          <w:sz w:val="24"/>
          <w:szCs w:val="24"/>
        </w:rPr>
        <w:t>legal</w:t>
      </w:r>
      <w:r w:rsidRPr="00D328EA">
        <w:rPr>
          <w:rFonts w:ascii="Bookman Old Style" w:hAnsi="Bookman Old Style"/>
          <w:sz w:val="24"/>
          <w:szCs w:val="24"/>
        </w:rPr>
        <w:t xml:space="preserve"> development is influenced by the role of community participation which in this case requires community involvement in it. In community participation there are also aspirations from the community in developing responsive laws that are able to build laws of conscience and are able to provide a sense of justice according to the noble values </w:t>
      </w:r>
      <w:r w:rsidRPr="00D328EA">
        <w:rPr>
          <w:rFonts w:ascii="Times New Roman" w:hAnsi="Times New Roman" w:cs="Times New Roman"/>
          <w:sz w:val="24"/>
          <w:szCs w:val="24"/>
        </w:rPr>
        <w:t>​​</w:t>
      </w:r>
      <w:r w:rsidRPr="00D328EA">
        <w:rPr>
          <w:rFonts w:ascii="Bookman Old Style" w:hAnsi="Bookman Old Style"/>
          <w:sz w:val="24"/>
          <w:szCs w:val="24"/>
        </w:rPr>
        <w:t>that live in society.</w:t>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color w:val="000000"/>
          <w:sz w:val="24"/>
          <w:szCs w:val="24"/>
        </w:rPr>
        <w:t xml:space="preserve">Humanism is a philosophy that upholds human values </w:t>
      </w:r>
      <w:r w:rsidRPr="00D328EA">
        <w:rPr>
          <w:rFonts w:ascii="Times New Roman" w:hAnsi="Times New Roman" w:cs="Times New Roman"/>
          <w:color w:val="000000"/>
          <w:sz w:val="24"/>
          <w:szCs w:val="24"/>
        </w:rPr>
        <w:t>​​</w:t>
      </w:r>
      <w:r w:rsidRPr="00D328EA">
        <w:rPr>
          <w:rFonts w:ascii="Bookman Old Style" w:hAnsi="Bookman Old Style"/>
          <w:color w:val="000000"/>
          <w:sz w:val="24"/>
          <w:szCs w:val="24"/>
        </w:rPr>
        <w:t>and positions.</w:t>
      </w:r>
      <w:r w:rsidR="0081517E" w:rsidRPr="00D328EA">
        <w:rPr>
          <w:rStyle w:val="FootnoteReference"/>
          <w:rFonts w:ascii="Bookman Old Style" w:hAnsi="Bookman Old Style"/>
          <w:color w:val="000000"/>
          <w:sz w:val="24"/>
          <w:szCs w:val="24"/>
        </w:rPr>
        <w:footnoteReference w:id="17"/>
      </w:r>
      <w:r w:rsidR="00A25215" w:rsidRPr="00D328EA">
        <w:rPr>
          <w:rFonts w:ascii="Bookman Old Style" w:hAnsi="Bookman Old Style"/>
          <w:sz w:val="24"/>
          <w:szCs w:val="24"/>
        </w:rPr>
        <w:t xml:space="preserve"> </w:t>
      </w:r>
      <w:r w:rsidRPr="00D328EA">
        <w:rPr>
          <w:rFonts w:ascii="Bookman Old Style" w:hAnsi="Bookman Old Style"/>
          <w:sz w:val="24"/>
          <w:szCs w:val="24"/>
        </w:rPr>
        <w:t xml:space="preserve">Hardiman </w:t>
      </w:r>
      <w:r w:rsidR="0081517E" w:rsidRPr="00D328EA">
        <w:rPr>
          <w:rFonts w:ascii="Bookman Old Style" w:hAnsi="Bookman Old Style"/>
          <w:sz w:val="24"/>
          <w:szCs w:val="24"/>
        </w:rPr>
        <w:t>stated humanist values, namely:</w:t>
      </w:r>
      <w:r w:rsidR="0081517E" w:rsidRPr="00D328EA">
        <w:rPr>
          <w:rStyle w:val="FootnoteReference"/>
          <w:rFonts w:ascii="Bookman Old Style" w:hAnsi="Bookman Old Style"/>
          <w:sz w:val="24"/>
          <w:szCs w:val="24"/>
        </w:rPr>
        <w:footnoteReference w:id="18"/>
      </w:r>
    </w:p>
    <w:p w:rsidR="003A353A" w:rsidRPr="00D328EA" w:rsidRDefault="003A353A" w:rsidP="003A353A">
      <w:pPr>
        <w:pStyle w:val="ListParagraph"/>
        <w:numPr>
          <w:ilvl w:val="0"/>
          <w:numId w:val="41"/>
        </w:numPr>
        <w:spacing w:after="160"/>
        <w:ind w:left="360"/>
        <w:rPr>
          <w:rFonts w:ascii="Bookman Old Style" w:hAnsi="Bookman Old Style"/>
          <w:sz w:val="24"/>
          <w:szCs w:val="24"/>
        </w:rPr>
      </w:pPr>
      <w:r w:rsidRPr="00D328EA">
        <w:rPr>
          <w:rFonts w:ascii="Bookman Old Style" w:hAnsi="Bookman Old Style"/>
          <w:sz w:val="24"/>
          <w:szCs w:val="24"/>
        </w:rPr>
        <w:t>The value of freedom.</w:t>
      </w:r>
    </w:p>
    <w:p w:rsidR="003A353A" w:rsidRPr="00D328EA" w:rsidRDefault="003A353A" w:rsidP="003A353A">
      <w:pPr>
        <w:pStyle w:val="ListParagraph"/>
        <w:numPr>
          <w:ilvl w:val="0"/>
          <w:numId w:val="41"/>
        </w:numPr>
        <w:spacing w:after="160"/>
        <w:ind w:left="360"/>
        <w:rPr>
          <w:rFonts w:ascii="Bookman Old Style" w:hAnsi="Bookman Old Style"/>
          <w:sz w:val="24"/>
          <w:szCs w:val="24"/>
        </w:rPr>
      </w:pPr>
      <w:r w:rsidRPr="00D328EA">
        <w:rPr>
          <w:rFonts w:ascii="Bookman Old Style" w:hAnsi="Bookman Old Style"/>
          <w:sz w:val="24"/>
          <w:szCs w:val="24"/>
        </w:rPr>
        <w:t>The value of cooperation.</w:t>
      </w:r>
    </w:p>
    <w:p w:rsidR="003A353A" w:rsidRPr="00D328EA" w:rsidRDefault="003A353A" w:rsidP="003A353A">
      <w:pPr>
        <w:pStyle w:val="ListParagraph"/>
        <w:numPr>
          <w:ilvl w:val="0"/>
          <w:numId w:val="41"/>
        </w:numPr>
        <w:spacing w:after="160"/>
        <w:ind w:left="360"/>
        <w:rPr>
          <w:rFonts w:ascii="Bookman Old Style" w:hAnsi="Bookman Old Style"/>
          <w:sz w:val="24"/>
          <w:szCs w:val="24"/>
        </w:rPr>
      </w:pPr>
      <w:r w:rsidRPr="00D328EA">
        <w:rPr>
          <w:rFonts w:ascii="Bookman Old Style" w:hAnsi="Bookman Old Style"/>
          <w:sz w:val="24"/>
          <w:szCs w:val="24"/>
        </w:rPr>
        <w:t>The value of self-sacrifice.</w:t>
      </w:r>
    </w:p>
    <w:p w:rsidR="003A353A" w:rsidRPr="00D328EA" w:rsidRDefault="003A353A" w:rsidP="003A353A">
      <w:pPr>
        <w:pStyle w:val="ListParagraph"/>
        <w:numPr>
          <w:ilvl w:val="0"/>
          <w:numId w:val="41"/>
        </w:numPr>
        <w:spacing w:after="160"/>
        <w:ind w:left="360"/>
        <w:rPr>
          <w:rFonts w:ascii="Bookman Old Style" w:hAnsi="Bookman Old Style"/>
          <w:sz w:val="24"/>
          <w:szCs w:val="24"/>
        </w:rPr>
      </w:pPr>
      <w:r w:rsidRPr="00D328EA">
        <w:rPr>
          <w:rFonts w:ascii="Bookman Old Style" w:hAnsi="Bookman Old Style"/>
          <w:sz w:val="24"/>
          <w:szCs w:val="24"/>
        </w:rPr>
        <w:t>The value of caring.</w:t>
      </w:r>
    </w:p>
    <w:p w:rsidR="003A353A" w:rsidRPr="00D328EA" w:rsidRDefault="003A353A" w:rsidP="003A353A">
      <w:pPr>
        <w:pStyle w:val="ListParagraph"/>
        <w:numPr>
          <w:ilvl w:val="0"/>
          <w:numId w:val="41"/>
        </w:numPr>
        <w:spacing w:after="160"/>
        <w:ind w:left="360"/>
        <w:rPr>
          <w:rFonts w:ascii="Bookman Old Style" w:hAnsi="Bookman Old Style"/>
          <w:sz w:val="24"/>
          <w:szCs w:val="24"/>
        </w:rPr>
      </w:pPr>
      <w:r w:rsidRPr="00D328EA">
        <w:rPr>
          <w:rFonts w:ascii="Bookman Old Style" w:hAnsi="Bookman Old Style"/>
          <w:sz w:val="24"/>
          <w:szCs w:val="24"/>
        </w:rPr>
        <w:lastRenderedPageBreak/>
        <w:t>The value of mutual assistance.</w:t>
      </w:r>
    </w:p>
    <w:p w:rsidR="003A353A" w:rsidRPr="00D328EA" w:rsidRDefault="003A353A" w:rsidP="003A353A">
      <w:pPr>
        <w:pStyle w:val="ListParagraph"/>
        <w:numPr>
          <w:ilvl w:val="0"/>
          <w:numId w:val="41"/>
        </w:numPr>
        <w:spacing w:after="160"/>
        <w:ind w:left="360"/>
        <w:rPr>
          <w:rFonts w:ascii="Bookman Old Style" w:hAnsi="Bookman Old Style"/>
          <w:sz w:val="24"/>
          <w:szCs w:val="24"/>
        </w:rPr>
      </w:pPr>
      <w:r w:rsidRPr="00D328EA">
        <w:rPr>
          <w:rFonts w:ascii="Bookman Old Style" w:hAnsi="Bookman Old Style"/>
          <w:sz w:val="24"/>
          <w:szCs w:val="24"/>
        </w:rPr>
        <w:t>The value of solidarity.</w:t>
      </w:r>
    </w:p>
    <w:p w:rsidR="003A353A" w:rsidRPr="00D328EA" w:rsidRDefault="003A353A" w:rsidP="003A353A">
      <w:pPr>
        <w:pStyle w:val="ListParagraph"/>
        <w:spacing w:after="0"/>
        <w:ind w:left="0" w:firstLine="594"/>
        <w:contextualSpacing w:val="0"/>
        <w:rPr>
          <w:rFonts w:ascii="Bookman Old Style" w:hAnsi="Bookman Old Style"/>
          <w:sz w:val="24"/>
          <w:szCs w:val="24"/>
        </w:rPr>
      </w:pPr>
      <w:r w:rsidRPr="00D328EA">
        <w:rPr>
          <w:rFonts w:ascii="Bookman Old Style" w:hAnsi="Bookman Old Style"/>
          <w:sz w:val="24"/>
          <w:szCs w:val="24"/>
        </w:rPr>
        <w:t xml:space="preserve">Based on this, the humanist values </w:t>
      </w:r>
      <w:r w:rsidRPr="00D328EA">
        <w:rPr>
          <w:rFonts w:ascii="Times New Roman" w:hAnsi="Times New Roman" w:cs="Times New Roman"/>
          <w:sz w:val="24"/>
          <w:szCs w:val="24"/>
        </w:rPr>
        <w:t>​​</w:t>
      </w:r>
      <w:r w:rsidRPr="00D328EA">
        <w:rPr>
          <w:rFonts w:ascii="Bookman Old Style" w:hAnsi="Bookman Old Style"/>
          <w:sz w:val="24"/>
          <w:szCs w:val="24"/>
        </w:rPr>
        <w:t>that exist in the community, both in Sidorejo Village, Bandongan District, Magelang Regency, Bandongan Village, Bandongan District, Magelang Regency, South Kramat Village, North Magelang District, Magelang City, and Potrobangsan Village, North Magelang District, Magelang City, namely:</w:t>
      </w:r>
    </w:p>
    <w:p w:rsidR="003A353A" w:rsidRPr="00D328EA" w:rsidRDefault="003A353A" w:rsidP="003A353A">
      <w:pPr>
        <w:pStyle w:val="ListParagraph"/>
        <w:numPr>
          <w:ilvl w:val="0"/>
          <w:numId w:val="42"/>
        </w:numPr>
        <w:spacing w:after="160"/>
        <w:ind w:left="360"/>
        <w:rPr>
          <w:rFonts w:ascii="Bookman Old Style" w:hAnsi="Bookman Old Style"/>
          <w:sz w:val="24"/>
          <w:szCs w:val="24"/>
        </w:rPr>
      </w:pPr>
      <w:r w:rsidRPr="00D328EA">
        <w:rPr>
          <w:rFonts w:ascii="Bookman Old Style" w:hAnsi="Bookman Old Style"/>
          <w:sz w:val="24"/>
          <w:szCs w:val="24"/>
        </w:rPr>
        <w:t>The value of freedom</w:t>
      </w:r>
    </w:p>
    <w:p w:rsidR="003A353A" w:rsidRPr="00D328EA" w:rsidRDefault="003A353A" w:rsidP="003A353A">
      <w:pPr>
        <w:pStyle w:val="ListParagraph"/>
        <w:spacing w:after="0"/>
        <w:ind w:left="360" w:firstLine="594"/>
        <w:contextualSpacing w:val="0"/>
        <w:rPr>
          <w:rFonts w:ascii="Bookman Old Style" w:hAnsi="Bookman Old Style"/>
          <w:bCs/>
          <w:sz w:val="24"/>
          <w:szCs w:val="24"/>
        </w:rPr>
      </w:pPr>
      <w:r w:rsidRPr="00D328EA">
        <w:rPr>
          <w:rFonts w:ascii="Bookman Old Style" w:hAnsi="Bookman Old Style"/>
          <w:sz w:val="24"/>
          <w:szCs w:val="24"/>
        </w:rPr>
        <w:t>Article 28E paragraph (3) of the 1945 Constitution of the Republic of Indonesia states that everyone has the right to freedom of association, assembly and expression. Based on this, it is reflected in the participation of the community in conveying their aspirations in deliberation activities based on familiarity values</w:t>
      </w:r>
      <w:r w:rsidRPr="00D328EA">
        <w:rPr>
          <w:rFonts w:ascii="Bookman Old Style" w:hAnsi="Bookman Old Style"/>
          <w:bCs/>
          <w:sz w:val="24"/>
          <w:szCs w:val="24"/>
        </w:rPr>
        <w:t xml:space="preserve">. </w:t>
      </w:r>
    </w:p>
    <w:p w:rsidR="003A353A" w:rsidRPr="00D328EA" w:rsidRDefault="003A353A" w:rsidP="003A353A">
      <w:pPr>
        <w:pStyle w:val="ListParagraph"/>
        <w:numPr>
          <w:ilvl w:val="0"/>
          <w:numId w:val="42"/>
        </w:numPr>
        <w:spacing w:after="160"/>
        <w:ind w:left="360"/>
        <w:rPr>
          <w:rFonts w:ascii="Bookman Old Style" w:hAnsi="Bookman Old Style"/>
          <w:sz w:val="24"/>
          <w:szCs w:val="24"/>
        </w:rPr>
      </w:pPr>
      <w:r w:rsidRPr="00D328EA">
        <w:rPr>
          <w:rFonts w:ascii="Bookman Old Style" w:hAnsi="Bookman Old Style"/>
          <w:sz w:val="24"/>
          <w:szCs w:val="24"/>
        </w:rPr>
        <w:t>The value of cooperation</w:t>
      </w:r>
    </w:p>
    <w:p w:rsidR="003A353A" w:rsidRPr="00D328EA" w:rsidRDefault="003A353A" w:rsidP="003A353A">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 xml:space="preserve">The value of this collaboration is related to the </w:t>
      </w:r>
      <w:r w:rsidRPr="00D328EA">
        <w:rPr>
          <w:rFonts w:ascii="Bookman Old Style" w:hAnsi="Bookman Old Style"/>
          <w:sz w:val="24"/>
          <w:szCs w:val="24"/>
        </w:rPr>
        <w:lastRenderedPageBreak/>
        <w:t>mutual cooperation that exists in the social life of the community.</w:t>
      </w:r>
    </w:p>
    <w:p w:rsidR="003A353A" w:rsidRPr="00D328EA" w:rsidRDefault="003A353A" w:rsidP="003A353A">
      <w:pPr>
        <w:pStyle w:val="ListParagraph"/>
        <w:numPr>
          <w:ilvl w:val="0"/>
          <w:numId w:val="42"/>
        </w:numPr>
        <w:spacing w:after="160"/>
        <w:ind w:left="360"/>
        <w:rPr>
          <w:rFonts w:ascii="Bookman Old Style" w:hAnsi="Bookman Old Style"/>
          <w:sz w:val="24"/>
          <w:szCs w:val="24"/>
        </w:rPr>
      </w:pPr>
      <w:r w:rsidRPr="00D328EA">
        <w:rPr>
          <w:rFonts w:ascii="Bookman Old Style" w:hAnsi="Bookman Old Style"/>
          <w:sz w:val="24"/>
          <w:szCs w:val="24"/>
        </w:rPr>
        <w:t>The value of self-sacrifice</w:t>
      </w:r>
    </w:p>
    <w:p w:rsidR="003A353A" w:rsidRPr="00D328EA" w:rsidRDefault="003A353A" w:rsidP="003A353A">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The value of being willing to sacrifice in this case is reflected by the community participating by donating in the form of energy, time, and thoughts as well as for the common good in society based on sincerity.</w:t>
      </w:r>
    </w:p>
    <w:p w:rsidR="003A353A" w:rsidRPr="00D328EA" w:rsidRDefault="003A353A" w:rsidP="003A353A">
      <w:pPr>
        <w:pStyle w:val="ListParagraph"/>
        <w:numPr>
          <w:ilvl w:val="0"/>
          <w:numId w:val="42"/>
        </w:numPr>
        <w:spacing w:after="160"/>
        <w:ind w:left="360"/>
        <w:rPr>
          <w:rFonts w:ascii="Bookman Old Style" w:hAnsi="Bookman Old Style"/>
          <w:sz w:val="24"/>
          <w:szCs w:val="24"/>
        </w:rPr>
      </w:pPr>
      <w:r w:rsidRPr="00D328EA">
        <w:rPr>
          <w:rFonts w:ascii="Bookman Old Style" w:hAnsi="Bookman Old Style"/>
          <w:sz w:val="24"/>
          <w:szCs w:val="24"/>
        </w:rPr>
        <w:t>The</w:t>
      </w:r>
      <w:r w:rsidRPr="00D328EA">
        <w:rPr>
          <w:rFonts w:ascii="Bookman Old Style" w:hAnsi="Bookman Old Style"/>
        </w:rPr>
        <w:t xml:space="preserve"> </w:t>
      </w:r>
      <w:r w:rsidRPr="00D328EA">
        <w:rPr>
          <w:rFonts w:ascii="Bookman Old Style" w:hAnsi="Bookman Old Style"/>
          <w:sz w:val="24"/>
          <w:szCs w:val="24"/>
        </w:rPr>
        <w:t>Value of caring</w:t>
      </w:r>
    </w:p>
    <w:p w:rsidR="003A353A" w:rsidRPr="00D328EA" w:rsidRDefault="003A353A" w:rsidP="003A353A">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The value of this concern is reflected in the community's concern for others, concern for the community's environment.</w:t>
      </w:r>
    </w:p>
    <w:p w:rsidR="003A353A" w:rsidRPr="00D328EA" w:rsidRDefault="003A353A" w:rsidP="003A353A">
      <w:pPr>
        <w:pStyle w:val="ListParagraph"/>
        <w:numPr>
          <w:ilvl w:val="0"/>
          <w:numId w:val="42"/>
        </w:numPr>
        <w:spacing w:after="160"/>
        <w:ind w:left="360"/>
        <w:rPr>
          <w:rFonts w:ascii="Bookman Old Style" w:hAnsi="Bookman Old Style"/>
          <w:sz w:val="24"/>
          <w:szCs w:val="24"/>
        </w:rPr>
      </w:pPr>
      <w:r w:rsidRPr="00D328EA">
        <w:rPr>
          <w:rFonts w:ascii="Bookman Old Style" w:hAnsi="Bookman Old Style"/>
          <w:sz w:val="24"/>
          <w:szCs w:val="24"/>
        </w:rPr>
        <w:t>The value of mutual assistance</w:t>
      </w:r>
    </w:p>
    <w:p w:rsidR="003A353A" w:rsidRPr="00D328EA" w:rsidRDefault="003A353A" w:rsidP="003A353A">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The value of mutual assistance is reflected in the attitude of helping neighbors who are experiencing difficulties. And in this case it can be seen that the community is working together in building people's houses.</w:t>
      </w:r>
    </w:p>
    <w:p w:rsidR="003A353A" w:rsidRPr="00D328EA" w:rsidRDefault="003A353A" w:rsidP="003A353A">
      <w:pPr>
        <w:pStyle w:val="ListParagraph"/>
        <w:numPr>
          <w:ilvl w:val="0"/>
          <w:numId w:val="42"/>
        </w:numPr>
        <w:spacing w:after="160"/>
        <w:ind w:left="360"/>
        <w:rPr>
          <w:rFonts w:ascii="Bookman Old Style" w:hAnsi="Bookman Old Style"/>
          <w:sz w:val="24"/>
          <w:szCs w:val="24"/>
        </w:rPr>
      </w:pPr>
      <w:r w:rsidRPr="00D328EA">
        <w:rPr>
          <w:rFonts w:ascii="Bookman Old Style" w:hAnsi="Bookman Old Style"/>
          <w:sz w:val="24"/>
          <w:szCs w:val="24"/>
        </w:rPr>
        <w:t>The value of solidarity</w:t>
      </w:r>
    </w:p>
    <w:p w:rsidR="003A353A" w:rsidRPr="00D328EA" w:rsidRDefault="003A353A" w:rsidP="003A353A">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 xml:space="preserve">The value of solidarity is that the community </w:t>
      </w:r>
      <w:r w:rsidRPr="00D328EA">
        <w:rPr>
          <w:rFonts w:ascii="Bookman Old Style" w:hAnsi="Bookman Old Style"/>
          <w:sz w:val="24"/>
          <w:szCs w:val="24"/>
        </w:rPr>
        <w:lastRenderedPageBreak/>
        <w:t xml:space="preserve">prioritizes familiarity values, respects and respects fellow citizens, always maintains unity and integrity, and always preserves noble values </w:t>
      </w:r>
      <w:r w:rsidRPr="00D328EA">
        <w:rPr>
          <w:rFonts w:ascii="Times New Roman" w:hAnsi="Times New Roman" w:cs="Times New Roman"/>
          <w:sz w:val="24"/>
          <w:szCs w:val="24"/>
        </w:rPr>
        <w:t>​​</w:t>
      </w:r>
      <w:r w:rsidRPr="00D328EA">
        <w:rPr>
          <w:rFonts w:ascii="Bookman Old Style" w:hAnsi="Bookman Old Style"/>
          <w:sz w:val="24"/>
          <w:szCs w:val="24"/>
        </w:rPr>
        <w:t xml:space="preserve">in society, </w:t>
      </w:r>
    </w:p>
    <w:p w:rsidR="003A353A" w:rsidRPr="00D328EA" w:rsidRDefault="003A353A" w:rsidP="003A353A">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The implementation of order in a society is largely determined by several factors, namely the first structure, the second substance (the substance is composed of substantive rules and rules about how institutions should be have) and the third is legal culture.</w:t>
      </w:r>
      <w:r w:rsidR="0081517E" w:rsidRPr="00D328EA">
        <w:rPr>
          <w:rStyle w:val="FootnoteReference"/>
          <w:rFonts w:ascii="Bookman Old Style" w:hAnsi="Bookman Old Style"/>
          <w:sz w:val="24"/>
          <w:szCs w:val="24"/>
        </w:rPr>
        <w:footnoteReference w:id="19"/>
      </w:r>
      <w:r w:rsidR="0081517E" w:rsidRPr="00D328EA">
        <w:rPr>
          <w:rFonts w:ascii="Bookman Old Style" w:hAnsi="Bookman Old Style"/>
          <w:sz w:val="24"/>
          <w:szCs w:val="24"/>
        </w:rPr>
        <w:t xml:space="preserve"> </w:t>
      </w:r>
      <w:r w:rsidRPr="00D328EA">
        <w:rPr>
          <w:rFonts w:ascii="Bookman Old Style" w:hAnsi="Bookman Old Style"/>
          <w:sz w:val="24"/>
          <w:szCs w:val="24"/>
        </w:rPr>
        <w:t xml:space="preserve">Legal culture is the whole system of values </w:t>
      </w:r>
      <w:r w:rsidRPr="00D328EA">
        <w:rPr>
          <w:rFonts w:ascii="Times New Roman" w:hAnsi="Times New Roman" w:cs="Times New Roman"/>
          <w:sz w:val="24"/>
          <w:szCs w:val="24"/>
        </w:rPr>
        <w:t>​​</w:t>
      </w:r>
      <w:r w:rsidRPr="00D328EA">
        <w:rPr>
          <w:rFonts w:ascii="Bookman Old Style" w:hAnsi="Bookman Old Style"/>
          <w:sz w:val="24"/>
          <w:szCs w:val="24"/>
        </w:rPr>
        <w:t>and attitudes that influence it.</w:t>
      </w:r>
      <w:r w:rsidR="005A7899" w:rsidRPr="00D328EA">
        <w:rPr>
          <w:rStyle w:val="FootnoteReference"/>
          <w:rFonts w:ascii="Bookman Old Style" w:hAnsi="Bookman Old Style"/>
          <w:sz w:val="24"/>
          <w:szCs w:val="24"/>
        </w:rPr>
        <w:footnoteReference w:id="20"/>
      </w:r>
    </w:p>
    <w:p w:rsidR="003A353A" w:rsidRPr="00D328EA" w:rsidRDefault="003A353A" w:rsidP="003A353A">
      <w:pPr>
        <w:pStyle w:val="ListParagraph"/>
        <w:spacing w:after="0"/>
        <w:ind w:left="360" w:firstLine="594"/>
        <w:contextualSpacing w:val="0"/>
        <w:rPr>
          <w:rFonts w:ascii="Bookman Old Style" w:hAnsi="Bookman Old Style"/>
          <w:sz w:val="24"/>
          <w:szCs w:val="24"/>
        </w:rPr>
      </w:pPr>
      <w:r w:rsidRPr="00D328EA">
        <w:rPr>
          <w:rFonts w:ascii="Bookman Old Style" w:hAnsi="Bookman Old Style"/>
          <w:sz w:val="24"/>
          <w:szCs w:val="24"/>
        </w:rPr>
        <w:t xml:space="preserve">Based on this, the values </w:t>
      </w:r>
      <w:r w:rsidRPr="00D328EA">
        <w:rPr>
          <w:rFonts w:ascii="Times New Roman" w:hAnsi="Times New Roman" w:cs="Times New Roman"/>
          <w:sz w:val="24"/>
          <w:szCs w:val="24"/>
        </w:rPr>
        <w:t>​​</w:t>
      </w:r>
      <w:r w:rsidRPr="00D328EA">
        <w:rPr>
          <w:rFonts w:ascii="Bookman Old Style" w:hAnsi="Bookman Old Style"/>
          <w:sz w:val="24"/>
          <w:szCs w:val="24"/>
        </w:rPr>
        <w:t xml:space="preserve">of local wisdom and participation in society are humanist values </w:t>
      </w:r>
      <w:r w:rsidRPr="00D328EA">
        <w:rPr>
          <w:rFonts w:ascii="Times New Roman" w:hAnsi="Times New Roman" w:cs="Times New Roman"/>
          <w:sz w:val="24"/>
          <w:szCs w:val="24"/>
        </w:rPr>
        <w:t>​​</w:t>
      </w:r>
      <w:r w:rsidRPr="00D328EA">
        <w:rPr>
          <w:rFonts w:ascii="Bookman Old Style" w:hAnsi="Bookman Old Style"/>
          <w:sz w:val="24"/>
          <w:szCs w:val="24"/>
        </w:rPr>
        <w:t xml:space="preserve">that live in society. They are able to develop humanist laws that are able to respect human </w:t>
      </w:r>
      <w:r w:rsidRPr="00D328EA">
        <w:rPr>
          <w:rFonts w:ascii="Bookman Old Style" w:hAnsi="Bookman Old Style"/>
          <w:sz w:val="24"/>
          <w:szCs w:val="24"/>
        </w:rPr>
        <w:lastRenderedPageBreak/>
        <w:t>dignity and value in realizing justice.</w:t>
      </w:r>
    </w:p>
    <w:p w:rsidR="003042CA" w:rsidRPr="00D328EA" w:rsidRDefault="003042CA" w:rsidP="00536563">
      <w:pPr>
        <w:pStyle w:val="Heading1"/>
        <w:numPr>
          <w:ilvl w:val="0"/>
          <w:numId w:val="47"/>
        </w:numPr>
        <w:spacing w:line="300" w:lineRule="auto"/>
        <w:ind w:left="360"/>
        <w:jc w:val="both"/>
        <w:rPr>
          <w:rFonts w:ascii="Bookman Old Style" w:hAnsi="Bookman Old Style"/>
        </w:rPr>
      </w:pPr>
      <w:r w:rsidRPr="00D328EA">
        <w:rPr>
          <w:rFonts w:ascii="Bookman Old Style" w:hAnsi="Bookman Old Style"/>
        </w:rPr>
        <w:t>CONCLUSION</w:t>
      </w:r>
    </w:p>
    <w:p w:rsidR="003A353A" w:rsidRPr="00D328EA" w:rsidRDefault="003A353A" w:rsidP="003A353A">
      <w:pPr>
        <w:pStyle w:val="ListParagraph"/>
        <w:spacing w:after="0"/>
        <w:ind w:left="0" w:firstLine="567"/>
        <w:contextualSpacing w:val="0"/>
        <w:rPr>
          <w:rFonts w:ascii="Bookman Old Style" w:hAnsi="Bookman Old Style"/>
          <w:sz w:val="24"/>
          <w:szCs w:val="24"/>
        </w:rPr>
      </w:pPr>
      <w:r w:rsidRPr="00D328EA">
        <w:rPr>
          <w:rFonts w:ascii="Bookman Old Style" w:hAnsi="Bookman Old Style"/>
          <w:sz w:val="24"/>
          <w:szCs w:val="24"/>
        </w:rPr>
        <w:t>Based on the results of research and discussion, it can be concluded, as follows:</w:t>
      </w:r>
    </w:p>
    <w:p w:rsidR="003A353A" w:rsidRPr="00D328EA" w:rsidRDefault="003A353A" w:rsidP="003A353A">
      <w:pPr>
        <w:pStyle w:val="ListParagraph"/>
        <w:numPr>
          <w:ilvl w:val="0"/>
          <w:numId w:val="44"/>
        </w:numPr>
        <w:spacing w:after="160"/>
        <w:ind w:left="360"/>
        <w:rPr>
          <w:rFonts w:ascii="Bookman Old Style" w:hAnsi="Bookman Old Style"/>
          <w:sz w:val="24"/>
          <w:szCs w:val="24"/>
        </w:rPr>
      </w:pPr>
      <w:r w:rsidRPr="00D328EA">
        <w:rPr>
          <w:rFonts w:ascii="Bookman Old Style" w:hAnsi="Bookman Old Style"/>
          <w:sz w:val="24"/>
          <w:szCs w:val="24"/>
        </w:rPr>
        <w:t xml:space="preserve">The existence of local wisdom values </w:t>
      </w:r>
      <w:r w:rsidRPr="00D328EA">
        <w:rPr>
          <w:rFonts w:ascii="Times New Roman" w:hAnsi="Times New Roman" w:cs="Times New Roman"/>
          <w:sz w:val="24"/>
          <w:szCs w:val="24"/>
        </w:rPr>
        <w:t>​​</w:t>
      </w:r>
      <w:r w:rsidRPr="00D328EA">
        <w:rPr>
          <w:rFonts w:ascii="Bookman Old Style" w:hAnsi="Bookman Old Style"/>
          <w:sz w:val="24"/>
          <w:szCs w:val="24"/>
        </w:rPr>
        <w:t>in influencing the development of law in society, namely the value of mutual cooperation and the value of deliberation which in this case affects the growth and development of law in social life.</w:t>
      </w:r>
    </w:p>
    <w:p w:rsidR="003A353A" w:rsidRPr="00D328EA" w:rsidRDefault="003A353A" w:rsidP="003A353A">
      <w:pPr>
        <w:pStyle w:val="ListParagraph"/>
        <w:numPr>
          <w:ilvl w:val="0"/>
          <w:numId w:val="44"/>
        </w:numPr>
        <w:spacing w:after="160"/>
        <w:ind w:left="360"/>
        <w:rPr>
          <w:rFonts w:ascii="Bookman Old Style" w:hAnsi="Bookman Old Style"/>
          <w:sz w:val="24"/>
          <w:szCs w:val="24"/>
        </w:rPr>
      </w:pPr>
      <w:r w:rsidRPr="00D328EA">
        <w:rPr>
          <w:rFonts w:ascii="Bookman Old Style" w:hAnsi="Bookman Old Style"/>
          <w:sz w:val="24"/>
          <w:szCs w:val="24"/>
        </w:rPr>
        <w:t>Community participation in legal developments in society, namely the existence of space for community participation in legal developments since planning, implementation, monitoring and evaluation</w:t>
      </w:r>
    </w:p>
    <w:p w:rsidR="003A353A" w:rsidRPr="00D328EA" w:rsidRDefault="003A353A" w:rsidP="003A353A">
      <w:pPr>
        <w:pStyle w:val="ListParagraph"/>
        <w:numPr>
          <w:ilvl w:val="0"/>
          <w:numId w:val="44"/>
        </w:numPr>
        <w:spacing w:after="160"/>
        <w:ind w:left="360"/>
        <w:rPr>
          <w:rFonts w:ascii="Bookman Old Style" w:hAnsi="Bookman Old Style"/>
          <w:sz w:val="24"/>
          <w:szCs w:val="24"/>
        </w:rPr>
      </w:pPr>
      <w:r w:rsidRPr="00D328EA">
        <w:rPr>
          <w:rFonts w:ascii="Bookman Old Style" w:hAnsi="Bookman Old Style"/>
          <w:sz w:val="24"/>
          <w:szCs w:val="24"/>
        </w:rPr>
        <w:t xml:space="preserve">The values </w:t>
      </w:r>
      <w:r w:rsidRPr="00D328EA">
        <w:rPr>
          <w:rFonts w:ascii="Times New Roman" w:hAnsi="Times New Roman" w:cs="Times New Roman"/>
          <w:sz w:val="24"/>
          <w:szCs w:val="24"/>
        </w:rPr>
        <w:t>​​</w:t>
      </w:r>
      <w:r w:rsidRPr="00D328EA">
        <w:rPr>
          <w:rFonts w:ascii="Bookman Old Style" w:hAnsi="Bookman Old Style"/>
          <w:sz w:val="24"/>
          <w:szCs w:val="24"/>
        </w:rPr>
        <w:t xml:space="preserve">of local wisdom and community participation have potential in the development of progressive-humanist law. It can be seen that the development of responsive law is influenced by the values </w:t>
      </w:r>
      <w:r w:rsidRPr="00D328EA">
        <w:rPr>
          <w:rFonts w:ascii="Times New Roman" w:hAnsi="Times New Roman" w:cs="Times New Roman"/>
          <w:sz w:val="24"/>
          <w:szCs w:val="24"/>
        </w:rPr>
        <w:t>​​</w:t>
      </w:r>
      <w:r w:rsidRPr="00D328EA">
        <w:rPr>
          <w:rFonts w:ascii="Bookman Old Style" w:hAnsi="Bookman Old Style"/>
          <w:sz w:val="24"/>
          <w:szCs w:val="24"/>
        </w:rPr>
        <w:t xml:space="preserve">of local wisdom and the role of community participation, which in this </w:t>
      </w:r>
      <w:r w:rsidRPr="00D328EA">
        <w:rPr>
          <w:rFonts w:ascii="Bookman Old Style" w:hAnsi="Bookman Old Style"/>
          <w:sz w:val="24"/>
          <w:szCs w:val="24"/>
        </w:rPr>
        <w:lastRenderedPageBreak/>
        <w:t xml:space="preserve">case requires community involvement in it who is able to build a law of conscience and to provide a sense of justice according to the noble values </w:t>
      </w:r>
      <w:r w:rsidRPr="00D328EA">
        <w:rPr>
          <w:rFonts w:ascii="Times New Roman" w:hAnsi="Times New Roman" w:cs="Times New Roman"/>
          <w:sz w:val="24"/>
          <w:szCs w:val="24"/>
        </w:rPr>
        <w:t>​​</w:t>
      </w:r>
      <w:r w:rsidRPr="00D328EA">
        <w:rPr>
          <w:rFonts w:ascii="Bookman Old Style" w:hAnsi="Bookman Old Style"/>
          <w:sz w:val="24"/>
          <w:szCs w:val="24"/>
        </w:rPr>
        <w:t xml:space="preserve">that live in society. As well as in the development of humanistic law, the values </w:t>
      </w:r>
      <w:r w:rsidRPr="00D328EA">
        <w:rPr>
          <w:rFonts w:ascii="Times New Roman" w:hAnsi="Times New Roman" w:cs="Times New Roman"/>
          <w:sz w:val="24"/>
          <w:szCs w:val="24"/>
        </w:rPr>
        <w:t>​​</w:t>
      </w:r>
      <w:r w:rsidRPr="00D328EA">
        <w:rPr>
          <w:rFonts w:ascii="Bookman Old Style" w:hAnsi="Bookman Old Style"/>
          <w:sz w:val="24"/>
          <w:szCs w:val="24"/>
        </w:rPr>
        <w:t xml:space="preserve">of local wisdom and participation in society are humanist values </w:t>
      </w:r>
      <w:r w:rsidRPr="00D328EA">
        <w:rPr>
          <w:rFonts w:ascii="Times New Roman" w:hAnsi="Times New Roman" w:cs="Times New Roman"/>
          <w:sz w:val="24"/>
          <w:szCs w:val="24"/>
        </w:rPr>
        <w:t>​​</w:t>
      </w:r>
      <w:r w:rsidRPr="00D328EA">
        <w:rPr>
          <w:rFonts w:ascii="Bookman Old Style" w:hAnsi="Bookman Old Style"/>
          <w:sz w:val="24"/>
          <w:szCs w:val="24"/>
        </w:rPr>
        <w:t>that live in society. So that they are able to develop humanist laws that are able to respect human dignity and value in realizing justice.</w:t>
      </w:r>
    </w:p>
    <w:p w:rsidR="003A353A" w:rsidRPr="00D328EA" w:rsidRDefault="003A353A" w:rsidP="003A353A">
      <w:pPr>
        <w:pStyle w:val="ListParagraph"/>
        <w:spacing w:after="0"/>
        <w:ind w:left="0" w:firstLine="567"/>
        <w:contextualSpacing w:val="0"/>
        <w:rPr>
          <w:rFonts w:ascii="Bookman Old Style" w:hAnsi="Bookman Old Style"/>
          <w:sz w:val="24"/>
          <w:szCs w:val="24"/>
        </w:rPr>
      </w:pPr>
      <w:r w:rsidRPr="00D328EA">
        <w:rPr>
          <w:rFonts w:ascii="Bookman Old Style" w:hAnsi="Bookman Old Style"/>
          <w:sz w:val="24"/>
          <w:szCs w:val="24"/>
        </w:rPr>
        <w:t>Based on the conclusions above, the suggestions put forward are as follows:</w:t>
      </w:r>
    </w:p>
    <w:p w:rsidR="003A353A" w:rsidRPr="00D328EA" w:rsidRDefault="003A353A" w:rsidP="003A353A">
      <w:pPr>
        <w:pStyle w:val="ListParagraph"/>
        <w:numPr>
          <w:ilvl w:val="0"/>
          <w:numId w:val="46"/>
        </w:numPr>
        <w:spacing w:after="160"/>
        <w:ind w:left="360"/>
        <w:rPr>
          <w:rFonts w:ascii="Bookman Old Style" w:hAnsi="Bookman Old Style"/>
          <w:sz w:val="24"/>
          <w:szCs w:val="24"/>
        </w:rPr>
      </w:pPr>
      <w:r w:rsidRPr="00D328EA">
        <w:rPr>
          <w:rFonts w:ascii="Bookman Old Style" w:hAnsi="Bookman Old Style"/>
          <w:sz w:val="24"/>
          <w:szCs w:val="24"/>
        </w:rPr>
        <w:t>It is recommended that the community always maintains and preserves local wisdom that lives and grows in people's lives.</w:t>
      </w:r>
    </w:p>
    <w:p w:rsidR="003A353A" w:rsidRPr="00D328EA" w:rsidRDefault="003A353A" w:rsidP="003A353A">
      <w:pPr>
        <w:pStyle w:val="ListParagraph"/>
        <w:numPr>
          <w:ilvl w:val="0"/>
          <w:numId w:val="46"/>
        </w:numPr>
        <w:spacing w:after="160"/>
        <w:ind w:left="360"/>
        <w:rPr>
          <w:rFonts w:ascii="Bookman Old Style" w:hAnsi="Bookman Old Style"/>
          <w:sz w:val="24"/>
          <w:szCs w:val="24"/>
        </w:rPr>
      </w:pPr>
      <w:r w:rsidRPr="00D328EA">
        <w:rPr>
          <w:rFonts w:ascii="Bookman Old Style" w:hAnsi="Bookman Old Style"/>
          <w:sz w:val="24"/>
          <w:szCs w:val="24"/>
        </w:rPr>
        <w:t>It is recommended that the community and local government always maintain a synergistic relationship in the implementation of democratic community participation.</w:t>
      </w:r>
    </w:p>
    <w:p w:rsidR="003A353A" w:rsidRPr="00D328EA" w:rsidRDefault="003A353A" w:rsidP="003A353A">
      <w:pPr>
        <w:pStyle w:val="ListParagraph"/>
        <w:numPr>
          <w:ilvl w:val="0"/>
          <w:numId w:val="46"/>
        </w:numPr>
        <w:spacing w:after="0"/>
        <w:ind w:left="360"/>
        <w:rPr>
          <w:rFonts w:ascii="Bookman Old Style" w:hAnsi="Bookman Old Style"/>
          <w:sz w:val="24"/>
          <w:szCs w:val="24"/>
        </w:rPr>
      </w:pPr>
      <w:r w:rsidRPr="00D328EA">
        <w:rPr>
          <w:rFonts w:ascii="Bookman Old Style" w:hAnsi="Bookman Old Style"/>
          <w:sz w:val="24"/>
          <w:szCs w:val="24"/>
        </w:rPr>
        <w:lastRenderedPageBreak/>
        <w:t xml:space="preserve">It is recommended that when policies planning always explore the values </w:t>
      </w:r>
      <w:r w:rsidRPr="00D328EA">
        <w:rPr>
          <w:rFonts w:ascii="Times New Roman" w:hAnsi="Times New Roman" w:cs="Times New Roman"/>
          <w:sz w:val="24"/>
          <w:szCs w:val="24"/>
        </w:rPr>
        <w:t>​​</w:t>
      </w:r>
      <w:r w:rsidRPr="00D328EA">
        <w:rPr>
          <w:rFonts w:ascii="Bookman Old Style" w:hAnsi="Bookman Old Style"/>
          <w:sz w:val="24"/>
          <w:szCs w:val="24"/>
        </w:rPr>
        <w:t>of local wisdom in the community and always involve community participation in creating progressive and humanist laws.</w:t>
      </w:r>
    </w:p>
    <w:p w:rsidR="003042CA" w:rsidRPr="00D328EA" w:rsidRDefault="003042CA" w:rsidP="005211E7">
      <w:pPr>
        <w:pStyle w:val="Heading1"/>
        <w:spacing w:line="240" w:lineRule="auto"/>
        <w:jc w:val="both"/>
        <w:rPr>
          <w:rFonts w:ascii="Bookman Old Style" w:hAnsi="Bookman Old Style"/>
        </w:rPr>
      </w:pPr>
      <w:r w:rsidRPr="00D328EA">
        <w:rPr>
          <w:rFonts w:ascii="Bookman Old Style" w:hAnsi="Bookman Old Style"/>
        </w:rPr>
        <w:t>REFERENCES</w:t>
      </w:r>
    </w:p>
    <w:p w:rsidR="005211E7" w:rsidRPr="005211E7" w:rsidRDefault="00F96C1F" w:rsidP="005211E7">
      <w:pPr>
        <w:widowControl w:val="0"/>
        <w:autoSpaceDE w:val="0"/>
        <w:autoSpaceDN w:val="0"/>
        <w:adjustRightInd w:val="0"/>
        <w:spacing w:after="160"/>
        <w:ind w:left="480" w:hanging="480"/>
        <w:jc w:val="both"/>
        <w:rPr>
          <w:rFonts w:ascii="Bookman Old Style" w:hAnsi="Bookman Old Style"/>
          <w:noProof/>
        </w:rPr>
      </w:pPr>
      <w:r w:rsidRPr="00D328EA">
        <w:rPr>
          <w:rFonts w:ascii="Bookman Old Style" w:hAnsi="Bookman Old Style"/>
          <w:lang w:val="id-ID"/>
        </w:rPr>
        <w:fldChar w:fldCharType="begin" w:fldLock="1"/>
      </w:r>
      <w:r w:rsidRPr="00D328EA">
        <w:rPr>
          <w:rFonts w:ascii="Bookman Old Style" w:hAnsi="Bookman Old Style"/>
          <w:lang w:val="id-ID"/>
        </w:rPr>
        <w:instrText xml:space="preserve">ADDIN Mendeley Bibliography CSL_BIBLIOGRAPHY </w:instrText>
      </w:r>
      <w:r w:rsidRPr="00D328EA">
        <w:rPr>
          <w:rFonts w:ascii="Bookman Old Style" w:hAnsi="Bookman Old Style"/>
          <w:lang w:val="id-ID"/>
        </w:rPr>
        <w:fldChar w:fldCharType="separate"/>
      </w:r>
      <w:r w:rsidR="005211E7" w:rsidRPr="005211E7">
        <w:rPr>
          <w:rFonts w:ascii="Bookman Old Style" w:hAnsi="Bookman Old Style"/>
          <w:noProof/>
        </w:rPr>
        <w:t xml:space="preserve">Al-Fandi, Haryanto. </w:t>
      </w:r>
      <w:r w:rsidR="005211E7" w:rsidRPr="005211E7">
        <w:rPr>
          <w:rFonts w:ascii="Bookman Old Style" w:hAnsi="Bookman Old Style"/>
          <w:i/>
          <w:iCs/>
          <w:noProof/>
        </w:rPr>
        <w:t>Desain Pembelajaran Yang Demokrastis Dan Humanis</w:t>
      </w:r>
      <w:r w:rsidR="005211E7" w:rsidRPr="005211E7">
        <w:rPr>
          <w:rFonts w:ascii="Bookman Old Style" w:hAnsi="Bookman Old Style"/>
          <w:noProof/>
        </w:rPr>
        <w:t>. Yogyakarta: Arruzz Media, 2017.</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Arwanto, and Wike Anggraini. “Public Participation, Transparency-The Utilisation of Social Media: Bandung City.” </w:t>
      </w:r>
      <w:r w:rsidRPr="005211E7">
        <w:rPr>
          <w:rFonts w:ascii="Bookman Old Style" w:hAnsi="Bookman Old Style"/>
          <w:i/>
          <w:iCs/>
          <w:noProof/>
        </w:rPr>
        <w:t>Jurnal Studi Pemerintahan</w:t>
      </w:r>
      <w:r w:rsidRPr="005211E7">
        <w:rPr>
          <w:rFonts w:ascii="Bookman Old Style" w:hAnsi="Bookman Old Style"/>
          <w:noProof/>
        </w:rPr>
        <w:t xml:space="preserve"> 9, no. 1 (2018): 1–26.</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Effendi, Tadjudin Noer. “Budaya Gotong Royong Masyarakat Dalam Perubahan Sosial Saat Ini.” </w:t>
      </w:r>
      <w:r w:rsidRPr="005211E7">
        <w:rPr>
          <w:rFonts w:ascii="Bookman Old Style" w:hAnsi="Bookman Old Style"/>
          <w:i/>
          <w:iCs/>
          <w:noProof/>
        </w:rPr>
        <w:t>Jurnal Pemikiran Sosiologi</w:t>
      </w:r>
      <w:r w:rsidRPr="005211E7">
        <w:rPr>
          <w:rFonts w:ascii="Bookman Old Style" w:hAnsi="Bookman Old Style"/>
          <w:noProof/>
        </w:rPr>
        <w:t xml:space="preserve"> 2, no. 1 (2016): 1–18.</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Friedman, Lawrence. </w:t>
      </w:r>
      <w:r w:rsidRPr="005211E7">
        <w:rPr>
          <w:rFonts w:ascii="Bookman Old Style" w:hAnsi="Bookman Old Style"/>
          <w:i/>
          <w:iCs/>
          <w:noProof/>
        </w:rPr>
        <w:t>The Legal System; A Social Science Perspective</w:t>
      </w:r>
      <w:r w:rsidRPr="005211E7">
        <w:rPr>
          <w:rFonts w:ascii="Bookman Old Style" w:hAnsi="Bookman Old Style"/>
          <w:noProof/>
        </w:rPr>
        <w:t>. New York: Russell Sage Foundation, 1977.</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Hardiman, F. Budi. </w:t>
      </w:r>
      <w:r w:rsidRPr="005211E7">
        <w:rPr>
          <w:rFonts w:ascii="Bookman Old Style" w:hAnsi="Bookman Old Style"/>
          <w:i/>
          <w:iCs/>
          <w:noProof/>
        </w:rPr>
        <w:t>Humanisme Dan Sesudahnya “Meninjau Ulang Gagasan Besar Tentang Manusia.”</w:t>
      </w:r>
      <w:r w:rsidRPr="005211E7">
        <w:rPr>
          <w:rFonts w:ascii="Bookman Old Style" w:hAnsi="Bookman Old Style"/>
          <w:noProof/>
        </w:rPr>
        <w:t xml:space="preserve"> Jakarta: Prima Grafika, 2012.</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Hariyanto. “Prinsip Keadilan Dan Musyawarah Dalam Hukum Islam Serta </w:t>
      </w:r>
      <w:r w:rsidRPr="005211E7">
        <w:rPr>
          <w:rFonts w:ascii="Bookman Old Style" w:hAnsi="Bookman Old Style"/>
          <w:noProof/>
        </w:rPr>
        <w:lastRenderedPageBreak/>
        <w:t xml:space="preserve">Implementasinya Dalam Negara Hukum Indonesia.” </w:t>
      </w:r>
      <w:r w:rsidRPr="005211E7">
        <w:rPr>
          <w:rFonts w:ascii="Bookman Old Style" w:hAnsi="Bookman Old Style"/>
          <w:i/>
          <w:iCs/>
          <w:noProof/>
        </w:rPr>
        <w:t>Justicia Islamica</w:t>
      </w:r>
      <w:r w:rsidRPr="005211E7">
        <w:rPr>
          <w:rFonts w:ascii="Bookman Old Style" w:hAnsi="Bookman Old Style"/>
          <w:noProof/>
        </w:rPr>
        <w:t xml:space="preserve"> 11, no. 1 (2014): 43–66.</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Hatta, Mohammad. </w:t>
      </w:r>
      <w:r w:rsidRPr="005211E7">
        <w:rPr>
          <w:rFonts w:ascii="Bookman Old Style" w:hAnsi="Bookman Old Style"/>
          <w:i/>
          <w:iCs/>
          <w:noProof/>
        </w:rPr>
        <w:t>Tanggung Djawab Moril Kaum Inteligensia</w:t>
      </w:r>
      <w:r w:rsidRPr="005211E7">
        <w:rPr>
          <w:rFonts w:ascii="Bookman Old Style" w:hAnsi="Bookman Old Style"/>
          <w:noProof/>
        </w:rPr>
        <w:t>. Bandung: Angkasa, 1966.</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Lubis, M. Solly. </w:t>
      </w:r>
      <w:r w:rsidRPr="005211E7">
        <w:rPr>
          <w:rFonts w:ascii="Bookman Old Style" w:hAnsi="Bookman Old Style"/>
          <w:i/>
          <w:iCs/>
          <w:noProof/>
        </w:rPr>
        <w:t>Opini Kebijakan Melalui Pendekatan Politik Hukum &amp; Kebijakan Publik</w:t>
      </w:r>
      <w:r w:rsidRPr="005211E7">
        <w:rPr>
          <w:rFonts w:ascii="Bookman Old Style" w:hAnsi="Bookman Old Style"/>
          <w:noProof/>
        </w:rPr>
        <w:t>. Bandung: CV Mandar Maju, 2020.</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Mertokusumo, Sudikno. </w:t>
      </w:r>
      <w:r w:rsidRPr="005211E7">
        <w:rPr>
          <w:rFonts w:ascii="Bookman Old Style" w:hAnsi="Bookman Old Style"/>
          <w:i/>
          <w:iCs/>
          <w:noProof/>
        </w:rPr>
        <w:t>Mengenal Hukum Suatu Pengantar</w:t>
      </w:r>
      <w:r w:rsidRPr="005211E7">
        <w:rPr>
          <w:rFonts w:ascii="Bookman Old Style" w:hAnsi="Bookman Old Style"/>
          <w:noProof/>
        </w:rPr>
        <w:t>. Yogyakarta: Liberty, 2005.</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Miles, Matthew B., and A. Michael Huberman. </w:t>
      </w:r>
      <w:r w:rsidRPr="005211E7">
        <w:rPr>
          <w:rFonts w:ascii="Bookman Old Style" w:hAnsi="Bookman Old Style"/>
          <w:i/>
          <w:iCs/>
          <w:noProof/>
        </w:rPr>
        <w:t>Analisis Data Kualitatif</w:t>
      </w:r>
      <w:r w:rsidRPr="005211E7">
        <w:rPr>
          <w:rFonts w:ascii="Bookman Old Style" w:hAnsi="Bookman Old Style"/>
          <w:noProof/>
        </w:rPr>
        <w:t>. Jakarta: UI Pres, 2007.</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Muliadi. </w:t>
      </w:r>
      <w:r w:rsidRPr="005211E7">
        <w:rPr>
          <w:rFonts w:ascii="Bookman Old Style" w:hAnsi="Bookman Old Style"/>
          <w:i/>
          <w:iCs/>
          <w:noProof/>
        </w:rPr>
        <w:t>Makalah Politik Hukum</w:t>
      </w:r>
      <w:r w:rsidRPr="005211E7">
        <w:rPr>
          <w:rFonts w:ascii="Bookman Old Style" w:hAnsi="Bookman Old Style"/>
          <w:noProof/>
        </w:rPr>
        <w:t>. Jakarta: SAP S-2 Universitas Jayabaya, 2012.</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Nabatchi, Tina, and Matt Leighninger. </w:t>
      </w:r>
      <w:r w:rsidRPr="005211E7">
        <w:rPr>
          <w:rFonts w:ascii="Bookman Old Style" w:hAnsi="Bookman Old Style"/>
          <w:i/>
          <w:iCs/>
          <w:noProof/>
        </w:rPr>
        <w:t>Public Participation for 21st Century Democracy</w:t>
      </w:r>
      <w:r w:rsidRPr="005211E7">
        <w:rPr>
          <w:rFonts w:ascii="Bookman Old Style" w:hAnsi="Bookman Old Style"/>
          <w:noProof/>
        </w:rPr>
        <w:t>. Jossey-Bass, 2015.</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Santoso, Mas Achmad. </w:t>
      </w:r>
      <w:r w:rsidRPr="005211E7">
        <w:rPr>
          <w:rFonts w:ascii="Bookman Old Style" w:hAnsi="Bookman Old Style"/>
          <w:i/>
          <w:iCs/>
          <w:noProof/>
        </w:rPr>
        <w:t>Good Government Dan Lingkungan Hidup</w:t>
      </w:r>
      <w:r w:rsidRPr="005211E7">
        <w:rPr>
          <w:rFonts w:ascii="Bookman Old Style" w:hAnsi="Bookman Old Style"/>
          <w:noProof/>
        </w:rPr>
        <w:t>. Jakarta: ICEL, 2001.</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Satjipto Rahardjo. </w:t>
      </w:r>
      <w:r w:rsidRPr="005211E7">
        <w:rPr>
          <w:rFonts w:ascii="Bookman Old Style" w:hAnsi="Bookman Old Style"/>
          <w:i/>
          <w:iCs/>
          <w:noProof/>
        </w:rPr>
        <w:t>Hukum Dalam Jagat Ketertiban</w:t>
      </w:r>
      <w:r w:rsidRPr="005211E7">
        <w:rPr>
          <w:rFonts w:ascii="Bookman Old Style" w:hAnsi="Bookman Old Style"/>
          <w:noProof/>
        </w:rPr>
        <w:t>. Jakarta: UKI Press, 2006.</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Sesse, Muh. Sudirman. “Budaya Hukum Dan Implikasinya Terhadap Pembangunan Hukum Nasional.” </w:t>
      </w:r>
      <w:r w:rsidRPr="005211E7">
        <w:rPr>
          <w:rFonts w:ascii="Bookman Old Style" w:hAnsi="Bookman Old Style"/>
          <w:i/>
          <w:iCs/>
          <w:noProof/>
        </w:rPr>
        <w:t>Jurnal Hukum Diktum</w:t>
      </w:r>
      <w:r w:rsidRPr="005211E7">
        <w:rPr>
          <w:rFonts w:ascii="Bookman Old Style" w:hAnsi="Bookman Old Style"/>
          <w:noProof/>
        </w:rPr>
        <w:t xml:space="preserve"> 11, no. 2 (2013): 171–179.</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lastRenderedPageBreak/>
        <w:t xml:space="preserve">Soekanto, Soerjono. </w:t>
      </w:r>
      <w:r w:rsidRPr="005211E7">
        <w:rPr>
          <w:rFonts w:ascii="Bookman Old Style" w:hAnsi="Bookman Old Style"/>
          <w:i/>
          <w:iCs/>
          <w:noProof/>
        </w:rPr>
        <w:t>Pengantar Penelitian Hukum</w:t>
      </w:r>
      <w:r w:rsidRPr="005211E7">
        <w:rPr>
          <w:rFonts w:ascii="Bookman Old Style" w:hAnsi="Bookman Old Style"/>
          <w:noProof/>
        </w:rPr>
        <w:t>. Jakarta: Universitas Indonesia, 2012.</w:t>
      </w:r>
    </w:p>
    <w:p w:rsidR="005211E7" w:rsidRPr="005211E7" w:rsidRDefault="005211E7" w:rsidP="005211E7">
      <w:pPr>
        <w:widowControl w:val="0"/>
        <w:autoSpaceDE w:val="0"/>
        <w:autoSpaceDN w:val="0"/>
        <w:adjustRightInd w:val="0"/>
        <w:spacing w:after="160"/>
        <w:ind w:left="480" w:hanging="480"/>
        <w:jc w:val="both"/>
        <w:rPr>
          <w:rFonts w:ascii="Bookman Old Style" w:hAnsi="Bookman Old Style"/>
          <w:noProof/>
        </w:rPr>
      </w:pPr>
      <w:r w:rsidRPr="005211E7">
        <w:rPr>
          <w:rFonts w:ascii="Bookman Old Style" w:hAnsi="Bookman Old Style"/>
          <w:noProof/>
        </w:rPr>
        <w:t xml:space="preserve">Teesen, Glently. “Partisipasi Masyarakat Dalam Pelaksanaan Pembangunan Fisik Di Kelurahan Kawangkoan Bawah Kecamatan Amurang Barat Kabupaten Minahasa Selatan.” </w:t>
      </w:r>
      <w:r w:rsidRPr="005211E7">
        <w:rPr>
          <w:rFonts w:ascii="Bookman Old Style" w:hAnsi="Bookman Old Style"/>
          <w:i/>
          <w:iCs/>
          <w:noProof/>
        </w:rPr>
        <w:t>Jurnal Politico</w:t>
      </w:r>
      <w:r w:rsidRPr="005211E7">
        <w:rPr>
          <w:rFonts w:ascii="Bookman Old Style" w:hAnsi="Bookman Old Style"/>
          <w:noProof/>
        </w:rPr>
        <w:t xml:space="preserve"> 3, no. 1 (2016). http://portalgaruda.fti.unissula.ac.id/index.php?ref=browse&amp;mod=viewarticle&amp;article=432384.</w:t>
      </w:r>
    </w:p>
    <w:p w:rsidR="00FF103E" w:rsidRPr="00D328EA" w:rsidRDefault="00F96C1F" w:rsidP="005211E7">
      <w:pPr>
        <w:jc w:val="both"/>
        <w:rPr>
          <w:rFonts w:ascii="Bookman Old Style" w:hAnsi="Bookman Old Style"/>
          <w:lang w:val="id-ID"/>
        </w:rPr>
      </w:pPr>
      <w:r w:rsidRPr="00D328EA">
        <w:rPr>
          <w:rFonts w:ascii="Bookman Old Style" w:hAnsi="Bookman Old Style"/>
          <w:lang w:val="id-ID"/>
        </w:rPr>
        <w:fldChar w:fldCharType="end"/>
      </w:r>
    </w:p>
    <w:p w:rsidR="003A353A" w:rsidRPr="00D328EA" w:rsidRDefault="003A353A" w:rsidP="005211E7">
      <w:pPr>
        <w:jc w:val="both"/>
        <w:rPr>
          <w:rFonts w:ascii="Bookman Old Style" w:hAnsi="Bookman Old Style"/>
          <w:b/>
          <w:lang w:val="id-ID"/>
        </w:rPr>
      </w:pPr>
      <w:r w:rsidRPr="00D328EA">
        <w:rPr>
          <w:rFonts w:ascii="Bookman Old Style" w:hAnsi="Bookman Old Style"/>
          <w:b/>
          <w:lang w:val="id-ID"/>
        </w:rPr>
        <w:t>Laws and Regulations</w:t>
      </w:r>
    </w:p>
    <w:p w:rsidR="003A353A" w:rsidRPr="00D328EA" w:rsidRDefault="003A353A" w:rsidP="005211E7">
      <w:pPr>
        <w:autoSpaceDE w:val="0"/>
        <w:autoSpaceDN w:val="0"/>
        <w:adjustRightInd w:val="0"/>
        <w:spacing w:line="360" w:lineRule="auto"/>
        <w:ind w:left="709" w:hanging="709"/>
        <w:jc w:val="both"/>
        <w:rPr>
          <w:rFonts w:ascii="Bookman Old Style" w:hAnsi="Bookman Old Style"/>
          <w:bCs/>
          <w:lang w:val="en-US"/>
        </w:rPr>
      </w:pPr>
      <w:r w:rsidRPr="00D328EA">
        <w:rPr>
          <w:rFonts w:ascii="Bookman Old Style" w:hAnsi="Bookman Old Style"/>
          <w:bCs/>
        </w:rPr>
        <w:t xml:space="preserve">The </w:t>
      </w:r>
      <w:r w:rsidRPr="00D328EA">
        <w:rPr>
          <w:rFonts w:ascii="Bookman Old Style" w:hAnsi="Bookman Old Style"/>
          <w:bCs/>
          <w:lang w:val="en-US"/>
        </w:rPr>
        <w:t>1945 Constitution of the Republic of Indonesia.</w:t>
      </w:r>
    </w:p>
    <w:p w:rsidR="003A353A" w:rsidRPr="00D328EA" w:rsidRDefault="003A353A" w:rsidP="005211E7">
      <w:pPr>
        <w:autoSpaceDE w:val="0"/>
        <w:autoSpaceDN w:val="0"/>
        <w:adjustRightInd w:val="0"/>
        <w:spacing w:line="360" w:lineRule="auto"/>
        <w:ind w:left="709" w:hanging="709"/>
        <w:jc w:val="both"/>
        <w:rPr>
          <w:rFonts w:ascii="Bookman Old Style" w:hAnsi="Bookman Old Style"/>
          <w:bCs/>
          <w:lang w:val="en-US"/>
        </w:rPr>
      </w:pPr>
      <w:r w:rsidRPr="00D328EA">
        <w:rPr>
          <w:rFonts w:ascii="Bookman Old Style" w:hAnsi="Bookman Old Style"/>
          <w:bCs/>
          <w:lang w:val="en-US"/>
        </w:rPr>
        <w:t>Law Number 12 of 2011 concerning on the Establishment of Legislation.</w:t>
      </w:r>
    </w:p>
    <w:p w:rsidR="003A353A" w:rsidRPr="00D328EA" w:rsidRDefault="003A353A" w:rsidP="005211E7">
      <w:pPr>
        <w:autoSpaceDE w:val="0"/>
        <w:autoSpaceDN w:val="0"/>
        <w:adjustRightInd w:val="0"/>
        <w:spacing w:line="360" w:lineRule="auto"/>
        <w:ind w:left="709" w:hanging="709"/>
        <w:jc w:val="both"/>
        <w:rPr>
          <w:rFonts w:ascii="Bookman Old Style" w:hAnsi="Bookman Old Style"/>
          <w:bCs/>
          <w:lang w:val="en-US"/>
        </w:rPr>
      </w:pPr>
      <w:r w:rsidRPr="00D328EA">
        <w:rPr>
          <w:rFonts w:ascii="Bookman Old Style" w:hAnsi="Bookman Old Style"/>
          <w:bCs/>
          <w:lang w:val="en-US"/>
        </w:rPr>
        <w:t>Law Number 6 of 2014 concerning on Villages.</w:t>
      </w:r>
    </w:p>
    <w:p w:rsidR="00236C27" w:rsidRPr="00D328EA" w:rsidRDefault="00236C27" w:rsidP="005211E7">
      <w:pPr>
        <w:autoSpaceDE w:val="0"/>
        <w:autoSpaceDN w:val="0"/>
        <w:adjustRightInd w:val="0"/>
        <w:spacing w:line="360" w:lineRule="auto"/>
        <w:ind w:left="709" w:hanging="709"/>
        <w:jc w:val="both"/>
        <w:rPr>
          <w:rFonts w:ascii="Bookman Old Style" w:hAnsi="Bookman Old Style"/>
          <w:bCs/>
          <w:lang w:val="en-US"/>
        </w:rPr>
      </w:pPr>
    </w:p>
    <w:p w:rsidR="00293926" w:rsidRPr="00D328EA" w:rsidRDefault="00293926" w:rsidP="005211E7">
      <w:pPr>
        <w:tabs>
          <w:tab w:val="left" w:leader="dot" w:pos="7371"/>
          <w:tab w:val="left" w:pos="8222"/>
        </w:tabs>
        <w:spacing w:line="360" w:lineRule="auto"/>
        <w:jc w:val="both"/>
        <w:rPr>
          <w:rFonts w:ascii="Bookman Old Style" w:hAnsi="Bookman Old Style"/>
          <w:lang w:val="id-ID"/>
        </w:rPr>
      </w:pPr>
    </w:p>
    <w:sectPr w:rsidR="00293926" w:rsidRPr="00D328EA" w:rsidSect="00536563">
      <w:type w:val="continuous"/>
      <w:pgSz w:w="11901" w:h="16817"/>
      <w:pgMar w:top="1701" w:right="1701" w:bottom="1701" w:left="1701" w:header="706" w:footer="706" w:gutter="0"/>
      <w:pgNumType w:start="3"/>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D1A" w:rsidRDefault="00E66D1A" w:rsidP="00293926">
      <w:r>
        <w:separator/>
      </w:r>
    </w:p>
  </w:endnote>
  <w:endnote w:type="continuationSeparator" w:id="0">
    <w:p w:rsidR="00E66D1A" w:rsidRDefault="00E66D1A"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altName w:val="Times New Roman"/>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EA" w:rsidRPr="0003612B" w:rsidRDefault="002D4561" w:rsidP="00D328EA">
    <w:pPr>
      <w:pStyle w:val="Footer"/>
    </w:pPr>
    <w:r>
      <w:rPr>
        <w:noProof/>
        <w:lang w:val="en-US"/>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-2540</wp:posOffset>
              </wp:positionV>
              <wp:extent cx="5368290" cy="0"/>
              <wp:effectExtent l="13335" t="6985" r="9525" b="12065"/>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8290"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860AA9"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42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">
              <v:stroke joinstyle="miter"/>
              <w10:wrap anchorx="margin"/>
            </v:line>
          </w:pict>
        </mc:Fallback>
      </mc:AlternateContent>
    </w:r>
    <w:r w:rsidR="00D328EA" w:rsidRPr="00C70193">
      <w:rPr>
        <w:noProof/>
        <w:sz w:val="32"/>
        <w:szCs w:val="32"/>
      </w:rPr>
      <w:sym w:font="Wingdings" w:char="F097"/>
    </w:r>
    <w:r w:rsidR="00D328EA">
      <w:rPr>
        <w:noProof/>
      </w:rPr>
      <w:t xml:space="preserve">                                                                                                                                    </w:t>
    </w:r>
    <w:r w:rsidR="00D328EA">
      <w:fldChar w:fldCharType="begin"/>
    </w:r>
    <w:r w:rsidR="00D328EA">
      <w:instrText xml:space="preserve"> PAGE   \* MERGEFORMAT </w:instrText>
    </w:r>
    <w:r w:rsidR="00D328EA">
      <w:fldChar w:fldCharType="separate"/>
    </w:r>
    <w:r>
      <w:rPr>
        <w:noProof/>
      </w:rPr>
      <w:t>8</w:t>
    </w:r>
    <w:r w:rsidR="00D328EA">
      <w:fldChar w:fldCharType="end"/>
    </w:r>
    <w:r w:rsidR="00D328EA" w:rsidRPr="0003612B">
      <w:rPr>
        <w:rFonts w:ascii="Bookman Old Style" w:hAnsi="Bookman Old Style"/>
        <w:noProof/>
      </w:rPr>
      <w:t xml:space="preserve"> </w:t>
    </w:r>
  </w:p>
  <w:p w:rsidR="00CD6E11" w:rsidRDefault="00CD6E11" w:rsidP="00D328EA">
    <w:pP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EA" w:rsidRDefault="002D4561" w:rsidP="00D328EA">
    <w:pPr>
      <w:pStyle w:val="Footer"/>
    </w:pPr>
    <w:r>
      <w:rPr>
        <w:noProof/>
        <w:lang w:val="en-US"/>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-12065</wp:posOffset>
              </wp:positionV>
              <wp:extent cx="5381625" cy="0"/>
              <wp:effectExtent l="0" t="0" r="28575" b="1905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0"/>
                      </a:xfrm>
                      <a:prstGeom prst="line">
                        <a:avLst/>
                      </a:prstGeom>
                      <a:noFill/>
                      <a:ln w="9525" cap="flat">
                        <a:solidFill>
                          <a:srgbClr val="000000"/>
                        </a:solidFill>
                        <a:prstDash val="solid"/>
                        <a:miter lim="800000"/>
                      </a:ln>
                      <a:effectLst/>
                      <a:sp3d/>
                    </wps:spPr>
                    <wps:bodyPr/>
                  </wps:wsp>
                </a:graphicData>
              </a:graphic>
              <wp14:sizeRelH relativeFrom="margin">
                <wp14:pctWidth>0</wp14:pctWidth>
              </wp14:sizeRelH>
              <wp14:sizeRelV relativeFrom="margin">
                <wp14:pctHeight>0</wp14:pctHeight>
              </wp14:sizeRelV>
            </wp:anchor>
          </w:drawing>
        </mc:Choice>
        <mc:Fallback>
          <w:pict>
            <v:line w14:anchorId="2446641C" id="Straight Connector 10"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42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">
              <v:stroke joinstyle="miter"/>
              <o:lock v:ext="edit" shapetype="f"/>
              <w10:wrap anchorx="margin"/>
            </v:line>
          </w:pict>
        </mc:Fallback>
      </mc:AlternateContent>
    </w:r>
    <w:r w:rsidR="00D328EA">
      <w:fldChar w:fldCharType="begin"/>
    </w:r>
    <w:r w:rsidR="00D328EA">
      <w:instrText xml:space="preserve"> PAGE   \* MERGEFORMAT </w:instrText>
    </w:r>
    <w:r w:rsidR="00D328EA">
      <w:fldChar w:fldCharType="separate"/>
    </w:r>
    <w:r>
      <w:rPr>
        <w:noProof/>
      </w:rPr>
      <w:t>1</w:t>
    </w:r>
    <w:r w:rsidR="00D328EA">
      <w:fldChar w:fldCharType="end"/>
    </w:r>
    <w:r w:rsidR="00D328EA">
      <w:rPr>
        <w:noProof/>
        <w:bdr w:val="none" w:sz="0" w:space="0" w:color="auto" w:frame="1"/>
      </w:rPr>
      <w:t xml:space="preserve">                                                                                                                                  </w:t>
    </w:r>
    <w:r w:rsidR="00D328EA">
      <w:rPr>
        <w:noProof/>
        <w:sz w:val="32"/>
        <w:szCs w:val="32"/>
        <w:bdr w:val="none" w:sz="0" w:space="0" w:color="auto" w:frame="1"/>
      </w:rPr>
      <w:sym w:font="Wingdings" w:char="F097"/>
    </w:r>
  </w:p>
  <w:p w:rsidR="00CD6E11" w:rsidRDefault="00CD6E11">
    <w:pPr>
      <w:ind w:hanging="2"/>
      <w:jc w:val="both"/>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11" w:rsidRDefault="00CD6E11">
    <w:pPr>
      <w:pStyle w:val="Footer"/>
      <w:ind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11" w:rsidRDefault="00CD6E11" w:rsidP="00CD6E11">
    <w:pPr>
      <w:pStyle w:val="Footer"/>
    </w:pPr>
  </w:p>
  <w:p w:rsidR="00CD6E11" w:rsidRDefault="002D4561" w:rsidP="00CD6E11">
    <w:pPr>
      <w:pStyle w:val="Footer"/>
    </w:pPr>
    <w:r>
      <w:rPr>
        <w:noProof/>
        <w:lang w:val="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-12065</wp:posOffset>
              </wp:positionV>
              <wp:extent cx="53816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0"/>
                      </a:xfrm>
                      <a:prstGeom prst="line">
                        <a:avLst/>
                      </a:prstGeom>
                      <a:noFill/>
                      <a:ln w="9525" cap="flat">
                        <a:solidFill>
                          <a:srgbClr val="000000"/>
                        </a:solidFill>
                        <a:prstDash val="solid"/>
                        <a:miter lim="800000"/>
                      </a:ln>
                      <a:effectLst/>
                      <a:sp3d/>
                    </wps:spPr>
                    <wps:bodyPr/>
                  </wps:wsp>
                </a:graphicData>
              </a:graphic>
              <wp14:sizeRelH relativeFrom="margin">
                <wp14:pctWidth>0</wp14:pctWidth>
              </wp14:sizeRelH>
              <wp14:sizeRelV relativeFrom="margin">
                <wp14:pctHeight>0</wp14:pctHeight>
              </wp14:sizeRelV>
            </wp:anchor>
          </w:drawing>
        </mc:Choice>
        <mc:Fallback>
          <w:pict>
            <v:line w14:anchorId="2D2F7879" id="Straight Connector 10"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42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">
              <v:stroke joinstyle="miter"/>
              <o:lock v:ext="edit" shapetype="f"/>
              <w10:wrap anchorx="margin"/>
            </v:line>
          </w:pict>
        </mc:Fallback>
      </mc:AlternateContent>
    </w:r>
    <w:r w:rsidR="00CD6E11">
      <w:fldChar w:fldCharType="begin"/>
    </w:r>
    <w:r w:rsidR="00CD6E11">
      <w:instrText xml:space="preserve"> PAGE   \* MERGEFORMAT </w:instrText>
    </w:r>
    <w:r w:rsidR="00CD6E11">
      <w:fldChar w:fldCharType="separate"/>
    </w:r>
    <w:r>
      <w:rPr>
        <w:noProof/>
      </w:rPr>
      <w:t>3</w:t>
    </w:r>
    <w:r w:rsidR="00CD6E11">
      <w:fldChar w:fldCharType="end"/>
    </w:r>
    <w:r w:rsidR="00D328EA">
      <w:rPr>
        <w:noProof/>
        <w:bdr w:val="none" w:sz="0" w:space="0" w:color="auto" w:frame="1"/>
      </w:rPr>
      <w:t xml:space="preserve">       </w:t>
    </w:r>
    <w:r w:rsidR="00CD6E11">
      <w:rPr>
        <w:noProof/>
        <w:bdr w:val="none" w:sz="0" w:space="0" w:color="auto" w:frame="1"/>
      </w:rPr>
      <w:t xml:space="preserve">                                                                                                                           </w:t>
    </w:r>
    <w:r w:rsidR="00CD6E11">
      <w:rPr>
        <w:noProof/>
        <w:sz w:val="32"/>
        <w:szCs w:val="32"/>
        <w:bdr w:val="none" w:sz="0" w:space="0" w:color="auto" w:frame="1"/>
      </w:rPr>
      <w:sym w:font="Wingdings" w:char="F097"/>
    </w:r>
  </w:p>
  <w:p w:rsidR="00FE7873" w:rsidRPr="00D5299D" w:rsidRDefault="00FE787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D1A" w:rsidRDefault="00E66D1A" w:rsidP="00293926">
      <w:r>
        <w:separator/>
      </w:r>
    </w:p>
  </w:footnote>
  <w:footnote w:type="continuationSeparator" w:id="0">
    <w:p w:rsidR="00E66D1A" w:rsidRDefault="00E66D1A" w:rsidP="00293926">
      <w:r>
        <w:continuationSeparator/>
      </w:r>
    </w:p>
  </w:footnote>
  <w:footnote w:id="1">
    <w:p w:rsidR="00000000" w:rsidRDefault="00FE7873">
      <w:pPr>
        <w:pStyle w:val="FootnoteText"/>
      </w:pPr>
      <w:r w:rsidRPr="00631507">
        <w:rPr>
          <w:rStyle w:val="FootnoteReference"/>
        </w:rPr>
        <w:footnoteRef/>
      </w:r>
      <w:r w:rsidRPr="00631507">
        <w:rPr>
          <w:rFonts w:ascii="Times New Roman" w:hAnsi="Times New Roman"/>
        </w:rPr>
        <w:fldChar w:fldCharType="begin" w:fldLock="1"/>
      </w:r>
      <w:r w:rsidRPr="00631507">
        <w:rPr>
          <w:rFonts w:ascii="Times New Roman" w:hAnsi="Times New Roman"/>
        </w:rPr>
        <w:instrText>ADDIN CSL_CITATION {"citationItems":[{"id":"ITEM-1","itemData":{"author":[{"dropping-particle":"","family":"Hatta","given":"Mohammad","non-dropping-particle":"","parse-names":false,"suffix":""}],"id":"ITEM-1","issued":{"date-parts":[["1966"]]},"publisher":"Angkasa","publisher-place":"Bandung","title":"Tanggung Djawab Moril Kaum Inteligensia","type":"book"},"uris":["http://www.mendeley.com/documents/?uuid=7744d921-ef00-4974-8cf5-975c94b5ca43"]}],"mendeley":{"formattedCitation":"Mohammad Hatta, &lt;i&gt;Tanggung Djawab Moril Kaum Inteligensia&lt;/i&gt; (Bandung: Angkasa, 1966).","plainTextFormattedCitation":"Mohammad Hatta, Tanggung Djawab Moril Kaum Inteligensia (Bandung: Angkasa, 1966).","previouslyFormattedCitation":"Mohammad Hatta, &lt;i&gt;Tanggung Djawab Moril Kaum Inteligensia&lt;/i&gt; (Bandung: Angkasa, 1966)."},"properties":{"noteIndex":1},"schema":"https://github.com/citation-style-language/schema/raw/master/csl-citation.json"}</w:instrText>
      </w:r>
      <w:r w:rsidRPr="00631507">
        <w:rPr>
          <w:rFonts w:ascii="Times New Roman" w:hAnsi="Times New Roman"/>
        </w:rPr>
        <w:fldChar w:fldCharType="separate"/>
      </w:r>
      <w:r w:rsidRPr="00631507">
        <w:rPr>
          <w:rFonts w:ascii="Times New Roman" w:hAnsi="Times New Roman"/>
          <w:noProof/>
        </w:rPr>
        <w:t xml:space="preserve">Mohammad Hatta, </w:t>
      </w:r>
      <w:r w:rsidRPr="00631507">
        <w:rPr>
          <w:rFonts w:ascii="Times New Roman" w:hAnsi="Times New Roman"/>
          <w:i/>
          <w:noProof/>
        </w:rPr>
        <w:t>Tanggung Djawab Moril Kaum Inteligensia</w:t>
      </w:r>
      <w:r w:rsidRPr="00631507">
        <w:rPr>
          <w:rFonts w:ascii="Times New Roman" w:hAnsi="Times New Roman"/>
          <w:noProof/>
        </w:rPr>
        <w:t xml:space="preserve"> (Bandung: Angkasa, 1966).</w:t>
      </w:r>
      <w:r w:rsidRPr="00631507">
        <w:rPr>
          <w:rFonts w:ascii="Times New Roman" w:hAnsi="Times New Roman"/>
        </w:rPr>
        <w:fldChar w:fldCharType="end"/>
      </w:r>
    </w:p>
  </w:footnote>
  <w:footnote w:id="2">
    <w:p w:rsidR="00000000" w:rsidRDefault="00FE7873">
      <w:pPr>
        <w:pStyle w:val="FootnoteText"/>
      </w:pPr>
      <w:r w:rsidRPr="00631507">
        <w:rPr>
          <w:rStyle w:val="FootnoteReference"/>
        </w:rPr>
        <w:footnoteRef/>
      </w:r>
      <w:r w:rsidRPr="00631507">
        <w:rPr>
          <w:rFonts w:ascii="Times New Roman" w:hAnsi="Times New Roman"/>
        </w:rPr>
        <w:fldChar w:fldCharType="begin" w:fldLock="1"/>
      </w:r>
      <w:r w:rsidRPr="00631507">
        <w:rPr>
          <w:rFonts w:ascii="Times New Roman" w:hAnsi="Times New Roman"/>
        </w:rPr>
        <w:instrText>ADDIN CSL_CITATION {"citationItems":[{"id":"ITEM-1","itemData":{"author":[{"dropping-particle":"","family":"Mertokusumo","given":"Sudikno","non-dropping-particle":"","parse-names":false,"suffix":""}],"id":"ITEM-1","issued":{"date-parts":[["2005"]]},"publisher":"Liberty","publisher-place":"Yogyakarta","title":"Mengenal Hukum Suatu Pengantar","type":"book"},"locator":"1","uris":["http://www.mendeley.com/documents/?uuid=e412e525-faba-4bbd-898b-8165f2ee8fb6"]}],"mendeley":{"formattedCitation":"Sudikno Mertokusumo, &lt;i&gt;Mengenal Hukum Suatu Pengantar&lt;/i&gt; (Yogyakarta: Liberty, 2005), 1.","plainTextFormattedCitation":"Sudikno Mertokusumo, Mengenal Hukum Suatu Pengantar (Yogyakarta: Liberty, 2005), 1.","previouslyFormattedCitation":"Sudikno Mertokusumo, &lt;i&gt;Mengenal Hukum Suatu Pengantar&lt;/i&gt; (Yogyakarta: Liberty, 2005), 1."},"properties":{"noteIndex":2},"schema":"https://github.com/citation-style-language/schema/raw/master/csl-citation.json"}</w:instrText>
      </w:r>
      <w:r w:rsidRPr="00631507">
        <w:rPr>
          <w:rFonts w:ascii="Times New Roman" w:hAnsi="Times New Roman"/>
        </w:rPr>
        <w:fldChar w:fldCharType="separate"/>
      </w:r>
      <w:r w:rsidRPr="00631507">
        <w:rPr>
          <w:rFonts w:ascii="Times New Roman" w:hAnsi="Times New Roman"/>
          <w:noProof/>
        </w:rPr>
        <w:t xml:space="preserve">Sudikno Mertokusumo, </w:t>
      </w:r>
      <w:r w:rsidRPr="00631507">
        <w:rPr>
          <w:rFonts w:ascii="Times New Roman" w:hAnsi="Times New Roman"/>
          <w:i/>
          <w:noProof/>
        </w:rPr>
        <w:t>Mengenal Hukum Suatu Pengantar</w:t>
      </w:r>
      <w:r w:rsidRPr="00631507">
        <w:rPr>
          <w:rFonts w:ascii="Times New Roman" w:hAnsi="Times New Roman"/>
          <w:noProof/>
        </w:rPr>
        <w:t xml:space="preserve"> (Yogyakarta: Liberty, 2005), 1.</w:t>
      </w:r>
      <w:r w:rsidRPr="00631507">
        <w:rPr>
          <w:rFonts w:ascii="Times New Roman" w:hAnsi="Times New Roman"/>
        </w:rPr>
        <w:fldChar w:fldCharType="end"/>
      </w:r>
    </w:p>
  </w:footnote>
  <w:footnote w:id="3">
    <w:p w:rsidR="00000000" w:rsidRDefault="00FE7873">
      <w:pPr>
        <w:pStyle w:val="FootnoteText"/>
      </w:pPr>
      <w:r w:rsidRPr="00631507">
        <w:rPr>
          <w:rStyle w:val="FootnoteReference"/>
        </w:rPr>
        <w:footnoteRef/>
      </w:r>
      <w:r w:rsidRPr="00631507">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author":[{"dropping-particle":"","family":"Mertokusumo","given":"Sudikno","non-dropping-particle":"","parse-names":false,"suffix":""}],"id":"ITEM-1","issued":{"date-parts":[["2005"]]},"publisher":"Liberty","publisher-place":"Yogyakarta","title":"Mengenal Hukum Suatu Pengantar","type":"book"},"locator":"3-4","uris":["http://www.mendeley.com/documents/?uuid=e412e525-faba-4bbd-898b-8165f2ee8fb6"]}],"mendeley":{"formattedCitation":"Ibid., 3–4.","plainTextFormattedCitation":"Ibid., 3–4.","previouslyFormattedCitation":"Ibid., 3–4."},"properties":{"noteIndex":3},"schema":"https://github.com/citation-style-language/schema/raw/master/csl-citation.json"}</w:instrText>
      </w:r>
      <w:r>
        <w:rPr>
          <w:rFonts w:ascii="Times New Roman" w:hAnsi="Times New Roman"/>
        </w:rPr>
        <w:fldChar w:fldCharType="separate"/>
      </w:r>
      <w:r w:rsidRPr="00631507">
        <w:rPr>
          <w:rFonts w:ascii="Times New Roman" w:hAnsi="Times New Roman"/>
          <w:noProof/>
        </w:rPr>
        <w:t>Ibid., 3–4.</w:t>
      </w:r>
      <w:r>
        <w:rPr>
          <w:rFonts w:ascii="Times New Roman" w:hAnsi="Times New Roman"/>
        </w:rPr>
        <w:fldChar w:fldCharType="end"/>
      </w:r>
    </w:p>
  </w:footnote>
  <w:footnote w:id="4">
    <w:p w:rsidR="00000000" w:rsidRDefault="00891124">
      <w:pPr>
        <w:pStyle w:val="FootnoteText"/>
      </w:pPr>
      <w:r w:rsidRPr="005D4699">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{"citationItems":[{"id":"ITEM-1","itemData":{"ISBN":"9798148304","author":[{"dropping-particle":"","family":"Satjipto Rahardjo","given":"","non-dropping-particle":"","parse-names":false,"suffix":""}],"id":"ITEM-1","issued":{"date-parts":[["2006"]]},"publisher":"UKI Press","publisher-place":"Jakarta","title":"Hukum dalam Jagat Ketertiban","type":"book"},"locator":"57","uris":["http://www.mendeley.com/documents/?uuid=f8748d28-3eff-4f9c-97be-879c9dbd6fa4"]}],"mendeley":{"formattedCitation":"Satjipto Rahardjo, &lt;i&gt;Hukum Dalam Jagat Ketertiban&lt;/i&gt; (Jakarta: UKI Press, 2006), 57.","manualFormatting":"Satjipto Rahardjo, Hukum dalam Jagat Ketertiban (Jakarta: UKI Press, 2006), 57.","plainTextFormattedCitation":"Satjipto Rahardjo, Hukum Dalam Jagat Ketertiban (Jakarta: UKI Press, 2006), 57.","previouslyFormattedCitation":"Satjipto Rahardjo, &lt;i&gt;Hukum Dalam Jagat Ketertiban&lt;/i&gt; (Jakarta: UKI Press, 2006), 57."},"properties":{"noteIndex":4},"schema":"https://github.com/citation-style-language/schema/raw/master/csl-citation.json"}</w:instrText>
      </w:r>
      <w:r w:rsidR="005211E7">
        <w:rPr>
          <w:rFonts w:ascii="Times New Roman" w:hAnsi="Times New Roman"/>
        </w:rPr>
        <w:fldChar w:fldCharType="separate"/>
      </w:r>
      <w:r w:rsidR="00CE1430" w:rsidRPr="00CE1430">
        <w:rPr>
          <w:rFonts w:ascii="Times New Roman" w:hAnsi="Times New Roman"/>
          <w:noProof/>
        </w:rPr>
        <w:t xml:space="preserve">Satjipto Rahardjo, </w:t>
      </w:r>
      <w:r w:rsidR="006E52C4">
        <w:rPr>
          <w:rFonts w:ascii="Times New Roman" w:hAnsi="Times New Roman"/>
          <w:i/>
          <w:noProof/>
        </w:rPr>
        <w:t>Hukum d</w:t>
      </w:r>
      <w:r w:rsidR="00CE1430" w:rsidRPr="00CE1430">
        <w:rPr>
          <w:rFonts w:ascii="Times New Roman" w:hAnsi="Times New Roman"/>
          <w:i/>
          <w:noProof/>
        </w:rPr>
        <w:t>alam Jagat Ketertiban</w:t>
      </w:r>
      <w:r w:rsidR="00CE1430" w:rsidRPr="00CE1430">
        <w:rPr>
          <w:rFonts w:ascii="Times New Roman" w:hAnsi="Times New Roman"/>
          <w:noProof/>
        </w:rPr>
        <w:t xml:space="preserve"> (Jakarta: UKI Press, 2006), 57.</w:t>
      </w:r>
      <w:r w:rsidR="005211E7">
        <w:rPr>
          <w:rFonts w:ascii="Times New Roman" w:hAnsi="Times New Roman"/>
        </w:rPr>
        <w:fldChar w:fldCharType="end"/>
      </w:r>
    </w:p>
  </w:footnote>
  <w:footnote w:id="5">
    <w:p w:rsidR="00000000" w:rsidRDefault="00FE7873">
      <w:pPr>
        <w:pStyle w:val="FootnoteText"/>
      </w:pPr>
      <w:r>
        <w:rPr>
          <w:rStyle w:val="FootnoteReference"/>
        </w:rPr>
        <w:footnoteRef/>
      </w:r>
      <w:r w:rsidRPr="008D4864">
        <w:rPr>
          <w:rFonts w:ascii="Times New Roman" w:hAnsi="Times New Roman"/>
        </w:rPr>
        <w:fldChar w:fldCharType="begin" w:fldLock="1"/>
      </w:r>
      <w:r w:rsidRPr="008D4864">
        <w:rPr>
          <w:rFonts w:ascii="Times New Roman" w:hAnsi="Times New Roman"/>
        </w:rPr>
        <w:instrText>ADDIN CSL_CITATION {"citationItems":[{"id":"ITEM-1","itemData":{"author":[{"dropping-particle":"","family":"Soekanto","given":"Soerjono","non-dropping-particle":"","parse-names":false,"suffix":""}],"id":"ITEM-1","issued":{"date-parts":[["2012"]]},"publisher":"Universitas Indonesia","publisher-place":"Jakarta","title":"Pengantar Penelitian Hukum","type":"book"},"locator":"51","uris":["http://www.mendeley.com/documents/?uuid=9c97d8e4-3a8a-4791-9be9-f395eeada1d3"]}],"mendeley":{"formattedCitation":"Soerjono Soekanto, &lt;i&gt;Pengantar Penelitian Hukum&lt;/i&gt; (Jakarta: Universitas Indonesia, 2012), 51.","plainTextFormattedCitation":"Soerjono Soekanto, Pengantar Penelitian Hukum (Jakarta: Universitas Indonesia, 2012), 51.","previouslyFormattedCitation":"Soerjono Soekanto, &lt;i&gt;Pengantar Penelitian Hukum&lt;/i&gt; (Jakarta: Universitas Indonesia, 2012), 51."},"properties":{"noteIndex":5},"schema":"https://github.com/citation-style-language/schema/raw/master/csl-citation.json"}</w:instrText>
      </w:r>
      <w:r w:rsidRPr="008D4864">
        <w:rPr>
          <w:rFonts w:ascii="Times New Roman" w:hAnsi="Times New Roman"/>
        </w:rPr>
        <w:fldChar w:fldCharType="separate"/>
      </w:r>
      <w:r w:rsidRPr="008D4864">
        <w:rPr>
          <w:rFonts w:ascii="Times New Roman" w:hAnsi="Times New Roman"/>
          <w:noProof/>
        </w:rPr>
        <w:t xml:space="preserve">Soerjono Soekanto, </w:t>
      </w:r>
      <w:r w:rsidRPr="008D4864">
        <w:rPr>
          <w:rFonts w:ascii="Times New Roman" w:hAnsi="Times New Roman"/>
          <w:i/>
          <w:noProof/>
        </w:rPr>
        <w:t>Pengantar Penelitian Hukum</w:t>
      </w:r>
      <w:r w:rsidRPr="008D4864">
        <w:rPr>
          <w:rFonts w:ascii="Times New Roman" w:hAnsi="Times New Roman"/>
          <w:noProof/>
        </w:rPr>
        <w:t xml:space="preserve"> (Jakarta: Universitas Indonesia, 2012), 51.</w:t>
      </w:r>
      <w:r w:rsidRPr="008D4864">
        <w:rPr>
          <w:rFonts w:ascii="Times New Roman" w:hAnsi="Times New Roman"/>
        </w:rPr>
        <w:fldChar w:fldCharType="end"/>
      </w:r>
    </w:p>
  </w:footnote>
  <w:footnote w:id="6">
    <w:p w:rsidR="00000000" w:rsidRDefault="00FE7873">
      <w:pPr>
        <w:pStyle w:val="FootnoteText"/>
      </w:pPr>
      <w:r w:rsidRPr="008D4864">
        <w:rPr>
          <w:rStyle w:val="FootnoteReference"/>
        </w:rPr>
        <w:footnoteRef/>
      </w:r>
      <w:r>
        <w:rPr>
          <w:rFonts w:ascii="Times New Roman" w:hAnsi="Times New Roman"/>
        </w:rPr>
        <w:fldChar w:fldCharType="begin" w:fldLock="1"/>
      </w:r>
      <w:r>
        <w:rPr>
          <w:rFonts w:ascii="Times New Roman" w:hAnsi="Times New Roman"/>
        </w:rPr>
        <w:instrText>ADDIN CSL_CITATION {"citationItems":[{"id":"ITEM-1","itemData":{"author":[{"dropping-particle":"","family":"Miles","given":"Matthew B.","non-dropping-particle":"","parse-names":false,"suffix":""},{"dropping-particle":"","family":"Huberman","given":"A. Michael","non-dropping-particle":"","parse-names":false,"suffix":""}],"id":"ITEM-1","issued":{"date-parts":[["2007"]]},"publisher":"UI Pres","publisher-place":"Jakarta","title":"Analisis Data Kualitatif","type":"book"},"locator":"16","uris":["http://www.mendeley.com/documents/?uuid=a83aa690-988d-4eee-b2f5-5045011bd056"]}],"mendeley":{"formattedCitation":"Matthew B. Miles and A. Michael Huberman, &lt;i&gt;Analisis Data Kualitatif&lt;/i&gt; (Jakarta: UI Pres, 2007), 16.","plainTextFormattedCitation":"Matthew B. Miles and A. Michael Huberman, Analisis Data Kualitatif (Jakarta: UI Pres, 2007), 16.","previouslyFormattedCitation":"Matthew B. Miles and A. Michael Huberman, &lt;i&gt;Analisis Data Kualitatif&lt;/i&gt; (Jakarta: UI Pres, 2007), 16."},"properties":{"noteIndex":6},"schema":"https://github.com/citation-style-language/schema/raw/master/csl-citation.json"}</w:instrText>
      </w:r>
      <w:r>
        <w:rPr>
          <w:rFonts w:ascii="Times New Roman" w:hAnsi="Times New Roman"/>
        </w:rPr>
        <w:fldChar w:fldCharType="separate"/>
      </w:r>
      <w:r w:rsidRPr="008D4864">
        <w:rPr>
          <w:rFonts w:ascii="Times New Roman" w:hAnsi="Times New Roman"/>
          <w:noProof/>
        </w:rPr>
        <w:t xml:space="preserve">Matthew B. Miles and A. Michael Huberman, </w:t>
      </w:r>
      <w:r w:rsidRPr="008D4864">
        <w:rPr>
          <w:rFonts w:ascii="Times New Roman" w:hAnsi="Times New Roman"/>
          <w:i/>
          <w:noProof/>
        </w:rPr>
        <w:t>Analisis Data Kualitatif</w:t>
      </w:r>
      <w:r w:rsidRPr="008D4864">
        <w:rPr>
          <w:rFonts w:ascii="Times New Roman" w:hAnsi="Times New Roman"/>
          <w:noProof/>
        </w:rPr>
        <w:t xml:space="preserve"> (Jakarta: UI Pres, 2007), 16.</w:t>
      </w:r>
      <w:r>
        <w:rPr>
          <w:rFonts w:ascii="Times New Roman" w:hAnsi="Times New Roman"/>
        </w:rPr>
        <w:fldChar w:fldCharType="end"/>
      </w:r>
    </w:p>
  </w:footnote>
  <w:footnote w:id="7">
    <w:p w:rsidR="00000000" w:rsidRDefault="003B6337">
      <w:pPr>
        <w:pStyle w:val="FootnoteText"/>
      </w:pPr>
      <w:r>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{"citationItems":[{"id":"ITEM-1","itemData":{"DOI":"10.22146/jps.v2i1.23403","ISSN":"2252-570X","abstract":"Artikel ini menguraikan tiga isu pokok: gotong royong sebagai perasan dari Panca Sila dan penerapannya dalam interaksi sosial kehidupan sehari-hari, gotong royong mengandung beberapa unsur-unsur modal sosial serta kondisi masyarakat kontemporer yang berada dalam situasi kekacauan sosial karena lemahnya penerapan nilai-nilai gotong royong dalam interaksi sosial. Di duga perubahan sosial yang cepat serta kuatnya tekanan dari luar, terutama ideologi liberal yang berdasarkan individualis memenjadi penyebab kekacauan sosial. Agenda ke depan untuk menguatkan kembali budaya gotong royong juga dibahas dalam tulisan ini.Kata Kunci: Gotong Royong, Panca Sila, Modal Sosial, Perubahan Sosial","author":[{"dropping-particle":"","family":"Effendi","given":"Tadjudin Noer","non-dropping-particle":"","parse-names":false,"suffix":""}],"container-title":"Jurnal Pemikiran Sosiologi","id":"ITEM-1","issue":"1","issued":{"date-parts":[["2016"]]},"page":"1-18","title":"Budaya Gotong Royong Masyarakat dalam Perubahan Sosial Saat Ini","type":"article-journal","volume":"2"},"locator":"5","uris":["http://www.mendeley.com/documents/?uuid=a806c0b9-c617-4a4a-8b39-ac25baed9f94"]}],"mendeley":{"formattedCitation":"Tadjudin Noer Effendi, “Budaya Gotong Royong Masyarakat Dalam Perubahan Sosial Saat Ini,” &lt;i&gt;Jurnal Pemikiran Sosiologi&lt;/i&gt; 2, no. 1 (2016): 5.","manualFormatting":"Tadjudin Noer Effendi, “Budaya Gotong Royong Masyarakat dalam Perubahan Sosial Saat Ini,” Jurnal Pemikiran Sosiologi 2, no. 1 (2016): 5, https://doi.org/10.22146/jps.v2i1.23403.","plainTextFormattedCitation":"Tadjudin Noer Effendi, “Budaya Gotong Royong Masyarakat Dalam Perubahan Sosial Saat Ini,” Jurnal Pemikiran Sosiologi 2, no. 1 (2016): 5.","previouslyFormattedCitation":"Tadjudin Noer Effendi, “Budaya Gotong Royong Masyarakat Dalam Perubahan Sosial Saat Ini,” &lt;i&gt;Jurnal Pemikiran Sosiologi&lt;/i&gt; 2, no. 1 (2016): 5, https://doi.org/10.22146/jps.v2i1.23403."},"properties":{"noteIndex":7},"schema":"https://github.com/citation-style-language/schema/raw/master/csl-citation.json"}</w:instrText>
      </w:r>
      <w:r w:rsidR="005211E7">
        <w:rPr>
          <w:rFonts w:ascii="Times New Roman" w:hAnsi="Times New Roman"/>
        </w:rPr>
        <w:fldChar w:fldCharType="separate"/>
      </w:r>
      <w:r w:rsidR="00CE1430" w:rsidRPr="00CE1430">
        <w:rPr>
          <w:rFonts w:ascii="Times New Roman" w:hAnsi="Times New Roman"/>
          <w:noProof/>
        </w:rPr>
        <w:t>Tadjudin Noer Effendi, “B</w:t>
      </w:r>
      <w:r w:rsidR="006E52C4">
        <w:rPr>
          <w:rFonts w:ascii="Times New Roman" w:hAnsi="Times New Roman"/>
          <w:noProof/>
        </w:rPr>
        <w:t>udaya Gotong Royong Masyarakat d</w:t>
      </w:r>
      <w:r w:rsidR="00CE1430" w:rsidRPr="00CE1430">
        <w:rPr>
          <w:rFonts w:ascii="Times New Roman" w:hAnsi="Times New Roman"/>
          <w:noProof/>
        </w:rPr>
        <w:t xml:space="preserve">alam Perubahan Sosial Saat Ini,” </w:t>
      </w:r>
      <w:r w:rsidR="00CE1430" w:rsidRPr="00CE1430">
        <w:rPr>
          <w:rFonts w:ascii="Times New Roman" w:hAnsi="Times New Roman"/>
          <w:i/>
          <w:noProof/>
        </w:rPr>
        <w:t>Jurnal Pemikiran Sosiologi</w:t>
      </w:r>
      <w:r w:rsidR="00CE1430" w:rsidRPr="00CE1430">
        <w:rPr>
          <w:rFonts w:ascii="Times New Roman" w:hAnsi="Times New Roman"/>
          <w:noProof/>
        </w:rPr>
        <w:t xml:space="preserve"> 2, no. 1 (2016): 5, https://doi.org/10.22146/jps.v2i1.23403.</w:t>
      </w:r>
      <w:r w:rsidR="005211E7">
        <w:rPr>
          <w:rFonts w:ascii="Times New Roman" w:hAnsi="Times New Roman"/>
        </w:rPr>
        <w:fldChar w:fldCharType="end"/>
      </w:r>
    </w:p>
  </w:footnote>
  <w:footnote w:id="8">
    <w:p w:rsidR="00000000" w:rsidRDefault="00FE7873">
      <w:pPr>
        <w:pStyle w:val="FootnoteText"/>
      </w:pPr>
      <w:r w:rsidRPr="0054152F">
        <w:rPr>
          <w:rStyle w:val="FootnoteReference"/>
        </w:rPr>
        <w:footnoteRef/>
      </w:r>
      <w:r w:rsidRPr="0054152F">
        <w:rPr>
          <w:rFonts w:ascii="Times New Roman" w:hAnsi="Times New Roman"/>
        </w:rPr>
        <w:t xml:space="preserve"> </w:t>
      </w:r>
      <w:r w:rsidR="003B6337">
        <w:rPr>
          <w:rFonts w:ascii="Times New Roman" w:hAnsi="Times New Roman"/>
        </w:rPr>
        <w:fldChar w:fldCharType="begin" w:fldLock="1"/>
      </w:r>
      <w:r w:rsidR="003B6337">
        <w:rPr>
          <w:rFonts w:ascii="Times New Roman" w:hAnsi="Times New Roman"/>
        </w:rPr>
        <w:instrText>ADDIN CSL_CITATION {"citationItems":[{"id":"ITEM-1","itemData":{"DOI":"10.22146/jps.v2i1.23403","ISSN":"2252-570X","abstract":"Artikel ini menguraikan tiga isu pokok: gotong royong sebagai perasan dari Panca Sila dan penerapannya dalam interaksi sosial kehidupan sehari-hari, gotong royong mengandung beberapa unsur-unsur modal sosial serta kondisi masyarakat kontemporer yang berada dalam situasi kekacauan sosial karena lemahnya penerapan nilai-nilai gotong royong dalam interaksi sosial. Di duga perubahan sosial yang cepat serta kuatnya tekanan dari luar, terutama ideologi liberal yang berdasarkan individualis memenjadi penyebab kekacauan sosial. Agenda ke depan untuk menguatkan kembali budaya gotong royong juga dibahas dalam tulisan ini.Kata Kunci: Gotong Royong, Panca Sila, Modal Sosial, Perubahan Sosial","author":[{"dropping-particle":"","family":"Effendi","given":"Tadjudin Noer","non-dropping-particle":"","parse-names":false,"suffix":""}],"container-title":"Jurnal Pemikiran Sosiologi","id":"ITEM-1","issue":"1","issued":{"date-parts":[["2016"]]},"page":"1-18","title":"Budaya Gotong Royong Masyarakat dalam Perubahan Sosial Saat Ini","type":"article-journal","volume":"2"},"locator":"5-6","uris":["http://www.mendeley.com/documents/?uuid=a806c0b9-c617-4a4a-8b39-ac25baed9f94"]}],"mendeley":{"formattedCitation":"Ibid., 5–6.","plainTextFormattedCitation":"Ibid., 5–6.","previouslyFormattedCitation":"Ibid., 5–6."},"properties":{"noteIndex":8},"schema":"https://github.com/citation-style-language/schema/raw/master/csl-citation.json"}</w:instrText>
      </w:r>
      <w:r w:rsidR="003B6337">
        <w:rPr>
          <w:rFonts w:ascii="Times New Roman" w:hAnsi="Times New Roman"/>
        </w:rPr>
        <w:fldChar w:fldCharType="separate"/>
      </w:r>
      <w:r w:rsidRPr="0054152F">
        <w:rPr>
          <w:rFonts w:ascii="Times New Roman" w:hAnsi="Times New Roman"/>
          <w:noProof/>
        </w:rPr>
        <w:t>Ibid., 5–6.</w:t>
      </w:r>
      <w:r w:rsidR="003B6337">
        <w:rPr>
          <w:rFonts w:ascii="Times New Roman" w:hAnsi="Times New Roman"/>
        </w:rPr>
        <w:fldChar w:fldCharType="end"/>
      </w:r>
    </w:p>
  </w:footnote>
  <w:footnote w:id="9">
    <w:p w:rsidR="00000000" w:rsidRDefault="00CE1430">
      <w:pPr>
        <w:pStyle w:val="FootnoteText"/>
      </w:pPr>
      <w:r>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{"citationItems":[{"id":"ITEM-1","itemData":{"DOI":"10.21154/justicia.v11i1.92","ISSN":"1693-5926","abstract":"Abstrak: Prinsip keadilan sosial dan prinsip musyawarah dalam negara hukum Indonesia adalah prinsip yang sangat mendasar. Artikel ini membuktikan bahwa, menurut hukum Islam, keadilan bisa dilihat dari dua aspek, keadilan hukum dan keadilan sosial. Keadilan hukum berkaitan erat dengan implementasi hukum, sementara keadilan sosial berbeda dengan konsep keadilan sosial kelompok sosialis-komunis atau kelompok liberal. Konsep keadilan sosial didasari pandangan tentang kesejahteraan sosial. Sedang prinsip musyawarah mufakat didasari oleh semangat kekeluargaan. Kata Kunci: Prinsip keadilan, Prinsip musyawarah, Negara","author":[{"dropping-particle":"","family":"Hariyanto","given":"","non-dropping-particle":"","parse-names":false,"suffix":""}],"container-title":"Justicia Islamica","id":"ITEM-1","issue":"1","issued":{"date-parts":[["2014"]]},"page":"43-66","title":"Prinsip Keadilan dan Musyawarah dalam Hukum Islam serta Implementasinya dalam Negara Hukum Indonesia","type":"article-journal","volume":"11"},"locator":"44","uris":["http://www.mendeley.com/documents/?uuid=c317f496-ecb1-48e7-90fa-ea680e8889ed"]}],"mendeley":{"formattedCitation":"Hariyanto, “Prinsip Keadilan Dan Musyawarah Dalam Hukum Islam Serta Implementasinya Dalam Negara Hukum Indonesia,” &lt;i&gt;Justicia Islamica&lt;/i&gt; 11, no. 1 (2014): 44.","manualFormatting":"Hariyanto, “Prinsip Keadilan dan Musyawarah dalam Hukum Islam serta Implementasinya dalam Negara Hukum Indonesia,” Justicia Islamica 11, no. 1 (2014): 44, https://doi.org/10.21154/justicia.v11i1.92.","plainTextFormattedCitation":"Hariyanto, “Prinsip Keadilan Dan Musyawarah Dalam Hukum Islam Serta Implementasinya Dalam Negara Hukum Indonesia,” Justicia Islamica 11, no. 1 (2014): 44.","previouslyFormattedCitation":"Hariyanto, “Prinsip Keadilan Dan Musyawarah Dalam Hukum Islam Serta Implementasinya Dalam Negara Hukum Indonesia,” &lt;i&gt;Justicia Islamica&lt;/i&gt; 11, no. 1 (2014): 44, https://doi.org/10.21154/justicia.v11i1.92."},"properties":{"noteIndex":9},"schema":"https://github.com/citation-style-language/schema/raw/master/csl-citation.json"}</w:instrText>
      </w:r>
      <w:r w:rsidR="005211E7">
        <w:rPr>
          <w:rFonts w:ascii="Times New Roman" w:hAnsi="Times New Roman"/>
        </w:rPr>
        <w:fldChar w:fldCharType="separate"/>
      </w:r>
      <w:r w:rsidR="006E52C4">
        <w:rPr>
          <w:rFonts w:ascii="Times New Roman" w:hAnsi="Times New Roman"/>
          <w:noProof/>
        </w:rPr>
        <w:t>Hariyanto, “Prinsip Keadilan d</w:t>
      </w:r>
      <w:r w:rsidR="00D453A0" w:rsidRPr="00D453A0">
        <w:rPr>
          <w:rFonts w:ascii="Times New Roman" w:hAnsi="Times New Roman"/>
          <w:noProof/>
        </w:rPr>
        <w:t>a</w:t>
      </w:r>
      <w:r w:rsidR="006E52C4">
        <w:rPr>
          <w:rFonts w:ascii="Times New Roman" w:hAnsi="Times New Roman"/>
          <w:noProof/>
        </w:rPr>
        <w:t>n Musyawarah dalam Hukum Islam serta Implementasinya d</w:t>
      </w:r>
      <w:r w:rsidR="00D453A0" w:rsidRPr="00D453A0">
        <w:rPr>
          <w:rFonts w:ascii="Times New Roman" w:hAnsi="Times New Roman"/>
          <w:noProof/>
        </w:rPr>
        <w:t xml:space="preserve">alam Negara Hukum Indonesia,” </w:t>
      </w:r>
      <w:r w:rsidR="00D453A0" w:rsidRPr="00D453A0">
        <w:rPr>
          <w:rFonts w:ascii="Times New Roman" w:hAnsi="Times New Roman"/>
          <w:i/>
          <w:noProof/>
        </w:rPr>
        <w:t>Justicia Islamica</w:t>
      </w:r>
      <w:r w:rsidR="00D453A0" w:rsidRPr="00D453A0">
        <w:rPr>
          <w:rFonts w:ascii="Times New Roman" w:hAnsi="Times New Roman"/>
          <w:noProof/>
        </w:rPr>
        <w:t xml:space="preserve"> 11, no. 1 (2014): 44, https://doi.org/10.21154/justicia.v11i1.92.</w:t>
      </w:r>
      <w:r w:rsidR="005211E7">
        <w:rPr>
          <w:rFonts w:ascii="Times New Roman" w:hAnsi="Times New Roman"/>
        </w:rPr>
        <w:fldChar w:fldCharType="end"/>
      </w:r>
    </w:p>
  </w:footnote>
  <w:footnote w:id="10">
    <w:p w:rsidR="00000000" w:rsidRDefault="00C004C9">
      <w:pPr>
        <w:pStyle w:val="FootnoteText"/>
      </w:pPr>
      <w:r>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{"citationItems":[{"id":"ITEM-1","itemData":{"DOI":"10.18196/jgp.2018.0057.1-26","ISSN":"19078374","abstract":"This research aims to analyse how Facebook can create transparency in a governmental institution and become one of the means for public engagement in Bandung City, West Java, Indonesia. This study found that the Mayor of Bandung has made a great improvement in his government through social media. This research uses both quantitative and qualitative content analysis methods. The data consist of 264 facebook posts from January 2016 to June 2016. They are categorised accordingly as: information sharing, government activity, decision impacts, accountability, and personal posts. The result showed that the Mayor's facebook page could become an alternative venue for two-way interactions between the public and governmental spheres. This will therefore lead to effective communication. In terms of transparency, Facebook can provide information that is accessible to Bandung people. This research also found that the selection of issues and language style of the posts have significant impacts on the level of public engagement and transparency. In addition, it highlighted the potential use of social media to promote individuals and corporation branding, including government. However, this research only analysed one kind of social media. Hence, it may not be easily applied to other social media platforms.","author":[{"dropping-particle":"","family":"Arwanto","given":"","non-dropping-particle":"","parse-names":false,"suffix":""},{"dropping-particle":"","family":"Anggraini","given":"Wike","non-dropping-particle":"","parse-names":false,"suffix":""}],"container-title":"Jurnal Studi Pemerintahan","id":"ITEM-1","issue":"1","issued":{"date-parts":[["2018"]]},"page":"1-26","title":"Public Participation, Transparency-The Utilisation of Social Media: Bandung City","type":"article-journal","volume":"9"},"uris":["http://www.mendeley.com/documents/?uuid=566184da-8814-4796-b5d7-a2b58d86221b"]}],"mendeley":{"formattedCitation":"Arwanto and Wike Anggraini, “Public Participation, Transparency-The Utilisation of Social Media: Bandung City,” &lt;i&gt;Jurnal Studi Pemerintahan&lt;/i&gt; 9, no. 1 (2018): 1–26.","plainTextFormattedCitation":"Arwanto and Wike Anggraini, “Public Participation, Transparency-The Utilisation of Social Media: Bandung City,” Jurnal Studi Pemerintahan 9, no. 1 (2018): 1–26.","previouslyFormattedCitation":"Arwanto and Wike Anggraini, “Public Participation, Transparency-The Utilisation of Social Media: Bandung City,” &lt;i&gt;Jurnal Studi Pemerintahan&lt;/i&gt; 9, no. 1 (2018): 1–26, https://doi.org/10.18196/jgp.2018.0057.1-26."},"properties":{"noteIndex":10},"schema":"https://github.com/citation-style-language/schema/raw/master/csl-citation.json"}</w:instrText>
      </w:r>
      <w:r w:rsidR="005211E7">
        <w:rPr>
          <w:rFonts w:ascii="Times New Roman" w:hAnsi="Times New Roman"/>
        </w:rPr>
        <w:fldChar w:fldCharType="separate"/>
      </w:r>
      <w:r w:rsidR="005211E7" w:rsidRPr="005211E7">
        <w:rPr>
          <w:rFonts w:ascii="Times New Roman" w:hAnsi="Times New Roman"/>
          <w:noProof/>
        </w:rPr>
        <w:t xml:space="preserve">Arwanto and Wike Anggraini, “Public Participation, Transparency-The Utilisation of Social Media: Bandung City,” </w:t>
      </w:r>
      <w:r w:rsidR="005211E7" w:rsidRPr="005211E7">
        <w:rPr>
          <w:rFonts w:ascii="Times New Roman" w:hAnsi="Times New Roman"/>
          <w:i/>
          <w:noProof/>
        </w:rPr>
        <w:t>Jurnal Studi Pemerintahan</w:t>
      </w:r>
      <w:r w:rsidR="005211E7" w:rsidRPr="005211E7">
        <w:rPr>
          <w:rFonts w:ascii="Times New Roman" w:hAnsi="Times New Roman"/>
          <w:noProof/>
        </w:rPr>
        <w:t xml:space="preserve"> 9, no. 1 (2018): 1–26.</w:t>
      </w:r>
      <w:r w:rsidR="005211E7">
        <w:rPr>
          <w:rFonts w:ascii="Times New Roman" w:hAnsi="Times New Roman"/>
        </w:rPr>
        <w:fldChar w:fldCharType="end"/>
      </w:r>
    </w:p>
  </w:footnote>
  <w:footnote w:id="11">
    <w:p w:rsidR="00000000" w:rsidRDefault="00D453A0">
      <w:pPr>
        <w:pStyle w:val="FootnoteText"/>
      </w:pPr>
      <w:r>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{"citationItems":[{"id":"ITEM-1","itemData":{"author":[{"dropping-particle":"","family":"Teesen","given":"Glently","non-dropping-particle":"","parse-names":false,"suffix":""}],"container-title":"Jurnal Politico","id":"ITEM-1","issue":"1","issued":{"date-parts":[["2016"]]},"title":"Partisipasi Masyarakat dalam Pelaksanaan Pembangunan Fisik di Kelurahan Kawangkoan Bawah Kecamatan Amurang Barat Kabupaten Minahasa Selatan","type":"article-journal","volume":"3"},"uris":["http://www.mendeley.com/documents/?uuid=58963a9e-38a2-4967-b176-60a3b6e18016"]}],"mendeley":{"formattedCitation":"Glently Teesen, “Partisipasi Masyarakat Dalam Pelaksanaan Pembangunan Fisik Di Kelurahan Kawangkoan Bawah Kecamatan Amurang Barat Kabupaten Minahasa Selatan,” &lt;i&gt;Jurnal Politico&lt;/i&gt; 3, no. 1 (2016), http://portalgaruda.fti.unissula.ac.id/index.php?ref=browse&amp;mod=viewarticle&amp;article=432384.","manualFormatting":"Glently Teesen, “Partisipasi Masyarakat dalam Pelaksanaan Pembangunan Fisik di Kelurahan Kawangkoan Bawah Kecamatan Amurang Barat Kabupaten Minahasa Selatan,” Jurnal Politico 3, no. 1 (2016), http://portalgaruda.fti.unissula.ac.id/index.php?ref=browse&amp;mod=viewarticle&amp;article=432384.","plainTextFormattedCitation":"Glently Teesen, “Partisipasi Masyarakat Dalam Pelaksanaan Pembangunan Fisik Di Kelurahan Kawangkoan Bawah Kecamatan Amurang Barat Kabupaten Minahasa Selatan,” Jurnal Politico 3, no. 1 (2016), http://portalgaruda.fti.unissula.ac.id/index.php?ref=browse&amp;mod=viewarticle&amp;article=432384.","previouslyFormattedCitation":"Glently Teesen, “Partisipasi Masyarakat Dalam Pelaksanaan Pembangunan Fisik Di Kelurahan Kawangkoan Bawah Kecamatan Amurang Barat Kabupaten Minahasa Selatan,” &lt;i&gt;Jurnal Politico&lt;/i&gt; 3, no. 1 (2016), http://portalgaruda.fti.unissula.ac.id/index.php?ref=browse&amp;mod=viewarticle&amp;article=432384."},"properties":{"noteIndex":11},"schema":"https://github.com/citation-style-language/schema/raw/master/csl-citation.json"}</w:instrText>
      </w:r>
      <w:r w:rsidR="005211E7">
        <w:rPr>
          <w:rFonts w:ascii="Times New Roman" w:hAnsi="Times New Roman"/>
        </w:rPr>
        <w:fldChar w:fldCharType="separate"/>
      </w:r>
      <w:r w:rsidR="006B3D05" w:rsidRPr="006B3D05">
        <w:rPr>
          <w:rFonts w:ascii="Times New Roman" w:hAnsi="Times New Roman"/>
          <w:noProof/>
        </w:rPr>
        <w:t>Glently T</w:t>
      </w:r>
      <w:r w:rsidR="006E52C4">
        <w:rPr>
          <w:rFonts w:ascii="Times New Roman" w:hAnsi="Times New Roman"/>
          <w:noProof/>
        </w:rPr>
        <w:t>eesen, “Partisipasi Masyarakat d</w:t>
      </w:r>
      <w:r w:rsidR="006B3D05" w:rsidRPr="006B3D05">
        <w:rPr>
          <w:rFonts w:ascii="Times New Roman" w:hAnsi="Times New Roman"/>
          <w:noProof/>
        </w:rPr>
        <w:t>alam</w:t>
      </w:r>
      <w:r w:rsidR="006E52C4">
        <w:rPr>
          <w:rFonts w:ascii="Times New Roman" w:hAnsi="Times New Roman"/>
          <w:noProof/>
        </w:rPr>
        <w:t xml:space="preserve"> Pelaksanaan Pembangunan Fisik d</w:t>
      </w:r>
      <w:r w:rsidR="006B3D05" w:rsidRPr="006B3D05">
        <w:rPr>
          <w:rFonts w:ascii="Times New Roman" w:hAnsi="Times New Roman"/>
          <w:noProof/>
        </w:rPr>
        <w:t xml:space="preserve">i Kelurahan Kawangkoan Bawah Kecamatan Amurang Barat Kabupaten Minahasa Selatan,” </w:t>
      </w:r>
      <w:r w:rsidR="006B3D05" w:rsidRPr="006B3D05">
        <w:rPr>
          <w:rFonts w:ascii="Times New Roman" w:hAnsi="Times New Roman"/>
          <w:i/>
          <w:noProof/>
        </w:rPr>
        <w:t>Jurnal Politico</w:t>
      </w:r>
      <w:r w:rsidR="006B3D05" w:rsidRPr="006B3D05">
        <w:rPr>
          <w:rFonts w:ascii="Times New Roman" w:hAnsi="Times New Roman"/>
          <w:noProof/>
        </w:rPr>
        <w:t xml:space="preserve"> 3, no. 1 (2016), http://portalgaruda.fti.unissula.ac.id/index.php?ref=browse&amp;mod=viewarticle&amp;article=432384.</w:t>
      </w:r>
      <w:r w:rsidR="005211E7">
        <w:rPr>
          <w:rFonts w:ascii="Times New Roman" w:hAnsi="Times New Roman"/>
        </w:rPr>
        <w:fldChar w:fldCharType="end"/>
      </w:r>
    </w:p>
  </w:footnote>
  <w:footnote w:id="12">
    <w:p w:rsidR="00000000" w:rsidRDefault="00E1353C">
      <w:pPr>
        <w:pStyle w:val="FootnoteText"/>
      </w:pPr>
      <w:r w:rsidRPr="00E1353C">
        <w:rPr>
          <w:rStyle w:val="FootnoteReference"/>
        </w:rPr>
        <w:footnoteRef/>
      </w:r>
      <w:r w:rsidR="003B6337">
        <w:rPr>
          <w:rFonts w:ascii="Times New Roman" w:hAnsi="Times New Roman"/>
        </w:rPr>
        <w:fldChar w:fldCharType="begin" w:fldLock="1"/>
      </w:r>
      <w:r w:rsidR="003B6337">
        <w:rPr>
          <w:rFonts w:ascii="Times New Roman" w:hAnsi="Times New Roman"/>
        </w:rPr>
        <w:instrText>ADDIN CSL_CITATION {"citationItems":[{"id":"ITEM-1","itemData":{"author":[{"dropping-particle":"","family":"Nabatchi","given":"Tina","non-dropping-particle":"","parse-names":false,"suffix":""},{"dropping-particle":"","family":"Leighninger","given":"Matt","non-dropping-particle":"","parse-names":false,"suffix":""}],"id":"ITEM-1","issued":{"date-parts":[["2015"]]},"publisher":"Jossey-Bass","title":"Public Participation for 21st Century Democracy","type":"book"},"uris":["http://www.mendeley.com/documents/?uuid=dc102bf9-83e4-442a-b941-27aed116451f"]}],"mendeley":{"formattedCitation":"Tina Nabatchi and Matt Leighninger, &lt;i&gt;Public Participation for 21st Century Democracy&lt;/i&gt; (Jossey-Bass, 2015).","plainTextFormattedCitation":"Tina Nabatchi and Matt Leighninger, Public Participation for 21st Century Democracy (Jossey-Bass, 2015).","previouslyFormattedCitation":"Tina Nabatchi and Matt Leighninger, &lt;i&gt;Public Participation for 21st Century Democracy&lt;/i&gt; (Jossey-Bass, 2015)."},"properties":{"noteIndex":12},"schema":"https://github.com/citation-style-language/schema/raw/master/csl-citation.json"}</w:instrText>
      </w:r>
      <w:r w:rsidR="003B6337">
        <w:rPr>
          <w:rFonts w:ascii="Times New Roman" w:hAnsi="Times New Roman"/>
        </w:rPr>
        <w:fldChar w:fldCharType="separate"/>
      </w:r>
      <w:r w:rsidRPr="00E1353C">
        <w:rPr>
          <w:rFonts w:ascii="Times New Roman" w:hAnsi="Times New Roman"/>
          <w:noProof/>
        </w:rPr>
        <w:t xml:space="preserve">Tina Nabatchi and Matt Leighninger, </w:t>
      </w:r>
      <w:r w:rsidRPr="00E1353C">
        <w:rPr>
          <w:rFonts w:ascii="Times New Roman" w:hAnsi="Times New Roman"/>
          <w:i/>
          <w:noProof/>
        </w:rPr>
        <w:t>Public Participation for 21st Century Democracy</w:t>
      </w:r>
      <w:r w:rsidRPr="00E1353C">
        <w:rPr>
          <w:rFonts w:ascii="Times New Roman" w:hAnsi="Times New Roman"/>
          <w:noProof/>
        </w:rPr>
        <w:t xml:space="preserve"> (Jossey-Bass, 2015).</w:t>
      </w:r>
      <w:r w:rsidR="003B6337">
        <w:rPr>
          <w:rFonts w:ascii="Times New Roman" w:hAnsi="Times New Roman"/>
        </w:rPr>
        <w:fldChar w:fldCharType="end"/>
      </w:r>
    </w:p>
  </w:footnote>
  <w:footnote w:id="13">
    <w:p w:rsidR="00000000" w:rsidRDefault="00A25215">
      <w:pPr>
        <w:pStyle w:val="FootnoteText"/>
      </w:pPr>
      <w:r>
        <w:rPr>
          <w:rStyle w:val="FootnoteReference"/>
        </w:rPr>
        <w:footnoteRef/>
      </w:r>
      <w:r w:rsidR="003B6337">
        <w:rPr>
          <w:rFonts w:ascii="Times New Roman" w:hAnsi="Times New Roman"/>
        </w:rPr>
        <w:fldChar w:fldCharType="begin" w:fldLock="1"/>
      </w:r>
      <w:r w:rsidR="003B6337">
        <w:rPr>
          <w:rFonts w:ascii="Times New Roman" w:hAnsi="Times New Roman"/>
        </w:rPr>
        <w:instrText>ADDIN CSL_CITATION {"citationItems":[{"id":"ITEM-1","itemData":{"author":[{"dropping-particle":"","family":"Lubis","given":"M. Solly","non-dropping-particle":"","parse-names":false,"suffix":""}],"id":"ITEM-1","issued":{"date-parts":[["2020"]]},"publisher":"CV Mandar Maju","publisher-place":"Bandung","title":"Opini Kebijakan Melalui Pendekatan Politik Hukum &amp; Kebijakan Publik","type":"book"},"uris":["http://www.mendeley.com/documents/?uuid=62a54f6d-0066-44ff-b055-cdb70ab338d2"]}],"mendeley":{"formattedCitation":"M. Solly Lubis, &lt;i&gt;Opini Kebijakan Melalui Pendekatan Politik Hukum &amp; Kebijakan Publik&lt;/i&gt; (Bandung: CV Mandar Maju, 2020).","plainTextFormattedCitation":"M. Solly Lubis, Opini Kebijakan Melalui Pendekatan Politik Hukum &amp; Kebijakan Publik (Bandung: CV Mandar Maju, 2020).","previouslyFormattedCitation":"M. Solly Lubis, &lt;i&gt;Opini Kebijakan Melalui Pendekatan Politik Hukum &amp; Kebijakan Publik&lt;/i&gt; (Bandung: CV Mandar Maju, 2020)."},"properties":{"noteIndex":13},"schema":"https://github.com/citation-style-language/schema/raw/master/csl-citation.json"}</w:instrText>
      </w:r>
      <w:r w:rsidR="003B6337">
        <w:rPr>
          <w:rFonts w:ascii="Times New Roman" w:hAnsi="Times New Roman"/>
        </w:rPr>
        <w:fldChar w:fldCharType="separate"/>
      </w:r>
      <w:r w:rsidRPr="00A25215">
        <w:rPr>
          <w:rFonts w:ascii="Times New Roman" w:hAnsi="Times New Roman"/>
          <w:noProof/>
        </w:rPr>
        <w:t xml:space="preserve">M. Solly Lubis, </w:t>
      </w:r>
      <w:r w:rsidRPr="00A25215">
        <w:rPr>
          <w:rFonts w:ascii="Times New Roman" w:hAnsi="Times New Roman"/>
          <w:i/>
          <w:noProof/>
        </w:rPr>
        <w:t>Opini Kebijakan Melalui Pendekatan Politik Hukum &amp; Kebijakan Publik</w:t>
      </w:r>
      <w:r w:rsidRPr="00A25215">
        <w:rPr>
          <w:rFonts w:ascii="Times New Roman" w:hAnsi="Times New Roman"/>
          <w:noProof/>
        </w:rPr>
        <w:t xml:space="preserve"> (Bandung: CV Mandar Maju, 2020).</w:t>
      </w:r>
      <w:r w:rsidR="003B6337">
        <w:rPr>
          <w:rFonts w:ascii="Times New Roman" w:hAnsi="Times New Roman"/>
        </w:rPr>
        <w:fldChar w:fldCharType="end"/>
      </w:r>
    </w:p>
  </w:footnote>
  <w:footnote w:id="14">
    <w:p w:rsidR="00000000" w:rsidRDefault="0000758E">
      <w:pPr>
        <w:pStyle w:val="FootnoteText"/>
      </w:pPr>
      <w:r>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{"citationItems":[{"id":"ITEM-1","itemData":{"ISBN":"9798148304","author":[{"dropping-particle":"","family":"Satjipto Rahardjo","given":"","non-dropping-particle":"","parse-names":false,"suffix":""}],"id":"ITEM-1","issued":{"date-parts":[["2006"]]},"publisher":"UKI Press","publisher-place":"Jakarta","title":"Hukum dalam Jagat Ketertiban","type":"book"},"locator":"77","uris":["http://www.mendeley.com/documents/?uuid=f8748d28-3eff-4f9c-97be-879c9dbd6fa4"]}],"mendeley":{"formattedCitation":"Satjipto Rahardjo, &lt;i&gt;Hukum Dalam Jagat Ketertiban&lt;/i&gt;, 77.","manualFormatting":"Satjipto Rahardjo, Hukum dalam Jagat Ketertiban, 77.","plainTextFormattedCitation":"Satjipto Rahardjo, Hukum Dalam Jagat Ketertiban, 77.","previouslyFormattedCitation":"Satjipto Rahardjo, &lt;i&gt;Hukum Dalam Jagat Ketertiban&lt;/i&gt;, 77."},"properties":{"noteIndex":14},"schema":"https://github.com/citation-style-language/schema/raw/master/csl-citation.json"}</w:instrText>
      </w:r>
      <w:r w:rsidR="005211E7">
        <w:rPr>
          <w:rFonts w:ascii="Times New Roman" w:hAnsi="Times New Roman"/>
        </w:rPr>
        <w:fldChar w:fldCharType="separate"/>
      </w:r>
      <w:r w:rsidR="006B3D05" w:rsidRPr="006B3D05">
        <w:rPr>
          <w:rFonts w:ascii="Times New Roman" w:hAnsi="Times New Roman"/>
          <w:noProof/>
        </w:rPr>
        <w:t xml:space="preserve">Satjipto Rahardjo, </w:t>
      </w:r>
      <w:r w:rsidR="006E52C4">
        <w:rPr>
          <w:rFonts w:ascii="Times New Roman" w:hAnsi="Times New Roman"/>
          <w:i/>
          <w:noProof/>
        </w:rPr>
        <w:t>Hukum d</w:t>
      </w:r>
      <w:r w:rsidR="006B3D05" w:rsidRPr="006B3D05">
        <w:rPr>
          <w:rFonts w:ascii="Times New Roman" w:hAnsi="Times New Roman"/>
          <w:i/>
          <w:noProof/>
        </w:rPr>
        <w:t>alam Jagat Ketertiban</w:t>
      </w:r>
      <w:r w:rsidR="006B3D05" w:rsidRPr="006B3D05">
        <w:rPr>
          <w:rFonts w:ascii="Times New Roman" w:hAnsi="Times New Roman"/>
          <w:noProof/>
        </w:rPr>
        <w:t>, 77.</w:t>
      </w:r>
      <w:r w:rsidR="005211E7">
        <w:rPr>
          <w:rFonts w:ascii="Times New Roman" w:hAnsi="Times New Roman"/>
        </w:rPr>
        <w:fldChar w:fldCharType="end"/>
      </w:r>
    </w:p>
  </w:footnote>
  <w:footnote w:id="15">
    <w:p w:rsidR="00000000" w:rsidRDefault="0000758E">
      <w:pPr>
        <w:pStyle w:val="FootnoteText"/>
      </w:pPr>
      <w:r w:rsidRPr="0000758E">
        <w:rPr>
          <w:rStyle w:val="FootnoteReference"/>
        </w:rPr>
        <w:footnoteRef/>
      </w:r>
      <w:r w:rsidR="003B6337">
        <w:rPr>
          <w:rFonts w:ascii="Times New Roman" w:hAnsi="Times New Roman"/>
        </w:rPr>
        <w:fldChar w:fldCharType="begin" w:fldLock="1"/>
      </w:r>
      <w:r w:rsidR="003B6337">
        <w:rPr>
          <w:rFonts w:ascii="Times New Roman" w:hAnsi="Times New Roman"/>
        </w:rPr>
        <w:instrText>ADDIN CSL_CITATION {"citationItems":[{"id":"ITEM-1","itemData":{"author":[{"dropping-particle":"","family":"Muliadi","given":"","non-dropping-particle":"","parse-names":false,"suffix":""}],"id":"ITEM-1","issued":{"date-parts":[["2012"]]},"publisher":"SAP S-2 Universitas Jayabaya","publisher-place":"Jakarta","title":"Makalah Politik Hukum","type":"book"},"locator":"16","uris":["http://www.mendeley.com/documents/?uuid=6d06c211-08f1-460a-afe1-9e4b1d22a67b"]}],"mendeley":{"formattedCitation":"Muliadi, &lt;i&gt;Makalah Politik Hukum&lt;/i&gt; (Jakarta: SAP S-2 Universitas Jayabaya, 2012), 16.","plainTextFormattedCitation":"Muliadi, Makalah Politik Hukum (Jakarta: SAP S-2 Universitas Jayabaya, 2012), 16.","previouslyFormattedCitation":"Muliadi, &lt;i&gt;Makalah Politik Hukum&lt;/i&gt; (Jakarta: SAP S-2 Universitas Jayabaya, 2012), 16."},"properties":{"noteIndex":15},"schema":"https://github.com/citation-style-language/schema/raw/master/csl-citation.json"}</w:instrText>
      </w:r>
      <w:r w:rsidR="003B6337">
        <w:rPr>
          <w:rFonts w:ascii="Times New Roman" w:hAnsi="Times New Roman"/>
        </w:rPr>
        <w:fldChar w:fldCharType="separate"/>
      </w:r>
      <w:r w:rsidRPr="0000758E">
        <w:rPr>
          <w:rFonts w:ascii="Times New Roman" w:hAnsi="Times New Roman"/>
          <w:noProof/>
        </w:rPr>
        <w:t xml:space="preserve">Muliadi, </w:t>
      </w:r>
      <w:r w:rsidRPr="0000758E">
        <w:rPr>
          <w:rFonts w:ascii="Times New Roman" w:hAnsi="Times New Roman"/>
          <w:i/>
          <w:noProof/>
        </w:rPr>
        <w:t>Makalah Politik Hukum</w:t>
      </w:r>
      <w:r w:rsidRPr="0000758E">
        <w:rPr>
          <w:rFonts w:ascii="Times New Roman" w:hAnsi="Times New Roman"/>
          <w:noProof/>
        </w:rPr>
        <w:t xml:space="preserve"> (Jakarta: SAP S-2 Universitas Jayabaya, 2012), 16.</w:t>
      </w:r>
      <w:r w:rsidR="003B6337">
        <w:rPr>
          <w:rFonts w:ascii="Times New Roman" w:hAnsi="Times New Roman"/>
        </w:rPr>
        <w:fldChar w:fldCharType="end"/>
      </w:r>
    </w:p>
  </w:footnote>
  <w:footnote w:id="16">
    <w:p w:rsidR="00000000" w:rsidRDefault="006B3D05">
      <w:pPr>
        <w:pStyle w:val="FootnoteText"/>
      </w:pPr>
      <w:r>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{"citationItems":[{"id":"ITEM-1","itemData":{"author":[{"dropping-particle":"","family":"Santoso","given":"Mas Achmad","non-dropping-particle":"","parse-names":false,"suffix":""}],"id":"ITEM-1","issued":{"date-parts":[["2001"]]},"publisher":"ICEL","publisher-place":"Jakarta","title":"Good Government dan Lingkungan Hidup","type":"book"},"locator":"87","uris":["http://www.mendeley.com/documents/?uuid=e2fe9d50-71bc-449f-ac98-5cafbd40815a"]}],"mendeley":{"formattedCitation":"Mas Achmad Santoso, &lt;i&gt;Good Government Dan Lingkungan Hidup&lt;/i&gt; (Jakarta: ICEL, 2001), 87.","manualFormatting":"Mas Achmad Santoso, Good Government dan Lingkungan Hidup (Jakarta: ICEL, 2001), 87.","plainTextFormattedCitation":"Mas Achmad Santoso, Good Government Dan Lingkungan Hidup (Jakarta: ICEL, 2001), 87.","previouslyFormattedCitation":"Mas Achmad Santoso, &lt;i&gt;Good Government Dan Lingkungan Hidup&lt;/i&gt; (Jakarta: ICEL, 2001), 87."},"properties":{"noteIndex":16},"schema":"https://github.com/citation-style-language/schema/raw/master/csl-citation.json"}</w:instrText>
      </w:r>
      <w:r w:rsidR="005211E7">
        <w:rPr>
          <w:rFonts w:ascii="Times New Roman" w:hAnsi="Times New Roman"/>
        </w:rPr>
        <w:fldChar w:fldCharType="separate"/>
      </w:r>
      <w:r w:rsidRPr="006B3D05">
        <w:rPr>
          <w:rFonts w:ascii="Times New Roman" w:hAnsi="Times New Roman"/>
          <w:noProof/>
        </w:rPr>
        <w:t xml:space="preserve">Mas Achmad Santoso, </w:t>
      </w:r>
      <w:r w:rsidR="006E52C4">
        <w:rPr>
          <w:rFonts w:ascii="Times New Roman" w:hAnsi="Times New Roman"/>
          <w:i/>
          <w:noProof/>
        </w:rPr>
        <w:t>Good Government d</w:t>
      </w:r>
      <w:r w:rsidRPr="006B3D05">
        <w:rPr>
          <w:rFonts w:ascii="Times New Roman" w:hAnsi="Times New Roman"/>
          <w:i/>
          <w:noProof/>
        </w:rPr>
        <w:t>an Lingkungan Hidup</w:t>
      </w:r>
      <w:r w:rsidRPr="006B3D05">
        <w:rPr>
          <w:rFonts w:ascii="Times New Roman" w:hAnsi="Times New Roman"/>
          <w:noProof/>
        </w:rPr>
        <w:t xml:space="preserve"> (Jakarta: ICEL, 2001), 87.</w:t>
      </w:r>
      <w:r w:rsidR="005211E7">
        <w:rPr>
          <w:rFonts w:ascii="Times New Roman" w:hAnsi="Times New Roman"/>
        </w:rPr>
        <w:fldChar w:fldCharType="end"/>
      </w:r>
    </w:p>
  </w:footnote>
  <w:footnote w:id="17">
    <w:p w:rsidR="00000000" w:rsidRDefault="0081517E">
      <w:pPr>
        <w:pStyle w:val="FootnoteText"/>
      </w:pPr>
      <w:r>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{"citationItems":[{"id":"ITEM-1","itemData":{"author":[{"dropping-particle":"","family":"Al-Fandi","given":"Haryanto","non-dropping-particle":"","parse-names":false,"suffix":""}],"id":"ITEM-1","issued":{"date-parts":[["2017"]]},"publisher":"Arruzz Media","publisher-place":"Yogyakarta","title":"Desain Pembelajaran yang demokrastis dan Humanis","type":"book"},"locator":"72","uris":["http://www.mendeley.com/documents/?uuid=69cba199-f24c-4b8e-83b7-054f094d0400"]}],"mendeley":{"formattedCitation":"Haryanto Al-Fandi, &lt;i&gt;Desain Pembelajaran Yang Demokrastis Dan Humanis&lt;/i&gt; (Yogyakarta: Arruzz Media, 2017), 72.","manualFormatting":"Haryanto Al-Fandi, Desain Pembelajaran yang Demokrastis dan Humanis (Yogyakarta: Arruzz Media, 2017), 72.","plainTextFormattedCitation":"Haryanto Al-Fandi, Desain Pembelajaran Yang Demokrastis Dan Humanis (Yogyakarta: Arruzz Media, 2017), 72.","previouslyFormattedCitation":"Haryanto Al-Fandi, &lt;i&gt;Desain Pembelajaran Yang Demokrastis Dan Humanis&lt;/i&gt; (Yogyakarta: Arruzz Media, 2017), 72."},"properties":{"noteIndex":17},"schema":"https://github.com/citation-style-language/schema/raw/master/csl-citation.json"}</w:instrText>
      </w:r>
      <w:r w:rsidR="005211E7">
        <w:rPr>
          <w:rFonts w:ascii="Times New Roman" w:hAnsi="Times New Roman"/>
        </w:rPr>
        <w:fldChar w:fldCharType="separate"/>
      </w:r>
      <w:r w:rsidR="00F96C1F" w:rsidRPr="00F96C1F">
        <w:rPr>
          <w:rFonts w:ascii="Times New Roman" w:hAnsi="Times New Roman"/>
          <w:noProof/>
        </w:rPr>
        <w:t xml:space="preserve">Haryanto Al-Fandi, </w:t>
      </w:r>
      <w:r w:rsidR="006E52C4">
        <w:rPr>
          <w:rFonts w:ascii="Times New Roman" w:hAnsi="Times New Roman"/>
          <w:i/>
          <w:noProof/>
        </w:rPr>
        <w:t>Desain Pembelajaran yang Demokrastis d</w:t>
      </w:r>
      <w:r w:rsidR="00F96C1F" w:rsidRPr="00F96C1F">
        <w:rPr>
          <w:rFonts w:ascii="Times New Roman" w:hAnsi="Times New Roman"/>
          <w:i/>
          <w:noProof/>
        </w:rPr>
        <w:t>an Humanis</w:t>
      </w:r>
      <w:r w:rsidR="00F96C1F" w:rsidRPr="00F96C1F">
        <w:rPr>
          <w:rFonts w:ascii="Times New Roman" w:hAnsi="Times New Roman"/>
          <w:noProof/>
        </w:rPr>
        <w:t xml:space="preserve"> (Yogyakarta: Arruzz Media, 2017), 72.</w:t>
      </w:r>
      <w:r w:rsidR="005211E7">
        <w:rPr>
          <w:rFonts w:ascii="Times New Roman" w:hAnsi="Times New Roman"/>
        </w:rPr>
        <w:fldChar w:fldCharType="end"/>
      </w:r>
    </w:p>
  </w:footnote>
  <w:footnote w:id="18">
    <w:p w:rsidR="00000000" w:rsidRDefault="0081517E">
      <w:pPr>
        <w:pStyle w:val="FootnoteText"/>
      </w:pPr>
      <w:r w:rsidRPr="0081517E">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{"citationItems":[{"id":"ITEM-1","itemData":{"author":[{"dropping-particle":"","family":"Hardiman","given":"F. Budi","non-dropping-particle":"","parse-names":false,"suffix":""}],"id":"ITEM-1","issued":{"date-parts":[["2012"]]},"publisher":"Prima Grafika","publisher-place":"Jakarta","title":"Humanisme dan Sesudahnya “Meninjau Ulang Gagasan Besar tentang Manusia”","type":"book"},"locator":"7-36","uris":["http://www.mendeley.com/documents/?uuid=d63b49da-f69a-4d42-bd12-f7887545533e"]}],"mendeley":{"formattedCitation":"F. Budi Hardiman, &lt;i&gt;Humanisme Dan Sesudahnya “Meninjau Ulang Gagasan Besar Tentang Manusia”&lt;/i&gt; (Jakarta: Prima Grafika, 2012), 7–36.","manualFormatting":"F. Budi Hardiman, Humanisme dan Sesudahnya “Meninjau Ulang Gagasan Besar tentang Manusia” (Jakarta: Prima Grafika, 2012), 7–36.","plainTextFormattedCitation":"F. Budi Hardiman, Humanisme Dan Sesudahnya “Meninjau Ulang Gagasan Besar Tentang Manusia” (Jakarta: Prima Grafika, 2012), 7–36.","previouslyFormattedCitation":"F. Budi Hardiman, &lt;i&gt;Humanisme Dan Sesudahnya “Meninjau Ulang Gagasan Besar Tentang Manusia”&lt;/i&gt; (Jakarta: Prima Grafika, 2012), 7–36."},"properties":{"noteIndex":18},"schema":"https://github.com/citation-style-language/schema/raw/master/csl-citation.json"}</w:instrText>
      </w:r>
      <w:r w:rsidR="005211E7">
        <w:rPr>
          <w:rFonts w:ascii="Times New Roman" w:hAnsi="Times New Roman"/>
        </w:rPr>
        <w:fldChar w:fldCharType="separate"/>
      </w:r>
      <w:r w:rsidR="00F96C1F" w:rsidRPr="00F96C1F">
        <w:rPr>
          <w:rFonts w:ascii="Times New Roman" w:hAnsi="Times New Roman"/>
          <w:noProof/>
        </w:rPr>
        <w:t xml:space="preserve">F. Budi Hardiman, </w:t>
      </w:r>
      <w:r w:rsidR="006E52C4">
        <w:rPr>
          <w:rFonts w:ascii="Times New Roman" w:hAnsi="Times New Roman"/>
          <w:i/>
          <w:noProof/>
        </w:rPr>
        <w:t>Humanisme d</w:t>
      </w:r>
      <w:r w:rsidR="00F96C1F" w:rsidRPr="00F96C1F">
        <w:rPr>
          <w:rFonts w:ascii="Times New Roman" w:hAnsi="Times New Roman"/>
          <w:i/>
          <w:noProof/>
        </w:rPr>
        <w:t>an Sesudahnya</w:t>
      </w:r>
      <w:r w:rsidR="006E52C4">
        <w:rPr>
          <w:rFonts w:ascii="Times New Roman" w:hAnsi="Times New Roman"/>
          <w:i/>
          <w:noProof/>
        </w:rPr>
        <w:t xml:space="preserve"> “Meninjau Ulang Gagasan Besar t</w:t>
      </w:r>
      <w:r w:rsidR="00F96C1F" w:rsidRPr="00F96C1F">
        <w:rPr>
          <w:rFonts w:ascii="Times New Roman" w:hAnsi="Times New Roman"/>
          <w:i/>
          <w:noProof/>
        </w:rPr>
        <w:t>entang Manusia”</w:t>
      </w:r>
      <w:r w:rsidR="00F96C1F" w:rsidRPr="00F96C1F">
        <w:rPr>
          <w:rFonts w:ascii="Times New Roman" w:hAnsi="Times New Roman"/>
          <w:noProof/>
        </w:rPr>
        <w:t xml:space="preserve"> (Jakarta: Prima Grafika, 2012), 7–36.</w:t>
      </w:r>
      <w:r w:rsidR="005211E7">
        <w:rPr>
          <w:rFonts w:ascii="Times New Roman" w:hAnsi="Times New Roman"/>
        </w:rPr>
        <w:fldChar w:fldCharType="end"/>
      </w:r>
    </w:p>
  </w:footnote>
  <w:footnote w:id="19">
    <w:p w:rsidR="00000000" w:rsidRDefault="0081517E">
      <w:pPr>
        <w:pStyle w:val="FootnoteText"/>
      </w:pPr>
      <w:r w:rsidRPr="005A7899">
        <w:rPr>
          <w:rStyle w:val="FootnoteReference"/>
        </w:rPr>
        <w:footnoteRef/>
      </w:r>
      <w:r w:rsidR="003B6337">
        <w:rPr>
          <w:rFonts w:ascii="Times New Roman" w:hAnsi="Times New Roman"/>
        </w:rPr>
        <w:fldChar w:fldCharType="begin" w:fldLock="1"/>
      </w:r>
      <w:r w:rsidR="003B6337">
        <w:rPr>
          <w:rFonts w:ascii="Times New Roman" w:hAnsi="Times New Roman"/>
        </w:rPr>
        <w:instrText>ADDIN CSL_CITATION {"citationItems":[{"id":"ITEM-1","itemData":{"author":[{"dropping-particle":"","family":"Friedman","given":"Lawrence","non-dropping-particle":"","parse-names":false,"suffix":""}],"id":"ITEM-1","issued":{"date-parts":[["1977"]]},"publisher":"Russell Sage Foundation","publisher-place":"New York","title":"The Legal System; A Social Science Perspective","type":"book"},"locator":"69","uris":["http://www.mendeley.com/documents/?uuid=24ef2284-679a-4cd0-a2ba-ed39d4fcdbf9"]}],"mendeley":{"formattedCitation":"Lawrence Friedman, &lt;i&gt;The Legal System; A Social Science Perspective&lt;/i&gt; (New York: Russell Sage Foundation, 1977), 69.","plainTextFormattedCitation":"Lawrence Friedman, The Legal System; A Social Science Perspective (New York: Russell Sage Foundation, 1977), 69.","previouslyFormattedCitation":"Lawrence Friedman, &lt;i&gt;The Legal System; A Social Science Perspective&lt;/i&gt; (New York: Russell Sage Foundation, 1977), 69."},"properties":{"noteIndex":19},"schema":"https://github.com/citation-style-language/schema/raw/master/csl-citation.json"}</w:instrText>
      </w:r>
      <w:r w:rsidR="003B6337">
        <w:rPr>
          <w:rFonts w:ascii="Times New Roman" w:hAnsi="Times New Roman"/>
        </w:rPr>
        <w:fldChar w:fldCharType="separate"/>
      </w:r>
      <w:r w:rsidRPr="005A7899">
        <w:rPr>
          <w:rFonts w:ascii="Times New Roman" w:hAnsi="Times New Roman"/>
          <w:noProof/>
        </w:rPr>
        <w:t xml:space="preserve">Lawrence Friedman, </w:t>
      </w:r>
      <w:r w:rsidRPr="005A7899">
        <w:rPr>
          <w:rFonts w:ascii="Times New Roman" w:hAnsi="Times New Roman"/>
          <w:i/>
          <w:noProof/>
        </w:rPr>
        <w:t>The Legal System; A Social Science Perspective</w:t>
      </w:r>
      <w:r w:rsidRPr="005A7899">
        <w:rPr>
          <w:rFonts w:ascii="Times New Roman" w:hAnsi="Times New Roman"/>
          <w:noProof/>
        </w:rPr>
        <w:t xml:space="preserve"> (New York: Russell Sage Foundation, 1977), 69.</w:t>
      </w:r>
      <w:r w:rsidR="003B6337">
        <w:rPr>
          <w:rFonts w:ascii="Times New Roman" w:hAnsi="Times New Roman"/>
        </w:rPr>
        <w:fldChar w:fldCharType="end"/>
      </w:r>
    </w:p>
  </w:footnote>
  <w:footnote w:id="20">
    <w:p w:rsidR="00000000" w:rsidRDefault="005A7899">
      <w:pPr>
        <w:pStyle w:val="FootnoteText"/>
      </w:pPr>
      <w:r w:rsidRPr="005A7899">
        <w:rPr>
          <w:rStyle w:val="FootnoteReference"/>
        </w:rPr>
        <w:footnoteRef/>
      </w:r>
      <w:r w:rsidR="005211E7">
        <w:rPr>
          <w:rFonts w:ascii="Times New Roman" w:hAnsi="Times New Roman"/>
        </w:rPr>
        <w:fldChar w:fldCharType="begin" w:fldLock="1"/>
      </w:r>
      <w:r w:rsidR="005211E7">
        <w:rPr>
          <w:rFonts w:ascii="Times New Roman" w:hAnsi="Times New Roman"/>
        </w:rPr>
        <w:instrText>ADDIN CSL_CITATION {"citationItems":[{"id":"ITEM-1","itemData":{"abstract":"The culture of law is acceptance and resistance on a law event indicating each human behavior on legal problem and event brought in to community. The law can't be only seen from the yuridical perspective, but it must be seen by several perspective according to people and nation development either developed or developing countries. National development is an absolute requirement to improve people life, nation, and state. Kata Kunci: Budaya hukum, Pembangunan hukum nasional, Perilaku masyarakat.","author":[{"dropping-particle":"","family":"Sesse","given":"Muh. Sudirman","non-dropping-particle":"","parse-names":false,"suffix":""}],"container-title":"Jurnal Hukum Diktum","id":"ITEM-1","issue":"2","issued":{"date-parts":[["2013"]]},"page":"171-179","title":"Budaya Hukum Dan Implikasinya Terhadap Pembangunan Hukum Nasional","type":"article-journal","volume":"11"},"locator":"172","uris":["http://www.mendeley.com/documents/?uuid=8dbfbc75-5e5e-45d5-a4de-111166184d0b"]}],"mendeley":{"formattedCitation":"Muh. Sudirman Sesse, “Budaya Hukum Dan Implikasinya Terhadap Pembangunan Hukum Nasional,” &lt;i&gt;Jurnal Hukum Diktum&lt;/i&gt; 11, no. 2 (2013): 172.","manualFormatting":"Muh. Sudirman Sesse, “Budaya Hukum dan Implikasinya Terhadap Pembangunan Hukum Nasional,” Jurnal Hukum Diktum 11, no. 2 (2013): 172.","plainTextFormattedCitation":"Muh. Sudirman Sesse, “Budaya Hukum Dan Implikasinya Terhadap Pembangunan Hukum Nasional,” Jurnal Hukum Diktum 11, no. 2 (2013): 172.","previouslyFormattedCitation":"Muh. Sudirman Sesse, “Budaya Hukum Dan Implikasinya Terhadap Pembangunan Hukum Nasional,” &lt;i&gt;Jurnal Hukum Diktum&lt;/i&gt; 11, no. 2 (2013): 172."},"properties":{"noteIndex":20},"schema":"https://github.com/citation-style-language/schema/raw/master/csl-citation.json"}</w:instrText>
      </w:r>
      <w:r w:rsidR="005211E7">
        <w:rPr>
          <w:rFonts w:ascii="Times New Roman" w:hAnsi="Times New Roman"/>
        </w:rPr>
        <w:fldChar w:fldCharType="separate"/>
      </w:r>
      <w:r w:rsidRPr="005A7899">
        <w:rPr>
          <w:rFonts w:ascii="Times New Roman" w:hAnsi="Times New Roman"/>
          <w:noProof/>
        </w:rPr>
        <w:t>Muh.</w:t>
      </w:r>
      <w:r w:rsidR="006E52C4">
        <w:rPr>
          <w:rFonts w:ascii="Times New Roman" w:hAnsi="Times New Roman"/>
          <w:noProof/>
        </w:rPr>
        <w:t xml:space="preserve"> Sudirman Sesse, “Budaya Hukum d</w:t>
      </w:r>
      <w:r w:rsidRPr="005A7899">
        <w:rPr>
          <w:rFonts w:ascii="Times New Roman" w:hAnsi="Times New Roman"/>
          <w:noProof/>
        </w:rPr>
        <w:t xml:space="preserve">an Implikasinya Terhadap Pembangunan Hukum Nasional,” </w:t>
      </w:r>
      <w:r w:rsidRPr="005A7899">
        <w:rPr>
          <w:rFonts w:ascii="Times New Roman" w:hAnsi="Times New Roman"/>
          <w:i/>
          <w:noProof/>
        </w:rPr>
        <w:t>Jurnal Hukum Diktum</w:t>
      </w:r>
      <w:r w:rsidRPr="005A7899">
        <w:rPr>
          <w:rFonts w:ascii="Times New Roman" w:hAnsi="Times New Roman"/>
          <w:noProof/>
        </w:rPr>
        <w:t xml:space="preserve"> 11, no. 2 (2013): 172.</w:t>
      </w:r>
      <w:r w:rsidR="005211E7">
        <w:rPr>
          <w:rFonts w:ascii="Times New Roman" w:hAnsi="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11" w:rsidRDefault="00CD6E11">
    <w:pPr>
      <w:tabs>
        <w:tab w:val="center" w:pos="4680"/>
        <w:tab w:val="right" w:pos="9360"/>
      </w:tabs>
      <w:ind w:hanging="2"/>
      <w:jc w:val="center"/>
      <w:rPr>
        <w:color w:val="000000"/>
        <w:sz w:val="22"/>
        <w:szCs w:val="22"/>
      </w:rPr>
    </w:pPr>
  </w:p>
  <w:p w:rsidR="00CD6E11" w:rsidRDefault="00CD6E11">
    <w:pPr>
      <w:tabs>
        <w:tab w:val="center" w:pos="4680"/>
        <w:tab w:val="right" w:pos="9360"/>
      </w:tabs>
      <w:ind w:hanging="2"/>
      <w:jc w:val="center"/>
      <w:rPr>
        <w:color w:val="000000"/>
        <w:sz w:val="22"/>
        <w:szCs w:val="22"/>
      </w:rPr>
    </w:pPr>
  </w:p>
  <w:p w:rsidR="00CD6E11" w:rsidRDefault="00CD6E11">
    <w:pPr>
      <w:tabs>
        <w:tab w:val="center" w:pos="4680"/>
        <w:tab w:val="right" w:pos="9360"/>
      </w:tabs>
      <w:ind w:hanging="2"/>
      <w:jc w:val="center"/>
      <w:rPr>
        <w:color w:val="000000"/>
      </w:rPr>
    </w:pPr>
    <w:r>
      <w:rPr>
        <w:color w:val="000000"/>
        <w:sz w:val="22"/>
        <w:szCs w:val="22"/>
      </w:rPr>
      <w:t>Pandecta, Volume xxx, Number xxx, Jun</w:t>
    </w:r>
    <w:r>
      <w:rPr>
        <w:sz w:val="22"/>
        <w:szCs w:val="22"/>
      </w:rPr>
      <w:t>e</w:t>
    </w:r>
    <w:r>
      <w:rPr>
        <w:color w:val="000000"/>
        <w:sz w:val="22"/>
        <w:szCs w:val="22"/>
      </w:rPr>
      <w:t xml:space="preserve"> 2021, Page xxx</w:t>
    </w:r>
    <w:r w:rsidR="002D4561">
      <w:rPr>
        <w:noProof/>
        <w:lang w:val="en-US"/>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190500</wp:posOffset>
              </wp:positionV>
              <wp:extent cx="5381625" cy="12700"/>
              <wp:effectExtent l="0" t="0" r="2857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381625"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531EF90" id="_x0000_t32" coordsize="21600,21600" o:spt="32" o:oned="t" path="m,l21600,21600e" filled="f">
              <v:path arrowok="t" fillok="f" o:connecttype="none"/>
              <o:lock v:ext="edit" shapetype="t"/>
            </v:shapetype>
            <v:shape id="Straight Arrow Connector 8" o:spid="_x0000_s1026" type="#_x0000_t32" style="position:absolute;margin-left:0;margin-top:15pt;width:423.75pt;height:1pt;rotation:18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">
              <v:stroke startarrowwidth="narrow" startarrowlength="short" endarrowwidth="narrow" endarrowlength="short" joinstyle="miter"/>
              <o:lock v:ext="edit" shapetype="f"/>
            </v:shape>
          </w:pict>
        </mc:Fallback>
      </mc:AlternateContent>
    </w:r>
  </w:p>
  <w:p w:rsidR="00CD6E11" w:rsidRDefault="00CD6E11">
    <w:pPr>
      <w:tabs>
        <w:tab w:val="center" w:pos="4680"/>
        <w:tab w:val="right" w:pos="9360"/>
      </w:tabs>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11" w:rsidRDefault="00CD6E11">
    <w:pPr>
      <w:tabs>
        <w:tab w:val="center" w:pos="4680"/>
        <w:tab w:val="right" w:pos="9360"/>
      </w:tabs>
      <w:ind w:hanging="2"/>
      <w:rPr>
        <w:color w:val="000000"/>
      </w:rPr>
    </w:pPr>
  </w:p>
  <w:p w:rsidR="00CD6E11" w:rsidRDefault="002D4561">
    <w:pPr>
      <w:tabs>
        <w:tab w:val="center" w:pos="4680"/>
        <w:tab w:val="right" w:pos="9360"/>
      </w:tabs>
      <w:ind w:hanging="2"/>
      <w:rPr>
        <w:color w:val="000000"/>
      </w:rPr>
    </w:pPr>
    <w:r>
      <w:rPr>
        <w:noProof/>
        <w:lang w:val="en-US"/>
      </w:rPr>
      <mc:AlternateContent>
        <mc:Choice Requires="wps">
          <w:drawing>
            <wp:anchor distT="0" distB="0" distL="114300" distR="114300" simplePos="0" relativeHeight="251654144" behindDoc="0" locked="0" layoutInCell="1" allowOverlap="1">
              <wp:simplePos x="0" y="0"/>
              <wp:positionH relativeFrom="column">
                <wp:posOffset>986790</wp:posOffset>
              </wp:positionH>
              <wp:positionV relativeFrom="paragraph">
                <wp:posOffset>641350</wp:posOffset>
              </wp:positionV>
              <wp:extent cx="3248025" cy="1076325"/>
              <wp:effectExtent l="0" t="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076325"/>
                      </a:xfrm>
                      <a:prstGeom prst="rect">
                        <a:avLst/>
                      </a:prstGeom>
                      <a:noFill/>
                      <a:ln>
                        <a:noFill/>
                      </a:ln>
                    </wps:spPr>
                    <wps:txbx>
                      <w:txbxContent>
                        <w:p w:rsidR="00CD6E11" w:rsidRDefault="00CD6E11">
                          <w:pPr>
                            <w:ind w:hanging="2"/>
                            <w:jc w:val="center"/>
                          </w:pPr>
                          <w:r>
                            <w:rPr>
                              <w:rFonts w:ascii="Bookman Old Style" w:hAnsi="Bookman Old Style" w:cs="Bookman Old Style"/>
                              <w:color w:val="000000"/>
                              <w:sz w:val="20"/>
                            </w:rPr>
                            <w:t>Volume xxx, Number xxx, June 2021 Page xxx</w:t>
                          </w:r>
                        </w:p>
                        <w:p w:rsidR="00CD6E11" w:rsidRDefault="00CD6E11">
                          <w:pPr>
                            <w:ind w:hanging="2"/>
                            <w:jc w:val="center"/>
                          </w:pPr>
                        </w:p>
                        <w:p w:rsidR="00CD6E11" w:rsidRDefault="00CD6E11">
                          <w:pPr>
                            <w:ind w:left="1" w:hanging="3"/>
                            <w:jc w:val="center"/>
                          </w:pPr>
                          <w:r>
                            <w:rPr>
                              <w:rFonts w:ascii="Bookman Old Style" w:hAnsi="Bookman Old Style" w:cs="Bookman Old Style"/>
                              <w:b/>
                              <w:color w:val="000000"/>
                              <w:sz w:val="32"/>
                            </w:rPr>
                            <w:t>Pandecta</w:t>
                          </w:r>
                        </w:p>
                        <w:p w:rsidR="00CD6E11" w:rsidRDefault="00CD6E11">
                          <w:pPr>
                            <w:ind w:hanging="2"/>
                            <w:jc w:val="center"/>
                          </w:pPr>
                        </w:p>
                        <w:p w:rsidR="00CD6E11" w:rsidRDefault="00CD6E11">
                          <w:pPr>
                            <w:ind w:hanging="2"/>
                            <w:jc w:val="center"/>
                          </w:pPr>
                          <w:r>
                            <w:rPr>
                              <w:rFonts w:ascii="Bookman Old Style" w:hAnsi="Bookman Old Style" w:cs="Bookman Old Style"/>
                              <w:color w:val="000000"/>
                              <w:sz w:val="20"/>
                            </w:rPr>
                            <w:t>http:journal.unnes.ac.id/nju/index.php/pandecta</w:t>
                          </w:r>
                        </w:p>
                        <w:p w:rsidR="00CD6E11" w:rsidRDefault="00CD6E11">
                          <w:pPr>
                            <w:ind w:hanging="2"/>
                          </w:pPr>
                        </w:p>
                      </w:txbxContent>
                    </wps:txbx>
                    <wps:bodyPr spcFirstLastPara="1" wrap="square" lIns="45700" tIns="45700" rIns="45700" bIns="45700" anchor="t" anchorCtr="0">
                      <a:noAutofit/>
                    </wps:bodyPr>
                  </wps:wsp>
                </a:graphicData>
              </a:graphic>
              <wp14:sizeRelH relativeFrom="page">
                <wp14:pctWidth>0</wp14:pctWidth>
              </wp14:sizeRelH>
              <wp14:sizeRelV relativeFrom="margin">
                <wp14:pctHeight>0</wp14:pctHeight>
              </wp14:sizeRelV>
            </wp:anchor>
          </w:drawing>
        </mc:Choice>
        <mc:Fallback>
          <w:pict>
            <v:rect id="Rectangle 6" o:spid="_x0000_s1026" style="position:absolute;margin-left:77.7pt;margin-top:50.5pt;width:255.75pt;height:8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" filled="f" stroked="f">
              <v:path arrowok="t"/>
              <v:textbox inset="1.2694mm,1.2694mm,1.2694mm,1.2694mm">
                <w:txbxContent>
                  <w:p w:rsidR="00CD6E11" w:rsidRDefault="00CD6E11">
                    <w:pPr>
                      <w:ind w:hanging="2"/>
                      <w:jc w:val="center"/>
                    </w:pPr>
                    <w:r>
                      <w:rPr>
                        <w:rFonts w:ascii="Bookman Old Style" w:hAnsi="Bookman Old Style" w:cs="Bookman Old Style"/>
                        <w:color w:val="000000"/>
                        <w:sz w:val="20"/>
                      </w:rPr>
                      <w:t>Volume xxx, Number xxx, June 2021 Page xxx</w:t>
                    </w:r>
                  </w:p>
                  <w:p w:rsidR="00CD6E11" w:rsidRDefault="00CD6E11">
                    <w:pPr>
                      <w:ind w:hanging="2"/>
                      <w:jc w:val="center"/>
                    </w:pPr>
                  </w:p>
                  <w:p w:rsidR="00CD6E11" w:rsidRDefault="00CD6E11">
                    <w:pPr>
                      <w:ind w:left="1" w:hanging="3"/>
                      <w:jc w:val="center"/>
                    </w:pPr>
                    <w:r>
                      <w:rPr>
                        <w:rFonts w:ascii="Bookman Old Style" w:hAnsi="Bookman Old Style" w:cs="Bookman Old Style"/>
                        <w:b/>
                        <w:color w:val="000000"/>
                        <w:sz w:val="32"/>
                      </w:rPr>
                      <w:t>Pandecta</w:t>
                    </w:r>
                  </w:p>
                  <w:p w:rsidR="00CD6E11" w:rsidRDefault="00CD6E11">
                    <w:pPr>
                      <w:ind w:hanging="2"/>
                      <w:jc w:val="center"/>
                    </w:pPr>
                  </w:p>
                  <w:p w:rsidR="00CD6E11" w:rsidRDefault="00CD6E11">
                    <w:pPr>
                      <w:ind w:hanging="2"/>
                      <w:jc w:val="center"/>
                    </w:pPr>
                    <w:r>
                      <w:rPr>
                        <w:rFonts w:ascii="Bookman Old Style" w:hAnsi="Bookman Old Style" w:cs="Bookman Old Style"/>
                        <w:color w:val="000000"/>
                        <w:sz w:val="20"/>
                      </w:rPr>
                      <w:t>http:journal.unnes.ac.id/nju/index.php/pandecta</w:t>
                    </w:r>
                  </w:p>
                  <w:p w:rsidR="00CD6E11" w:rsidRDefault="00CD6E11">
                    <w:pPr>
                      <w:ind w:hanging="2"/>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11" w:rsidRDefault="00CD6E11" w:rsidP="00CD6E11">
    <w:pPr>
      <w:pStyle w:val="Header"/>
      <w:jc w:val="center"/>
      <w:rPr>
        <w:sz w:val="22"/>
      </w:rPr>
    </w:pPr>
    <w:r w:rsidRPr="0089481A">
      <w:rPr>
        <w:sz w:val="22"/>
      </w:rPr>
      <w:t>Pandecta, Volume xxx, Number xxx, Juny 2021, Page xxx</w:t>
    </w:r>
    <w:r w:rsidR="002D4561">
      <w:rPr>
        <w:noProof/>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199390</wp:posOffset>
              </wp:positionV>
              <wp:extent cx="5381625" cy="9525"/>
              <wp:effectExtent l="0" t="0" r="28575" b="28575"/>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9525"/>
                      </a:xfrm>
                      <a:prstGeom prst="line">
                        <a:avLst/>
                      </a:prstGeom>
                      <a:noFill/>
                      <a:ln w="9525" cap="flat">
                        <a:solidFill>
                          <a:srgbClr val="000000"/>
                        </a:solidFill>
                        <a:prstDash val="solid"/>
                        <a:miter lim="800000"/>
                      </a:ln>
                      <a:effectLst/>
                      <a:sp3d/>
                    </wps:spPr>
                    <wps:bodyPr/>
                  </wps:wsp>
                </a:graphicData>
              </a:graphic>
              <wp14:sizeRelH relativeFrom="margin">
                <wp14:pctWidth>0</wp14:pctWidth>
              </wp14:sizeRelH>
              <wp14:sizeRelV relativeFrom="margin">
                <wp14:pctHeight>0</wp14:pctHeight>
              </wp14:sizeRelV>
            </wp:anchor>
          </w:drawing>
        </mc:Choice>
        <mc:Fallback>
          <w:pict>
            <v:line w14:anchorId="00391167" id="Straight Connector 10"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pt" to="42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">
              <v:stroke joinstyle="miter"/>
              <o:lock v:ext="edit" shapetype="f"/>
              <w10:wrap anchorx="margin"/>
            </v:line>
          </w:pict>
        </mc:Fallback>
      </mc:AlternateContent>
    </w:r>
  </w:p>
  <w:p w:rsidR="00CD6E11" w:rsidRDefault="00CD6E11">
    <w:pPr>
      <w:pStyle w:val="Header"/>
      <w:ind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EA" w:rsidRPr="0089481A" w:rsidRDefault="00D328EA" w:rsidP="00D328EA">
    <w:pPr>
      <w:pStyle w:val="Header"/>
      <w:jc w:val="center"/>
    </w:pPr>
    <w:r>
      <w:rPr>
        <w:sz w:val="22"/>
      </w:rPr>
      <w:t>Nama Penulis, Judul Artikel</w:t>
    </w:r>
    <w:r w:rsidR="002D4561">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199390</wp:posOffset>
              </wp:positionV>
              <wp:extent cx="5381625" cy="9525"/>
              <wp:effectExtent l="0" t="0" r="28575" b="28575"/>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9525"/>
                      </a:xfrm>
                      <a:prstGeom prst="line">
                        <a:avLst/>
                      </a:prstGeom>
                      <a:noFill/>
                      <a:ln w="9525" cap="flat">
                        <a:solidFill>
                          <a:srgbClr val="000000"/>
                        </a:solidFill>
                        <a:prstDash val="solid"/>
                        <a:miter lim="800000"/>
                      </a:ln>
                      <a:effectLst/>
                      <a:sp3d/>
                    </wps:spPr>
                    <wps:bodyPr/>
                  </wps:wsp>
                </a:graphicData>
              </a:graphic>
              <wp14:sizeRelH relativeFrom="margin">
                <wp14:pctWidth>0</wp14:pctWidth>
              </wp14:sizeRelH>
              <wp14:sizeRelV relativeFrom="margin">
                <wp14:pctHeight>0</wp14:pctHeight>
              </wp14:sizeRelV>
            </wp:anchor>
          </w:drawing>
        </mc:Choice>
        <mc:Fallback>
          <w:pict>
            <v:line w14:anchorId="43FC87B3" id="Straight Connector 10"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pt" to="42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">
              <v:stroke joinstyle="miter"/>
              <o:lock v:ext="edit" shapetype="f"/>
              <w10:wrap anchorx="margin"/>
            </v:line>
          </w:pict>
        </mc:Fallback>
      </mc:AlternateContent>
    </w:r>
  </w:p>
  <w:p w:rsidR="00FE7873" w:rsidRPr="00D5299D" w:rsidRDefault="00FE787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EA" w:rsidRDefault="00D328EA" w:rsidP="00D328EA">
    <w:pPr>
      <w:pStyle w:val="Header"/>
      <w:jc w:val="center"/>
      <w:rPr>
        <w:sz w:val="22"/>
      </w:rPr>
    </w:pPr>
    <w:r w:rsidRPr="0089481A">
      <w:rPr>
        <w:sz w:val="22"/>
      </w:rPr>
      <w:t>Pandecta, Volume xxx, Number xxx, Juny 2021, Page xxx</w:t>
    </w:r>
    <w:r w:rsidR="002D4561">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199390</wp:posOffset>
              </wp:positionV>
              <wp:extent cx="5381625" cy="9525"/>
              <wp:effectExtent l="0" t="0" r="28575" b="28575"/>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9525"/>
                      </a:xfrm>
                      <a:prstGeom prst="line">
                        <a:avLst/>
                      </a:prstGeom>
                      <a:noFill/>
                      <a:ln w="9525" cap="flat">
                        <a:solidFill>
                          <a:srgbClr val="000000"/>
                        </a:solidFill>
                        <a:prstDash val="solid"/>
                        <a:miter lim="800000"/>
                      </a:ln>
                      <a:effectLst/>
                      <a:sp3d/>
                    </wps:spPr>
                    <wps:bodyPr/>
                  </wps:wsp>
                </a:graphicData>
              </a:graphic>
              <wp14:sizeRelH relativeFrom="margin">
                <wp14:pctWidth>0</wp14:pctWidth>
              </wp14:sizeRelH>
              <wp14:sizeRelV relativeFrom="margin">
                <wp14:pctHeight>0</wp14:pctHeight>
              </wp14:sizeRelV>
            </wp:anchor>
          </w:drawing>
        </mc:Choice>
        <mc:Fallback>
          <w:pict>
            <v:line w14:anchorId="06264065"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pt" to="42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">
              <v:stroke joinstyle="miter"/>
              <o:lock v:ext="edit" shapetype="f"/>
              <w10:wrap anchorx="margin"/>
            </v:line>
          </w:pict>
        </mc:Fallback>
      </mc:AlternateContent>
    </w:r>
  </w:p>
  <w:p w:rsidR="00FE7873" w:rsidRPr="00D5299D" w:rsidRDefault="00FE7873" w:rsidP="00A44B2F">
    <w:pPr>
      <w:pStyle w:val="Header"/>
      <w:tabs>
        <w:tab w:val="clear" w:pos="4680"/>
        <w:tab w:val="clear" w:pos="9360"/>
        <w:tab w:val="left" w:pos="72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5A46"/>
    <w:multiLevelType w:val="hybridMultilevel"/>
    <w:tmpl w:val="C2CA5412"/>
    <w:lvl w:ilvl="0" w:tplc="00505928">
      <w:start w:val="1"/>
      <w:numFmt w:val="upperLetter"/>
      <w:lvlText w:val="%1."/>
      <w:lvlJc w:val="left"/>
      <w:pPr>
        <w:ind w:left="720" w:hanging="360"/>
      </w:pPr>
      <w:rPr>
        <w:rFonts w:cs="Times New Roman"/>
        <w:b/>
        <w:bCs/>
      </w:rPr>
    </w:lvl>
    <w:lvl w:ilvl="1" w:tplc="B3AC3E3E">
      <w:start w:val="1"/>
      <w:numFmt w:val="decimal"/>
      <w:pStyle w:val="Heading2"/>
      <w:lvlText w:val="%2."/>
      <w:lvlJc w:val="left"/>
      <w:pPr>
        <w:tabs>
          <w:tab w:val="num" w:pos="1440"/>
        </w:tabs>
        <w:ind w:left="1440" w:hanging="360"/>
      </w:pPr>
      <w:rPr>
        <w:rFonts w:cs="Times New Roman"/>
        <w:b/>
        <w:bCs/>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1">
    <w:nsid w:val="0207649E"/>
    <w:multiLevelType w:val="hybridMultilevel"/>
    <w:tmpl w:val="910C0342"/>
    <w:lvl w:ilvl="0" w:tplc="416882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7309F4"/>
    <w:multiLevelType w:val="hybridMultilevel"/>
    <w:tmpl w:val="FD68348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68C4A5A"/>
    <w:multiLevelType w:val="hybridMultilevel"/>
    <w:tmpl w:val="664AC040"/>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4">
    <w:nsid w:val="0A9930C7"/>
    <w:multiLevelType w:val="hybridMultilevel"/>
    <w:tmpl w:val="DDB28890"/>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0BF273B7"/>
    <w:multiLevelType w:val="hybridMultilevel"/>
    <w:tmpl w:val="489862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DC146FA"/>
    <w:multiLevelType w:val="multilevel"/>
    <w:tmpl w:val="6CB6FD4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1EF41B2"/>
    <w:multiLevelType w:val="hybridMultilevel"/>
    <w:tmpl w:val="3110AC74"/>
    <w:lvl w:ilvl="0" w:tplc="CDB653B2">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1F293E"/>
    <w:multiLevelType w:val="hybridMultilevel"/>
    <w:tmpl w:val="DAEE7D7C"/>
    <w:lvl w:ilvl="0" w:tplc="4D1CAE66">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8C6958"/>
    <w:multiLevelType w:val="hybridMultilevel"/>
    <w:tmpl w:val="4AD8CC92"/>
    <w:lvl w:ilvl="0" w:tplc="BC8244A2">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
    <w:nsid w:val="1A591125"/>
    <w:multiLevelType w:val="hybridMultilevel"/>
    <w:tmpl w:val="F1F28E86"/>
    <w:lvl w:ilvl="0" w:tplc="8FFE6B2E">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C5525C7"/>
    <w:multiLevelType w:val="hybridMultilevel"/>
    <w:tmpl w:val="675A589A"/>
    <w:lvl w:ilvl="0" w:tplc="0409000F">
      <w:start w:val="1"/>
      <w:numFmt w:val="decimal"/>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12">
    <w:nsid w:val="1F6929EC"/>
    <w:multiLevelType w:val="hybridMultilevel"/>
    <w:tmpl w:val="16C62ACE"/>
    <w:lvl w:ilvl="0" w:tplc="777689D4">
      <w:start w:val="1"/>
      <w:numFmt w:val="decimal"/>
      <w:pStyle w:val="SLRevNumbering"/>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0CB38DC"/>
    <w:multiLevelType w:val="hybridMultilevel"/>
    <w:tmpl w:val="F09C286C"/>
    <w:lvl w:ilvl="0" w:tplc="853A9670">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4">
    <w:nsid w:val="223B6A04"/>
    <w:multiLevelType w:val="hybridMultilevel"/>
    <w:tmpl w:val="0BC4C8BE"/>
    <w:lvl w:ilvl="0" w:tplc="2F3A446A">
      <w:start w:val="1"/>
      <w:numFmt w:val="lowerLetter"/>
      <w:lvlText w:val="%1."/>
      <w:lvlJc w:val="left"/>
      <w:pPr>
        <w:ind w:left="1364" w:hanging="360"/>
      </w:pPr>
      <w:rPr>
        <w:rFonts w:cs="Times New Roman" w:hint="default"/>
      </w:rPr>
    </w:lvl>
    <w:lvl w:ilvl="1" w:tplc="04090019" w:tentative="1">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15">
    <w:nsid w:val="22524F59"/>
    <w:multiLevelType w:val="hybridMultilevel"/>
    <w:tmpl w:val="AA8E7EAE"/>
    <w:lvl w:ilvl="0" w:tplc="30D24C3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6301D7"/>
    <w:multiLevelType w:val="hybridMultilevel"/>
    <w:tmpl w:val="F09C286C"/>
    <w:lvl w:ilvl="0" w:tplc="853A9670">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7">
    <w:nsid w:val="2A84486A"/>
    <w:multiLevelType w:val="hybridMultilevel"/>
    <w:tmpl w:val="0BC4C8BE"/>
    <w:lvl w:ilvl="0" w:tplc="2F3A446A">
      <w:start w:val="1"/>
      <w:numFmt w:val="lowerLetter"/>
      <w:lvlText w:val="%1."/>
      <w:lvlJc w:val="left"/>
      <w:pPr>
        <w:ind w:left="1364" w:hanging="360"/>
      </w:pPr>
      <w:rPr>
        <w:rFonts w:cs="Times New Roman" w:hint="default"/>
      </w:rPr>
    </w:lvl>
    <w:lvl w:ilvl="1" w:tplc="04090019" w:tentative="1">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18">
    <w:nsid w:val="2BA51F33"/>
    <w:multiLevelType w:val="hybridMultilevel"/>
    <w:tmpl w:val="470029AC"/>
    <w:lvl w:ilvl="0" w:tplc="82824CB6">
      <w:start w:val="1"/>
      <w:numFmt w:val="lowerLetter"/>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9">
    <w:nsid w:val="2FAD422B"/>
    <w:multiLevelType w:val="hybridMultilevel"/>
    <w:tmpl w:val="119039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2176AF1"/>
    <w:multiLevelType w:val="hybridMultilevel"/>
    <w:tmpl w:val="469402FC"/>
    <w:lvl w:ilvl="0" w:tplc="67D2800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cs="Times New Roman" w:hint="default"/>
        <w:b w:val="0"/>
        <w:i w:val="0"/>
      </w:rPr>
    </w:lvl>
    <w:lvl w:ilvl="2" w:tplc="DF429870">
      <w:start w:val="1"/>
      <w:numFmt w:val="lowerLetter"/>
      <w:lvlText w:val="%3."/>
      <w:lvlJc w:val="left"/>
      <w:pPr>
        <w:ind w:left="2340" w:hanging="360"/>
      </w:pPr>
      <w:rPr>
        <w:rFonts w:cs="Times New Roman"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379B672A"/>
    <w:multiLevelType w:val="hybridMultilevel"/>
    <w:tmpl w:val="E72C3460"/>
    <w:lvl w:ilvl="0" w:tplc="C88C40F6">
      <w:start w:val="1"/>
      <w:numFmt w:val="lowerLetter"/>
      <w:lvlText w:val="%1."/>
      <w:lvlJc w:val="left"/>
      <w:pPr>
        <w:ind w:left="644" w:hanging="360"/>
      </w:pPr>
      <w:rPr>
        <w:rFonts w:cs="Times New Roman" w:hint="default"/>
        <w:b w:val="0"/>
        <w:i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3">
    <w:nsid w:val="3977462A"/>
    <w:multiLevelType w:val="hybridMultilevel"/>
    <w:tmpl w:val="74EE70C4"/>
    <w:lvl w:ilvl="0" w:tplc="04090011">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4">
    <w:nsid w:val="3CA72606"/>
    <w:multiLevelType w:val="hybridMultilevel"/>
    <w:tmpl w:val="1708DAF8"/>
    <w:lvl w:ilvl="0" w:tplc="0409000F">
      <w:start w:val="1"/>
      <w:numFmt w:val="decimal"/>
      <w:lvlText w:val="%1."/>
      <w:lvlJc w:val="left"/>
      <w:pPr>
        <w:ind w:left="927" w:hanging="360"/>
      </w:pPr>
      <w:rPr>
        <w:rFonts w:cs="Times New Roman" w:hint="default"/>
        <w:i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5">
    <w:nsid w:val="4D93362A"/>
    <w:multiLevelType w:val="hybridMultilevel"/>
    <w:tmpl w:val="6F8A8C00"/>
    <w:lvl w:ilvl="0" w:tplc="558E922E">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6">
    <w:nsid w:val="4DAA3A68"/>
    <w:multiLevelType w:val="multilevel"/>
    <w:tmpl w:val="39F03A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vertAlign w:val="baseline"/>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nsid w:val="4E2C2A9D"/>
    <w:multiLevelType w:val="hybridMultilevel"/>
    <w:tmpl w:val="20CEF53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1F5765E"/>
    <w:multiLevelType w:val="hybridMultilevel"/>
    <w:tmpl w:val="AA505BB2"/>
    <w:lvl w:ilvl="0" w:tplc="9BFE0386">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4811FC5"/>
    <w:multiLevelType w:val="hybridMultilevel"/>
    <w:tmpl w:val="ED58FC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5A000F"/>
    <w:multiLevelType w:val="hybridMultilevel"/>
    <w:tmpl w:val="E8FEFE86"/>
    <w:lvl w:ilvl="0" w:tplc="6CA2E5D4">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6D57A7E"/>
    <w:multiLevelType w:val="hybridMultilevel"/>
    <w:tmpl w:val="BFEAFDEE"/>
    <w:lvl w:ilvl="0" w:tplc="69B4BC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9E27C3B"/>
    <w:multiLevelType w:val="hybridMultilevel"/>
    <w:tmpl w:val="F09C286C"/>
    <w:lvl w:ilvl="0" w:tplc="853A9670">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4">
    <w:nsid w:val="59FD12B2"/>
    <w:multiLevelType w:val="hybridMultilevel"/>
    <w:tmpl w:val="6F8A8C00"/>
    <w:lvl w:ilvl="0" w:tplc="558E922E">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5">
    <w:nsid w:val="59FD7791"/>
    <w:multiLevelType w:val="hybridMultilevel"/>
    <w:tmpl w:val="C9F43FC6"/>
    <w:lvl w:ilvl="0" w:tplc="9364EF8E">
      <w:start w:val="1"/>
      <w:numFmt w:val="decimal"/>
      <w:lvlText w:val="%1."/>
      <w:lvlJc w:val="left"/>
      <w:pPr>
        <w:ind w:left="1778" w:hanging="360"/>
      </w:pPr>
      <w:rPr>
        <w:rFonts w:cs="Times New Roman" w:hint="default"/>
        <w:color w:val="auto"/>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6">
    <w:nsid w:val="5DAA0D7F"/>
    <w:multiLevelType w:val="hybridMultilevel"/>
    <w:tmpl w:val="0C70A91C"/>
    <w:lvl w:ilvl="0" w:tplc="0AEA0AF6">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01E2FE0"/>
    <w:multiLevelType w:val="hybridMultilevel"/>
    <w:tmpl w:val="74EE70C4"/>
    <w:lvl w:ilvl="0" w:tplc="04090011">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8">
    <w:nsid w:val="63FC75CE"/>
    <w:multiLevelType w:val="hybridMultilevel"/>
    <w:tmpl w:val="D0225954"/>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nsid w:val="647353BD"/>
    <w:multiLevelType w:val="multilevel"/>
    <w:tmpl w:val="928A628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6C571672"/>
    <w:multiLevelType w:val="hybridMultilevel"/>
    <w:tmpl w:val="8F1CB3CE"/>
    <w:lvl w:ilvl="0" w:tplc="C6FA18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D0B042D"/>
    <w:multiLevelType w:val="hybridMultilevel"/>
    <w:tmpl w:val="11902EB2"/>
    <w:lvl w:ilvl="0" w:tplc="81949FDE">
      <w:start w:val="1"/>
      <w:numFmt w:val="decimal"/>
      <w:lvlText w:val="3.%1."/>
      <w:lvlJc w:val="left"/>
      <w:pPr>
        <w:ind w:left="720" w:hanging="360"/>
      </w:pPr>
      <w:rPr>
        <w:rFonts w:cs="Times New Roman" w:hint="default"/>
        <w:b/>
        <w:bCs/>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2">
    <w:nsid w:val="73902BD2"/>
    <w:multiLevelType w:val="hybridMultilevel"/>
    <w:tmpl w:val="1CD69FB0"/>
    <w:lvl w:ilvl="0" w:tplc="91304966">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65B5D7C"/>
    <w:multiLevelType w:val="hybridMultilevel"/>
    <w:tmpl w:val="28AE249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34"/>
  </w:num>
  <w:num w:numId="4">
    <w:abstractNumId w:val="23"/>
  </w:num>
  <w:num w:numId="5">
    <w:abstractNumId w:val="13"/>
  </w:num>
  <w:num w:numId="6">
    <w:abstractNumId w:val="37"/>
  </w:num>
  <w:num w:numId="7">
    <w:abstractNumId w:val="33"/>
  </w:num>
  <w:num w:numId="8">
    <w:abstractNumId w:val="16"/>
  </w:num>
  <w:num w:numId="9">
    <w:abstractNumId w:val="25"/>
  </w:num>
  <w:num w:numId="10">
    <w:abstractNumId w:val="0"/>
  </w:num>
  <w:num w:numId="11">
    <w:abstractNumId w:val="0"/>
  </w:num>
  <w:num w:numId="12">
    <w:abstractNumId w:val="0"/>
  </w:num>
  <w:num w:numId="13">
    <w:abstractNumId w:val="39"/>
  </w:num>
  <w:num w:numId="14">
    <w:abstractNumId w:val="11"/>
  </w:num>
  <w:num w:numId="15">
    <w:abstractNumId w:val="43"/>
  </w:num>
  <w:num w:numId="16">
    <w:abstractNumId w:val="35"/>
  </w:num>
  <w:num w:numId="17">
    <w:abstractNumId w:val="15"/>
  </w:num>
  <w:num w:numId="18">
    <w:abstractNumId w:val="17"/>
  </w:num>
  <w:num w:numId="19">
    <w:abstractNumId w:val="14"/>
  </w:num>
  <w:num w:numId="20">
    <w:abstractNumId w:val="18"/>
  </w:num>
  <w:num w:numId="21">
    <w:abstractNumId w:val="2"/>
  </w:num>
  <w:num w:numId="22">
    <w:abstractNumId w:val="24"/>
  </w:num>
  <w:num w:numId="23">
    <w:abstractNumId w:val="28"/>
  </w:num>
  <w:num w:numId="24">
    <w:abstractNumId w:val="5"/>
  </w:num>
  <w:num w:numId="25">
    <w:abstractNumId w:val="22"/>
  </w:num>
  <w:num w:numId="26">
    <w:abstractNumId w:val="32"/>
  </w:num>
  <w:num w:numId="27">
    <w:abstractNumId w:val="26"/>
  </w:num>
  <w:num w:numId="28">
    <w:abstractNumId w:val="20"/>
  </w:num>
  <w:num w:numId="29">
    <w:abstractNumId w:val="21"/>
  </w:num>
  <w:num w:numId="30">
    <w:abstractNumId w:val="4"/>
  </w:num>
  <w:num w:numId="31">
    <w:abstractNumId w:val="1"/>
  </w:num>
  <w:num w:numId="32">
    <w:abstractNumId w:val="12"/>
  </w:num>
  <w:num w:numId="33">
    <w:abstractNumId w:val="12"/>
    <w:lvlOverride w:ilvl="0">
      <w:startOverride w:val="1"/>
    </w:lvlOverride>
  </w:num>
  <w:num w:numId="34">
    <w:abstractNumId w:val="6"/>
  </w:num>
  <w:num w:numId="35">
    <w:abstractNumId w:val="19"/>
  </w:num>
  <w:num w:numId="36">
    <w:abstractNumId w:val="38"/>
  </w:num>
  <w:num w:numId="37">
    <w:abstractNumId w:val="41"/>
  </w:num>
  <w:num w:numId="38">
    <w:abstractNumId w:val="3"/>
  </w:num>
  <w:num w:numId="39">
    <w:abstractNumId w:val="29"/>
  </w:num>
  <w:num w:numId="40">
    <w:abstractNumId w:val="7"/>
  </w:num>
  <w:num w:numId="41">
    <w:abstractNumId w:val="8"/>
  </w:num>
  <w:num w:numId="42">
    <w:abstractNumId w:val="31"/>
  </w:num>
  <w:num w:numId="43">
    <w:abstractNumId w:val="30"/>
  </w:num>
  <w:num w:numId="44">
    <w:abstractNumId w:val="36"/>
  </w:num>
  <w:num w:numId="45">
    <w:abstractNumId w:val="40"/>
  </w:num>
  <w:num w:numId="46">
    <w:abstractNumId w:val="10"/>
  </w:num>
  <w:num w:numId="47">
    <w:abstractNumId w:val="27"/>
  </w:num>
  <w:num w:numId="48">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26"/>
    <w:rsid w:val="0000097C"/>
    <w:rsid w:val="000050CC"/>
    <w:rsid w:val="0000629B"/>
    <w:rsid w:val="0000758E"/>
    <w:rsid w:val="0001760D"/>
    <w:rsid w:val="0003077C"/>
    <w:rsid w:val="00035408"/>
    <w:rsid w:val="0003612B"/>
    <w:rsid w:val="00037625"/>
    <w:rsid w:val="0003786B"/>
    <w:rsid w:val="000378B5"/>
    <w:rsid w:val="00040A09"/>
    <w:rsid w:val="0004130D"/>
    <w:rsid w:val="00053787"/>
    <w:rsid w:val="00054431"/>
    <w:rsid w:val="000571A5"/>
    <w:rsid w:val="00063A93"/>
    <w:rsid w:val="00064B61"/>
    <w:rsid w:val="0007093C"/>
    <w:rsid w:val="00074772"/>
    <w:rsid w:val="00081269"/>
    <w:rsid w:val="0008646B"/>
    <w:rsid w:val="00090746"/>
    <w:rsid w:val="000908CF"/>
    <w:rsid w:val="000918BB"/>
    <w:rsid w:val="00091BB7"/>
    <w:rsid w:val="000A2683"/>
    <w:rsid w:val="000B0712"/>
    <w:rsid w:val="000B1992"/>
    <w:rsid w:val="000B53AC"/>
    <w:rsid w:val="000C207B"/>
    <w:rsid w:val="000C24C2"/>
    <w:rsid w:val="000C3406"/>
    <w:rsid w:val="000C707A"/>
    <w:rsid w:val="000D6E7C"/>
    <w:rsid w:val="000E0D8D"/>
    <w:rsid w:val="000E4390"/>
    <w:rsid w:val="000E5D48"/>
    <w:rsid w:val="000F156B"/>
    <w:rsid w:val="00102D1A"/>
    <w:rsid w:val="00110B5D"/>
    <w:rsid w:val="00110D7A"/>
    <w:rsid w:val="00115242"/>
    <w:rsid w:val="0013448A"/>
    <w:rsid w:val="00145777"/>
    <w:rsid w:val="00146AF0"/>
    <w:rsid w:val="00151BB5"/>
    <w:rsid w:val="001576BC"/>
    <w:rsid w:val="00160347"/>
    <w:rsid w:val="00163A8F"/>
    <w:rsid w:val="0016510F"/>
    <w:rsid w:val="00167E53"/>
    <w:rsid w:val="00173074"/>
    <w:rsid w:val="00175434"/>
    <w:rsid w:val="0017573A"/>
    <w:rsid w:val="001817B0"/>
    <w:rsid w:val="00181CAC"/>
    <w:rsid w:val="00184890"/>
    <w:rsid w:val="001873FF"/>
    <w:rsid w:val="00187EB5"/>
    <w:rsid w:val="001B69FA"/>
    <w:rsid w:val="001C5F2B"/>
    <w:rsid w:val="001E192B"/>
    <w:rsid w:val="001E2388"/>
    <w:rsid w:val="001E31F8"/>
    <w:rsid w:val="001F04F9"/>
    <w:rsid w:val="001F5D94"/>
    <w:rsid w:val="002021A8"/>
    <w:rsid w:val="00202B38"/>
    <w:rsid w:val="00207F69"/>
    <w:rsid w:val="00212BAB"/>
    <w:rsid w:val="00213621"/>
    <w:rsid w:val="00221E47"/>
    <w:rsid w:val="00225280"/>
    <w:rsid w:val="00236C27"/>
    <w:rsid w:val="0024610E"/>
    <w:rsid w:val="00246EC7"/>
    <w:rsid w:val="002660CD"/>
    <w:rsid w:val="00266E7F"/>
    <w:rsid w:val="00276836"/>
    <w:rsid w:val="00282D36"/>
    <w:rsid w:val="00285537"/>
    <w:rsid w:val="002915DF"/>
    <w:rsid w:val="00293926"/>
    <w:rsid w:val="00294E37"/>
    <w:rsid w:val="002B5120"/>
    <w:rsid w:val="002B668D"/>
    <w:rsid w:val="002B7B87"/>
    <w:rsid w:val="002C1704"/>
    <w:rsid w:val="002C4154"/>
    <w:rsid w:val="002C6501"/>
    <w:rsid w:val="002C7827"/>
    <w:rsid w:val="002D4561"/>
    <w:rsid w:val="002D667D"/>
    <w:rsid w:val="002D77C0"/>
    <w:rsid w:val="002D7F5D"/>
    <w:rsid w:val="002E1FA4"/>
    <w:rsid w:val="002E2C98"/>
    <w:rsid w:val="003042CA"/>
    <w:rsid w:val="00310EE8"/>
    <w:rsid w:val="00313C0C"/>
    <w:rsid w:val="00322DA0"/>
    <w:rsid w:val="00326F02"/>
    <w:rsid w:val="003336E0"/>
    <w:rsid w:val="00333CEC"/>
    <w:rsid w:val="00334EDD"/>
    <w:rsid w:val="00336E51"/>
    <w:rsid w:val="00364283"/>
    <w:rsid w:val="00364D35"/>
    <w:rsid w:val="003660FE"/>
    <w:rsid w:val="0038258A"/>
    <w:rsid w:val="00384494"/>
    <w:rsid w:val="00386D66"/>
    <w:rsid w:val="003A020E"/>
    <w:rsid w:val="003A353A"/>
    <w:rsid w:val="003A3BAF"/>
    <w:rsid w:val="003B0356"/>
    <w:rsid w:val="003B6337"/>
    <w:rsid w:val="003B72E9"/>
    <w:rsid w:val="003C0384"/>
    <w:rsid w:val="003C1B8E"/>
    <w:rsid w:val="003C51E9"/>
    <w:rsid w:val="003C6E39"/>
    <w:rsid w:val="003D04FB"/>
    <w:rsid w:val="003D724A"/>
    <w:rsid w:val="003E4078"/>
    <w:rsid w:val="003F72A5"/>
    <w:rsid w:val="0040101D"/>
    <w:rsid w:val="0040116E"/>
    <w:rsid w:val="0040748F"/>
    <w:rsid w:val="0041224C"/>
    <w:rsid w:val="00417A26"/>
    <w:rsid w:val="0042066B"/>
    <w:rsid w:val="0042101D"/>
    <w:rsid w:val="00427B94"/>
    <w:rsid w:val="00431B2E"/>
    <w:rsid w:val="0043260C"/>
    <w:rsid w:val="004330EE"/>
    <w:rsid w:val="00435308"/>
    <w:rsid w:val="004359DE"/>
    <w:rsid w:val="00436A99"/>
    <w:rsid w:val="004433AD"/>
    <w:rsid w:val="00446689"/>
    <w:rsid w:val="00452AFD"/>
    <w:rsid w:val="00460DD4"/>
    <w:rsid w:val="00463CBA"/>
    <w:rsid w:val="00465749"/>
    <w:rsid w:val="004802A0"/>
    <w:rsid w:val="004903A3"/>
    <w:rsid w:val="004929EC"/>
    <w:rsid w:val="00497FEF"/>
    <w:rsid w:val="004B310A"/>
    <w:rsid w:val="004B3E80"/>
    <w:rsid w:val="004C4A7F"/>
    <w:rsid w:val="004C69ED"/>
    <w:rsid w:val="004E41C8"/>
    <w:rsid w:val="004F5A6C"/>
    <w:rsid w:val="005117C9"/>
    <w:rsid w:val="0052036B"/>
    <w:rsid w:val="005211E7"/>
    <w:rsid w:val="00536563"/>
    <w:rsid w:val="0054152F"/>
    <w:rsid w:val="00541F40"/>
    <w:rsid w:val="00543E0E"/>
    <w:rsid w:val="00547A6C"/>
    <w:rsid w:val="0055245E"/>
    <w:rsid w:val="005524AF"/>
    <w:rsid w:val="00553FC8"/>
    <w:rsid w:val="00555203"/>
    <w:rsid w:val="00566423"/>
    <w:rsid w:val="005747FE"/>
    <w:rsid w:val="005753D4"/>
    <w:rsid w:val="0058336E"/>
    <w:rsid w:val="00594521"/>
    <w:rsid w:val="00596BD5"/>
    <w:rsid w:val="005A7899"/>
    <w:rsid w:val="005B001D"/>
    <w:rsid w:val="005B13F4"/>
    <w:rsid w:val="005B6279"/>
    <w:rsid w:val="005C6AA3"/>
    <w:rsid w:val="005D4699"/>
    <w:rsid w:val="005D5024"/>
    <w:rsid w:val="005D54D9"/>
    <w:rsid w:val="005D5982"/>
    <w:rsid w:val="005D7A9D"/>
    <w:rsid w:val="005E08E9"/>
    <w:rsid w:val="005E5A83"/>
    <w:rsid w:val="005F2923"/>
    <w:rsid w:val="0060197B"/>
    <w:rsid w:val="0060300C"/>
    <w:rsid w:val="00607DD0"/>
    <w:rsid w:val="006103A0"/>
    <w:rsid w:val="00611E10"/>
    <w:rsid w:val="00612AD6"/>
    <w:rsid w:val="00622817"/>
    <w:rsid w:val="00623C76"/>
    <w:rsid w:val="00627D1E"/>
    <w:rsid w:val="00631507"/>
    <w:rsid w:val="00634B54"/>
    <w:rsid w:val="006370BB"/>
    <w:rsid w:val="006408EB"/>
    <w:rsid w:val="00655286"/>
    <w:rsid w:val="00660462"/>
    <w:rsid w:val="006621F3"/>
    <w:rsid w:val="00675056"/>
    <w:rsid w:val="00680845"/>
    <w:rsid w:val="00680EA6"/>
    <w:rsid w:val="0068375B"/>
    <w:rsid w:val="00685173"/>
    <w:rsid w:val="00686778"/>
    <w:rsid w:val="00690CB1"/>
    <w:rsid w:val="006913D5"/>
    <w:rsid w:val="006967FB"/>
    <w:rsid w:val="006A6126"/>
    <w:rsid w:val="006B0B41"/>
    <w:rsid w:val="006B3D05"/>
    <w:rsid w:val="006B522D"/>
    <w:rsid w:val="006B708E"/>
    <w:rsid w:val="006C366C"/>
    <w:rsid w:val="006D036C"/>
    <w:rsid w:val="006D0C19"/>
    <w:rsid w:val="006D3818"/>
    <w:rsid w:val="006E383C"/>
    <w:rsid w:val="006E52C4"/>
    <w:rsid w:val="006E5B2D"/>
    <w:rsid w:val="006F1D23"/>
    <w:rsid w:val="006F2674"/>
    <w:rsid w:val="00724ACC"/>
    <w:rsid w:val="0072507B"/>
    <w:rsid w:val="00735D11"/>
    <w:rsid w:val="0074321F"/>
    <w:rsid w:val="00751E74"/>
    <w:rsid w:val="00796F09"/>
    <w:rsid w:val="007A0F30"/>
    <w:rsid w:val="007A0F46"/>
    <w:rsid w:val="007A3D3B"/>
    <w:rsid w:val="007A4E3F"/>
    <w:rsid w:val="007B28EA"/>
    <w:rsid w:val="007D073A"/>
    <w:rsid w:val="007E4534"/>
    <w:rsid w:val="007E741A"/>
    <w:rsid w:val="007F536D"/>
    <w:rsid w:val="00800306"/>
    <w:rsid w:val="00800594"/>
    <w:rsid w:val="00800939"/>
    <w:rsid w:val="00810276"/>
    <w:rsid w:val="0081517E"/>
    <w:rsid w:val="008174FD"/>
    <w:rsid w:val="00832974"/>
    <w:rsid w:val="00832F86"/>
    <w:rsid w:val="008349C2"/>
    <w:rsid w:val="008353A4"/>
    <w:rsid w:val="008421C4"/>
    <w:rsid w:val="008556C7"/>
    <w:rsid w:val="008635E1"/>
    <w:rsid w:val="00866723"/>
    <w:rsid w:val="00877B2C"/>
    <w:rsid w:val="00890EC1"/>
    <w:rsid w:val="00891124"/>
    <w:rsid w:val="0089481A"/>
    <w:rsid w:val="008B0BE6"/>
    <w:rsid w:val="008B1E5D"/>
    <w:rsid w:val="008C1777"/>
    <w:rsid w:val="008D1E0F"/>
    <w:rsid w:val="008D354A"/>
    <w:rsid w:val="008D4864"/>
    <w:rsid w:val="008D60A7"/>
    <w:rsid w:val="008E03E5"/>
    <w:rsid w:val="008E1BCC"/>
    <w:rsid w:val="008E4C13"/>
    <w:rsid w:val="008F058D"/>
    <w:rsid w:val="008F7A1B"/>
    <w:rsid w:val="0091059B"/>
    <w:rsid w:val="00926E07"/>
    <w:rsid w:val="009374AC"/>
    <w:rsid w:val="00944A1B"/>
    <w:rsid w:val="0094569D"/>
    <w:rsid w:val="0095503A"/>
    <w:rsid w:val="0095550D"/>
    <w:rsid w:val="0095614E"/>
    <w:rsid w:val="0096049C"/>
    <w:rsid w:val="00966203"/>
    <w:rsid w:val="0096702C"/>
    <w:rsid w:val="00972435"/>
    <w:rsid w:val="009771C5"/>
    <w:rsid w:val="009808F4"/>
    <w:rsid w:val="009925FF"/>
    <w:rsid w:val="009941EB"/>
    <w:rsid w:val="00994FDA"/>
    <w:rsid w:val="009A1548"/>
    <w:rsid w:val="009B61FE"/>
    <w:rsid w:val="009C3DFC"/>
    <w:rsid w:val="009C42B0"/>
    <w:rsid w:val="009D0AB8"/>
    <w:rsid w:val="009F12A0"/>
    <w:rsid w:val="009F36E8"/>
    <w:rsid w:val="00A04C8A"/>
    <w:rsid w:val="00A05C70"/>
    <w:rsid w:val="00A16646"/>
    <w:rsid w:val="00A210AC"/>
    <w:rsid w:val="00A22A43"/>
    <w:rsid w:val="00A24E7C"/>
    <w:rsid w:val="00A25215"/>
    <w:rsid w:val="00A27E42"/>
    <w:rsid w:val="00A44B2F"/>
    <w:rsid w:val="00A609CD"/>
    <w:rsid w:val="00A66149"/>
    <w:rsid w:val="00A70417"/>
    <w:rsid w:val="00A7113E"/>
    <w:rsid w:val="00A77D62"/>
    <w:rsid w:val="00A81498"/>
    <w:rsid w:val="00A854A0"/>
    <w:rsid w:val="00AA20EB"/>
    <w:rsid w:val="00AA6CAE"/>
    <w:rsid w:val="00AA70E1"/>
    <w:rsid w:val="00AB3865"/>
    <w:rsid w:val="00AB5317"/>
    <w:rsid w:val="00AC5A5B"/>
    <w:rsid w:val="00AD03B1"/>
    <w:rsid w:val="00AE51BE"/>
    <w:rsid w:val="00AF3B76"/>
    <w:rsid w:val="00AF4AE2"/>
    <w:rsid w:val="00AF6B5C"/>
    <w:rsid w:val="00B0534D"/>
    <w:rsid w:val="00B10D51"/>
    <w:rsid w:val="00B11885"/>
    <w:rsid w:val="00B227FB"/>
    <w:rsid w:val="00B26048"/>
    <w:rsid w:val="00B60DB6"/>
    <w:rsid w:val="00B6122F"/>
    <w:rsid w:val="00B6235F"/>
    <w:rsid w:val="00B732E5"/>
    <w:rsid w:val="00B85F4A"/>
    <w:rsid w:val="00B8602F"/>
    <w:rsid w:val="00BA0A06"/>
    <w:rsid w:val="00BA4C45"/>
    <w:rsid w:val="00BA4CA4"/>
    <w:rsid w:val="00BB0462"/>
    <w:rsid w:val="00BB0FAC"/>
    <w:rsid w:val="00BB65BE"/>
    <w:rsid w:val="00BC31CA"/>
    <w:rsid w:val="00BC4093"/>
    <w:rsid w:val="00BD1D67"/>
    <w:rsid w:val="00BD7AD2"/>
    <w:rsid w:val="00BD7D2F"/>
    <w:rsid w:val="00BE7B4A"/>
    <w:rsid w:val="00BF3E23"/>
    <w:rsid w:val="00C004C9"/>
    <w:rsid w:val="00C03900"/>
    <w:rsid w:val="00C1486D"/>
    <w:rsid w:val="00C16D01"/>
    <w:rsid w:val="00C17175"/>
    <w:rsid w:val="00C174BC"/>
    <w:rsid w:val="00C17B6F"/>
    <w:rsid w:val="00C20314"/>
    <w:rsid w:val="00C21F00"/>
    <w:rsid w:val="00C24855"/>
    <w:rsid w:val="00C30CCD"/>
    <w:rsid w:val="00C45945"/>
    <w:rsid w:val="00C55C9D"/>
    <w:rsid w:val="00C63E41"/>
    <w:rsid w:val="00C64CA4"/>
    <w:rsid w:val="00C70193"/>
    <w:rsid w:val="00C715B2"/>
    <w:rsid w:val="00C7255C"/>
    <w:rsid w:val="00C730D7"/>
    <w:rsid w:val="00C77B3A"/>
    <w:rsid w:val="00C85E9D"/>
    <w:rsid w:val="00C87CDE"/>
    <w:rsid w:val="00CB47A9"/>
    <w:rsid w:val="00CB4B80"/>
    <w:rsid w:val="00CB5143"/>
    <w:rsid w:val="00CB67FD"/>
    <w:rsid w:val="00CC102F"/>
    <w:rsid w:val="00CD25A8"/>
    <w:rsid w:val="00CD6E11"/>
    <w:rsid w:val="00CE046C"/>
    <w:rsid w:val="00CE1430"/>
    <w:rsid w:val="00CE3891"/>
    <w:rsid w:val="00CF3D23"/>
    <w:rsid w:val="00CF6708"/>
    <w:rsid w:val="00CF7FD1"/>
    <w:rsid w:val="00D029F6"/>
    <w:rsid w:val="00D04CE3"/>
    <w:rsid w:val="00D27108"/>
    <w:rsid w:val="00D328EA"/>
    <w:rsid w:val="00D34A38"/>
    <w:rsid w:val="00D36166"/>
    <w:rsid w:val="00D453A0"/>
    <w:rsid w:val="00D455DF"/>
    <w:rsid w:val="00D460E1"/>
    <w:rsid w:val="00D47018"/>
    <w:rsid w:val="00D528FB"/>
    <w:rsid w:val="00D5299D"/>
    <w:rsid w:val="00D67182"/>
    <w:rsid w:val="00D71463"/>
    <w:rsid w:val="00D810BD"/>
    <w:rsid w:val="00D818E8"/>
    <w:rsid w:val="00D92A2D"/>
    <w:rsid w:val="00DA4102"/>
    <w:rsid w:val="00DB6267"/>
    <w:rsid w:val="00DC26BE"/>
    <w:rsid w:val="00DD785F"/>
    <w:rsid w:val="00DE7463"/>
    <w:rsid w:val="00DF02A2"/>
    <w:rsid w:val="00DF70A7"/>
    <w:rsid w:val="00E0304A"/>
    <w:rsid w:val="00E07E1E"/>
    <w:rsid w:val="00E109E4"/>
    <w:rsid w:val="00E1353C"/>
    <w:rsid w:val="00E16436"/>
    <w:rsid w:val="00E21200"/>
    <w:rsid w:val="00E23C60"/>
    <w:rsid w:val="00E24647"/>
    <w:rsid w:val="00E252C7"/>
    <w:rsid w:val="00E41419"/>
    <w:rsid w:val="00E430AB"/>
    <w:rsid w:val="00E46CD0"/>
    <w:rsid w:val="00E47B9D"/>
    <w:rsid w:val="00E47F93"/>
    <w:rsid w:val="00E50B46"/>
    <w:rsid w:val="00E528FE"/>
    <w:rsid w:val="00E66D1A"/>
    <w:rsid w:val="00E7481B"/>
    <w:rsid w:val="00E779E0"/>
    <w:rsid w:val="00E8047F"/>
    <w:rsid w:val="00E833FE"/>
    <w:rsid w:val="00E90C1A"/>
    <w:rsid w:val="00E95B95"/>
    <w:rsid w:val="00EA0AF4"/>
    <w:rsid w:val="00EA2C72"/>
    <w:rsid w:val="00EA4C64"/>
    <w:rsid w:val="00EA5D24"/>
    <w:rsid w:val="00EB1C70"/>
    <w:rsid w:val="00EB30C7"/>
    <w:rsid w:val="00EB4913"/>
    <w:rsid w:val="00EB6DB5"/>
    <w:rsid w:val="00EC0F8C"/>
    <w:rsid w:val="00EC191F"/>
    <w:rsid w:val="00EE16E8"/>
    <w:rsid w:val="00EE47A6"/>
    <w:rsid w:val="00EE5936"/>
    <w:rsid w:val="00EE74E8"/>
    <w:rsid w:val="00EF63BE"/>
    <w:rsid w:val="00EF7F3C"/>
    <w:rsid w:val="00F04201"/>
    <w:rsid w:val="00F171DF"/>
    <w:rsid w:val="00F22157"/>
    <w:rsid w:val="00F34B26"/>
    <w:rsid w:val="00F42D49"/>
    <w:rsid w:val="00F50867"/>
    <w:rsid w:val="00F60CC7"/>
    <w:rsid w:val="00F7399B"/>
    <w:rsid w:val="00F87AA8"/>
    <w:rsid w:val="00F9162A"/>
    <w:rsid w:val="00F93777"/>
    <w:rsid w:val="00F969DD"/>
    <w:rsid w:val="00F96C1F"/>
    <w:rsid w:val="00FA13F3"/>
    <w:rsid w:val="00FB2987"/>
    <w:rsid w:val="00FB6547"/>
    <w:rsid w:val="00FD3528"/>
    <w:rsid w:val="00FE134B"/>
    <w:rsid w:val="00FE390C"/>
    <w:rsid w:val="00FE45C6"/>
    <w:rsid w:val="00FE72DA"/>
    <w:rsid w:val="00FE74C3"/>
    <w:rsid w:val="00FE7873"/>
    <w:rsid w:val="00FF103E"/>
    <w:rsid w:val="00FF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65239ED-4A48-4F72-85B3-EC08A916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926"/>
    <w:rPr>
      <w:rFonts w:ascii="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Cambria" w:hAnsi="Cambria"/>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imes New Roman"/>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23C76"/>
    <w:rPr>
      <w:rFonts w:ascii="Cambria" w:hAnsi="Cambria" w:cs="Times New Roman"/>
      <w:b/>
      <w:sz w:val="24"/>
    </w:rPr>
  </w:style>
  <w:style w:type="character" w:customStyle="1" w:styleId="Heading2Char">
    <w:name w:val="Heading 2 Char"/>
    <w:basedOn w:val="DefaultParagraphFont"/>
    <w:link w:val="Heading2"/>
    <w:uiPriority w:val="9"/>
    <w:locked/>
    <w:rsid w:val="008E4C13"/>
    <w:rPr>
      <w:rFonts w:ascii="Cambria Math" w:hAnsi="Cambria Math" w:cs="Times New Roman"/>
      <w:b/>
      <w:sz w:val="24"/>
      <w:lang w:val="en-US" w:eastAsia="x-none"/>
    </w:rPr>
  </w:style>
  <w:style w:type="character" w:customStyle="1" w:styleId="Heading3Char">
    <w:name w:val="Heading 3 Char"/>
    <w:basedOn w:val="DefaultParagraphFont"/>
    <w:link w:val="Heading3"/>
    <w:uiPriority w:val="9"/>
    <w:semiHidden/>
    <w:locked/>
    <w:rsid w:val="00285537"/>
    <w:rPr>
      <w:rFonts w:ascii="Cambria" w:hAnsi="Cambria" w:cs="Times New Roman"/>
      <w:color w:val="243F60"/>
      <w:sz w:val="24"/>
      <w:lang w:val="en-GB" w:eastAsia="x-none"/>
    </w:rPr>
  </w:style>
  <w:style w:type="paragraph" w:styleId="Title">
    <w:name w:val="Title"/>
    <w:basedOn w:val="Normal"/>
    <w:link w:val="TitleChar"/>
    <w:uiPriority w:val="10"/>
    <w:qFormat/>
    <w:rsid w:val="00293926"/>
    <w:pPr>
      <w:spacing w:line="480" w:lineRule="auto"/>
      <w:jc w:val="center"/>
    </w:pPr>
    <w:rPr>
      <w:b/>
      <w:bCs/>
      <w:lang w:val="id-ID"/>
    </w:rPr>
  </w:style>
  <w:style w:type="character" w:customStyle="1" w:styleId="TitleChar">
    <w:name w:val="Title Char"/>
    <w:basedOn w:val="DefaultParagraphFont"/>
    <w:link w:val="Title"/>
    <w:uiPriority w:val="10"/>
    <w:locked/>
    <w:rsid w:val="00293926"/>
    <w:rPr>
      <w:rFonts w:ascii="Times New Roman" w:hAnsi="Times New Roman" w:cs="Times New Roman"/>
      <w:b/>
      <w:sz w:val="24"/>
    </w:rPr>
  </w:style>
  <w:style w:type="character" w:styleId="Hyperlink">
    <w:name w:val="Hyperlink"/>
    <w:basedOn w:val="DefaultParagraphFont"/>
    <w:uiPriority w:val="99"/>
    <w:unhideWhenUsed/>
    <w:rsid w:val="00293926"/>
    <w:rPr>
      <w:rFonts w:cs="Times New Roman"/>
      <w:color w:val="0000FF"/>
      <w:u w:val="single"/>
    </w:rPr>
  </w:style>
  <w:style w:type="character" w:styleId="FootnoteReference">
    <w:name w:val="footnote reference"/>
    <w:aliases w:val="BVI fnr,Footnote Reference1"/>
    <w:basedOn w:val="DefaultParagraphFont"/>
    <w:uiPriority w:val="99"/>
    <w:rsid w:val="00293926"/>
    <w:rPr>
      <w:rFonts w:ascii="Times New Roman" w:hAnsi="Times New Roman" w:cs="Times New Roman"/>
      <w:vertAlign w:val="superscript"/>
    </w:rPr>
  </w:style>
  <w:style w:type="paragraph" w:styleId="ListParagraph">
    <w:name w:val="List Paragraph"/>
    <w:basedOn w:val="Normal"/>
    <w:link w:val="ListParagraphChar"/>
    <w:uiPriority w:val="34"/>
    <w:qFormat/>
    <w:rsid w:val="00293926"/>
    <w:pPr>
      <w:spacing w:after="200" w:line="360" w:lineRule="auto"/>
      <w:ind w:left="720" w:firstLine="850"/>
      <w:contextualSpacing/>
      <w:jc w:val="both"/>
    </w:pPr>
    <w:rPr>
      <w:rFonts w:ascii="Calibri" w:hAnsi="Calibri" w:cs="Arial"/>
      <w:sz w:val="22"/>
      <w:szCs w:val="22"/>
      <w:lang w:val="en-US"/>
    </w:rPr>
  </w:style>
  <w:style w:type="paragraph" w:styleId="FootnoteText">
    <w:name w:val="footnote text"/>
    <w:aliases w:val="Char,Char Char Char,Footnote Text Char Char,Footnote Text Char Char Char Char Char,Footnote Text Char Char Char Char Char Char Char Char,Footnote Text Char Char Char Char Char Char Char Char Char Char Char Char Char Char,Footnote"/>
    <w:basedOn w:val="Normal"/>
    <w:link w:val="FootnoteTextChar"/>
    <w:uiPriority w:val="99"/>
    <w:unhideWhenUsed/>
    <w:rsid w:val="00293926"/>
    <w:pPr>
      <w:ind w:firstLine="850"/>
      <w:jc w:val="both"/>
    </w:pPr>
    <w:rPr>
      <w:rFonts w:ascii="Calibri" w:hAnsi="Calibri"/>
      <w:sz w:val="20"/>
      <w:szCs w:val="20"/>
      <w:lang w:val="en-US"/>
    </w:rPr>
  </w:style>
  <w:style w:type="character" w:customStyle="1" w:styleId="FootnoteTextChar">
    <w:name w:val="Footnote Text Char"/>
    <w:aliases w:val="Char Char,Char Char Char Char,Footnote Text Char Char Char,Footnote Text Char Char Char Char Char Char,Footnote Text Char Char Char Char Char Char Char Char Char,Footnote Char"/>
    <w:basedOn w:val="DefaultParagraphFont"/>
    <w:link w:val="FootnoteText"/>
    <w:uiPriority w:val="99"/>
    <w:locked/>
    <w:rsid w:val="00293926"/>
    <w:rPr>
      <w:rFonts w:ascii="Calibri" w:hAnsi="Calibri" w:cs="Times New Roman"/>
      <w:sz w:val="20"/>
      <w:lang w:val="en-US" w:eastAsia="x-none"/>
    </w:rPr>
  </w:style>
  <w:style w:type="paragraph" w:customStyle="1" w:styleId="Default">
    <w:name w:val="Default"/>
    <w:rsid w:val="00293926"/>
    <w:pPr>
      <w:autoSpaceDE w:val="0"/>
      <w:autoSpaceDN w:val="0"/>
      <w:adjustRightInd w:val="0"/>
    </w:pPr>
    <w:rPr>
      <w:rFonts w:ascii="Times New Roman" w:hAnsi="Times New Roman" w:cs="Times New Roman"/>
      <w:color w:val="000000"/>
      <w:sz w:val="24"/>
      <w:szCs w:val="24"/>
    </w:rPr>
  </w:style>
  <w:style w:type="character" w:customStyle="1" w:styleId="apple-style-span">
    <w:name w:val="apple-style-span"/>
    <w:basedOn w:val="DefaultParagraphFont"/>
    <w:rsid w:val="00293926"/>
    <w:rPr>
      <w:rFonts w:cs="Times New Roman"/>
    </w:rPr>
  </w:style>
  <w:style w:type="character" w:customStyle="1" w:styleId="a">
    <w:name w:val="a"/>
    <w:basedOn w:val="DefaultParagraphFont"/>
    <w:rsid w:val="00293926"/>
    <w:rPr>
      <w:rFonts w:cs="Times New Roman"/>
    </w:rPr>
  </w:style>
  <w:style w:type="character" w:customStyle="1" w:styleId="l6">
    <w:name w:val="l6"/>
    <w:basedOn w:val="DefaultParagraphFont"/>
    <w:rsid w:val="00293926"/>
    <w:rPr>
      <w:rFonts w:cs="Times New Roman"/>
    </w:rPr>
  </w:style>
  <w:style w:type="character" w:customStyle="1" w:styleId="l7">
    <w:name w:val="l7"/>
    <w:basedOn w:val="DefaultParagraphFont"/>
    <w:rsid w:val="00293926"/>
    <w:rPr>
      <w:rFonts w:cs="Times New Roman"/>
    </w:rPr>
  </w:style>
  <w:style w:type="paragraph" w:styleId="Header">
    <w:name w:val="header"/>
    <w:basedOn w:val="Normal"/>
    <w:link w:val="HeaderChar"/>
    <w:uiPriority w:val="99"/>
    <w:unhideWhenUsed/>
    <w:qFormat/>
    <w:rsid w:val="00293926"/>
    <w:pPr>
      <w:tabs>
        <w:tab w:val="center" w:pos="4680"/>
        <w:tab w:val="right" w:pos="9360"/>
      </w:tabs>
    </w:pPr>
    <w:rPr>
      <w:lang w:val="en-US"/>
    </w:rPr>
  </w:style>
  <w:style w:type="character" w:customStyle="1" w:styleId="HeaderChar">
    <w:name w:val="Header Char"/>
    <w:basedOn w:val="DefaultParagraphFont"/>
    <w:link w:val="Header"/>
    <w:uiPriority w:val="99"/>
    <w:locked/>
    <w:rsid w:val="00293926"/>
    <w:rPr>
      <w:rFonts w:ascii="Times New Roman" w:hAnsi="Times New Roman" w:cs="Times New Roman"/>
      <w:sz w:val="24"/>
      <w:lang w:val="en-US" w:eastAsia="x-none"/>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rFonts w:cs="Times New Roman"/>
      <w:i/>
    </w:rPr>
  </w:style>
  <w:style w:type="character" w:customStyle="1" w:styleId="ilad">
    <w:name w:val="il_ad"/>
    <w:basedOn w:val="DefaultParagraphFont"/>
    <w:rsid w:val="00293926"/>
    <w:rPr>
      <w:rFonts w:cs="Times New Roman"/>
    </w:rPr>
  </w:style>
  <w:style w:type="character" w:customStyle="1" w:styleId="characterstyle1">
    <w:name w:val="characterstyle1"/>
    <w:basedOn w:val="DefaultParagraphFont"/>
    <w:rsid w:val="00C30CCD"/>
    <w:rPr>
      <w:rFonts w:cs="Times New Roman"/>
    </w:rPr>
  </w:style>
  <w:style w:type="character" w:customStyle="1" w:styleId="highlight">
    <w:name w:val="highlight"/>
    <w:basedOn w:val="DefaultParagraphFont"/>
    <w:rsid w:val="00C30CCD"/>
    <w:rPr>
      <w:rFonts w:cs="Times New Roman"/>
    </w:rPr>
  </w:style>
  <w:style w:type="paragraph" w:styleId="Footer">
    <w:name w:val="footer"/>
    <w:basedOn w:val="Normal"/>
    <w:link w:val="FooterChar"/>
    <w:uiPriority w:val="99"/>
    <w:unhideWhenUsed/>
    <w:qFormat/>
    <w:rsid w:val="00C30CCD"/>
    <w:pPr>
      <w:tabs>
        <w:tab w:val="center" w:pos="4680"/>
        <w:tab w:val="right" w:pos="9360"/>
      </w:tabs>
    </w:pPr>
  </w:style>
  <w:style w:type="character" w:customStyle="1" w:styleId="FooterChar">
    <w:name w:val="Footer Char"/>
    <w:basedOn w:val="DefaultParagraphFont"/>
    <w:link w:val="Footer"/>
    <w:uiPriority w:val="99"/>
    <w:locked/>
    <w:rsid w:val="00C30CCD"/>
    <w:rPr>
      <w:rFonts w:ascii="Times New Roman" w:hAnsi="Times New Roman" w:cs="Times New Roman"/>
      <w:sz w:val="24"/>
      <w:lang w:val="en-GB" w:eastAsia="x-none"/>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0CCD"/>
    <w:rPr>
      <w:rFonts w:ascii="Tahoma" w:hAnsi="Tahoma" w:cs="Times New Roman"/>
      <w:sz w:val="16"/>
      <w:lang w:val="en-GB" w:eastAsia="x-none"/>
    </w:rPr>
  </w:style>
  <w:style w:type="table" w:styleId="TableGrid">
    <w:name w:val="Table Grid"/>
    <w:basedOn w:val="TableNormal"/>
    <w:uiPriority w:val="39"/>
    <w:rsid w:val="00CB47A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524AF"/>
    <w:pPr>
      <w:spacing w:after="200" w:line="276" w:lineRule="auto"/>
    </w:pPr>
    <w:rPr>
      <w:rFonts w:ascii="Calibri" w:hAnsi="Calibri" w:cs="Arial"/>
      <w:sz w:val="22"/>
      <w:szCs w:val="22"/>
      <w:lang w:val="id-ID"/>
    </w:rPr>
  </w:style>
  <w:style w:type="character" w:customStyle="1" w:styleId="st">
    <w:name w:val="st"/>
    <w:basedOn w:val="DefaultParagraphFont"/>
    <w:rsid w:val="0068375B"/>
    <w:rPr>
      <w:rFonts w:cs="Times New Roman"/>
    </w:rPr>
  </w:style>
  <w:style w:type="character" w:customStyle="1" w:styleId="ls2">
    <w:name w:val="ls2"/>
    <w:basedOn w:val="DefaultParagraphFont"/>
    <w:rsid w:val="0068375B"/>
    <w:rPr>
      <w:rFonts w:cs="Times New Roman"/>
    </w:rPr>
  </w:style>
  <w:style w:type="character" w:customStyle="1" w:styleId="ff4">
    <w:name w:val="ff4"/>
    <w:basedOn w:val="DefaultParagraphFont"/>
    <w:rsid w:val="0068375B"/>
    <w:rPr>
      <w:rFonts w:cs="Times New Roman"/>
    </w:rPr>
  </w:style>
  <w:style w:type="character" w:customStyle="1" w:styleId="ff5">
    <w:name w:val="ff5"/>
    <w:basedOn w:val="DefaultParagraphFont"/>
    <w:rsid w:val="0068375B"/>
    <w:rPr>
      <w:rFonts w:cs="Times New Roman"/>
    </w:rPr>
  </w:style>
  <w:style w:type="character" w:styleId="CommentReference">
    <w:name w:val="annotation reference"/>
    <w:basedOn w:val="DefaultParagraphFont"/>
    <w:uiPriority w:val="99"/>
    <w:semiHidden/>
    <w:unhideWhenUsed/>
    <w:rsid w:val="00035408"/>
    <w:rPr>
      <w:rFonts w:cs="Times New Roman"/>
      <w:sz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hAnsi="Calibri"/>
      <w:sz w:val="20"/>
      <w:szCs w:val="20"/>
      <w:lang w:val="en-US"/>
    </w:rPr>
  </w:style>
  <w:style w:type="character" w:customStyle="1" w:styleId="CommentTextChar">
    <w:name w:val="Comment Text Char"/>
    <w:basedOn w:val="DefaultParagraphFont"/>
    <w:link w:val="CommentText"/>
    <w:uiPriority w:val="99"/>
    <w:semiHidden/>
    <w:locked/>
    <w:rsid w:val="00035408"/>
    <w:rPr>
      <w:rFonts w:ascii="Calibri" w:hAnsi="Calibri" w:cs="Times New Roman"/>
      <w:sz w:val="20"/>
      <w:lang w:val="en-US" w:eastAsia="x-none"/>
    </w:rPr>
  </w:style>
  <w:style w:type="character" w:styleId="FollowedHyperlink">
    <w:name w:val="FollowedHyperlink"/>
    <w:basedOn w:val="DefaultParagraphFont"/>
    <w:uiPriority w:val="99"/>
    <w:semiHidden/>
    <w:unhideWhenUsed/>
    <w:rsid w:val="00AC5A5B"/>
    <w:rPr>
      <w:rFonts w:cs="Times New Roman"/>
      <w:color w:val="800080"/>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C45945"/>
    <w:rPr>
      <w:rFonts w:ascii="Times New Roman" w:hAnsi="Times New Roman" w:cs="Times New Roman"/>
      <w:b/>
      <w:sz w:val="20"/>
      <w:lang w:val="en-US" w:eastAsia="x-none"/>
    </w:rPr>
  </w:style>
  <w:style w:type="paragraph" w:styleId="Caption">
    <w:name w:val="caption"/>
    <w:basedOn w:val="Normal"/>
    <w:next w:val="Normal"/>
    <w:uiPriority w:val="35"/>
    <w:unhideWhenUsed/>
    <w:qFormat/>
    <w:rsid w:val="001E192B"/>
    <w:pPr>
      <w:jc w:val="both"/>
    </w:pPr>
    <w:rPr>
      <w:b/>
      <w:bCs/>
      <w:sz w:val="20"/>
      <w:szCs w:val="20"/>
      <w:lang w:val="en-US"/>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locked/>
    <w:rsid w:val="00AA20EB"/>
    <w:rPr>
      <w:rFonts w:ascii="Times New Roman" w:hAnsi="Times New Roman" w:cs="Times New Roman"/>
      <w:sz w:val="24"/>
      <w:lang w:val="en-GB" w:eastAsia="x-none"/>
    </w:rPr>
  </w:style>
  <w:style w:type="character" w:customStyle="1" w:styleId="ListParagraphChar">
    <w:name w:val="List Paragraph Char"/>
    <w:link w:val="ListParagraph"/>
    <w:uiPriority w:val="34"/>
    <w:locked/>
    <w:rsid w:val="00B11885"/>
    <w:rPr>
      <w:rFonts w:ascii="Calibri" w:hAnsi="Calibri"/>
      <w:lang w:val="en-US" w:eastAsia="x-none"/>
    </w:rPr>
  </w:style>
  <w:style w:type="character" w:customStyle="1" w:styleId="UnresolvedMention">
    <w:name w:val="Unresolved Mention"/>
    <w:uiPriority w:val="99"/>
    <w:rsid w:val="003042CA"/>
    <w:rPr>
      <w:color w:val="605E5C"/>
      <w:shd w:val="clear" w:color="auto" w:fill="E1DFDD"/>
    </w:rPr>
  </w:style>
  <w:style w:type="paragraph" w:customStyle="1" w:styleId="SLRevNumbering">
    <w:name w:val="SLRev Numbering"/>
    <w:basedOn w:val="Normal"/>
    <w:qFormat/>
    <w:rsid w:val="003042CA"/>
    <w:pPr>
      <w:numPr>
        <w:numId w:val="32"/>
      </w:numPr>
      <w:ind w:left="357" w:hanging="357"/>
      <w:jc w:val="both"/>
    </w:pPr>
    <w:rPr>
      <w:szCs w:val="20"/>
      <w:lang w:val="en-US"/>
    </w:rPr>
  </w:style>
  <w:style w:type="paragraph" w:styleId="NoSpacing">
    <w:name w:val="No Spacing"/>
    <w:uiPriority w:val="1"/>
    <w:qFormat/>
    <w:rsid w:val="003A353A"/>
    <w:rPr>
      <w:rFonts w:cs="Times New Roman"/>
      <w:sz w:val="22"/>
      <w:szCs w:val="22"/>
    </w:rPr>
  </w:style>
  <w:style w:type="paragraph" w:customStyle="1" w:styleId="Style1">
    <w:name w:val="Style 1"/>
    <w:uiPriority w:val="99"/>
    <w:rsid w:val="003A353A"/>
    <w:pPr>
      <w:widowControl w:val="0"/>
      <w:autoSpaceDE w:val="0"/>
      <w:autoSpaceDN w:val="0"/>
      <w:adjustRightInd w:val="0"/>
    </w:pPr>
    <w:rPr>
      <w:rFonts w:ascii="Times New Roman" w:hAnsi="Times New Roman" w:cs="Times New Roman"/>
    </w:rPr>
  </w:style>
  <w:style w:type="paragraph" w:styleId="HTMLPreformatted">
    <w:name w:val="HTML Preformatted"/>
    <w:basedOn w:val="Normal"/>
    <w:link w:val="HTMLPreformattedChar"/>
    <w:uiPriority w:val="99"/>
    <w:unhideWhenUsed/>
    <w:rsid w:val="00977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locked/>
    <w:rsid w:val="009771C5"/>
    <w:rPr>
      <w:rFonts w:ascii="Courier New" w:hAnsi="Courier New" w:cs="Courier New"/>
      <w:lang w:val="id-ID" w:eastAsia="id-ID"/>
    </w:rPr>
  </w:style>
  <w:style w:type="character" w:customStyle="1" w:styleId="y2iqfc">
    <w:name w:val="y2iqfc"/>
    <w:rsid w:val="00977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linalubis@untidar.ac.id"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atrioagengrihardi@untidar.ac.id"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uwandoko@untidar.ac.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pierarnanda@untidar.ac.id"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ranipajrin@untidar.ac.id" TargetMode="External"/><Relationship Id="rId23" Type="http://schemas.openxmlformats.org/officeDocument/2006/relationships/header" Target="header4.xml"/><Relationship Id="rId10" Type="http://schemas.openxmlformats.org/officeDocument/2006/relationships/hyperlink" Target="mailto:suwandoko@untidar.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riantono19@untidar.ac.id"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6024-FBA7-4DC8-8953-876161AD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4226</Words>
  <Characters>24092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Carissa Elissa</cp:lastModifiedBy>
  <cp:revision>2</cp:revision>
  <cp:lastPrinted>2018-06-29T13:00:00Z</cp:lastPrinted>
  <dcterms:created xsi:type="dcterms:W3CDTF">2022-06-09T04:06:00Z</dcterms:created>
  <dcterms:modified xsi:type="dcterms:W3CDTF">2022-06-09T04:06:00Z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64ee3f06-89ac-355c-b835-6922329801ac</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http://www.zotero.org/styles/cambridge-university-press-law-note</vt:lpwstr>
  </property>
  <property fmtid="{D5CDD505-2E9C-101B-9397-08002B2CF9AE}" pid="6" name="Mendeley Recent Style Name 0_1">
    <vt:lpwstr>Cambridge University Press - Law (note)</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http://www.zotero.org/styles/chicago-fullnote-bibliography-with-ibid</vt:lpwstr>
  </property>
  <property fmtid="{D5CDD505-2E9C-101B-9397-08002B2CF9AE}" pid="12" name="Mendeley Recent Style Name 3_1">
    <vt:lpwstr>Chicago Manual of Style 17th edition (full note, with Ibid.)</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http://www.zotero.org/styles/turabian-fullnote-bibliography</vt:lpwstr>
  </property>
  <property fmtid="{D5CDD505-2E9C-101B-9397-08002B2CF9AE}" pid="20" name="Mendeley Recent Style Name 7_1">
    <vt:lpwstr>Turabian 8th edition (full note)</vt:lpwstr>
  </property>
  <property fmtid="{D5CDD505-2E9C-101B-9397-08002B2CF9AE}" pid="21" name="Mendeley Recent Style Id 8_1">
    <vt:lpwstr>http://www.zotero.org/styles/turabian-author-date</vt:lpwstr>
  </property>
  <property fmtid="{D5CDD505-2E9C-101B-9397-08002B2CF9AE}" pid="22" name="Mendeley Recent Style Name 8_1">
    <vt:lpwstr>Turabian Style (author-date)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