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C255C9" w:rsidRPr="00A90BD0" w14:paraId="0DFBD71A" w14:textId="77777777" w:rsidTr="00346E6E">
        <w:tc>
          <w:tcPr>
            <w:tcW w:w="1175" w:type="dxa"/>
            <w:tcBorders>
              <w:top w:val="single" w:sz="4" w:space="0" w:color="auto"/>
              <w:bottom w:val="single" w:sz="4" w:space="0" w:color="auto"/>
            </w:tcBorders>
          </w:tcPr>
          <w:p w14:paraId="4FB5559F" w14:textId="77777777" w:rsidR="00C255C9" w:rsidRPr="00A90BD0" w:rsidRDefault="00C255C9" w:rsidP="00346E6E">
            <w:pPr>
              <w:pStyle w:val="BasicParagraph"/>
              <w:spacing w:line="276" w:lineRule="auto"/>
              <w:jc w:val="center"/>
              <w:rPr>
                <w:rFonts w:cs="Times New Roman"/>
                <w:b/>
                <w:bCs/>
              </w:rPr>
            </w:pPr>
            <w:r>
              <w:rPr>
                <w:noProof/>
                <w:lang w:val="id-ID" w:eastAsia="id-ID"/>
              </w:rPr>
              <w:drawing>
                <wp:inline distT="0" distB="0" distL="0" distR="0" wp14:anchorId="0EBE8B68" wp14:editId="3EF6CE2D">
                  <wp:extent cx="675860" cy="930302"/>
                  <wp:effectExtent l="0" t="0" r="0" b="3175"/>
                  <wp:docPr id="12" name="image1.png" descr="Description: Description: Description: Description: Description: Description: Description: Description: Description: Description: Description: Description: Description: Description: þÿ"/>
                  <wp:cNvGraphicFramePr/>
                  <a:graphic xmlns:a="http://schemas.openxmlformats.org/drawingml/2006/main">
                    <a:graphicData uri="http://schemas.openxmlformats.org/drawingml/2006/picture">
                      <pic:pic xmlns:pic="http://schemas.openxmlformats.org/drawingml/2006/picture">
                        <pic:nvPicPr>
                          <pic:cNvPr id="7" name="image1.png" descr="Description: Description: Description: Description: Description: Description: Description: Description: Description: Description: Description: Description: Description: Description: þÿ"/>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377" cy="944779"/>
                          </a:xfrm>
                          <a:prstGeom prst="rect">
                            <a:avLst/>
                          </a:prstGeom>
                          <a:noFill/>
                          <a:ln>
                            <a:noFill/>
                          </a:ln>
                        </pic:spPr>
                      </pic:pic>
                    </a:graphicData>
                  </a:graphic>
                </wp:inline>
              </w:drawing>
            </w:r>
          </w:p>
        </w:tc>
        <w:tc>
          <w:tcPr>
            <w:tcW w:w="6283" w:type="dxa"/>
            <w:gridSpan w:val="3"/>
            <w:tcBorders>
              <w:top w:val="single" w:sz="4" w:space="0" w:color="auto"/>
              <w:bottom w:val="single" w:sz="4" w:space="0" w:color="auto"/>
            </w:tcBorders>
          </w:tcPr>
          <w:p w14:paraId="7AA287A1" w14:textId="77777777" w:rsidR="00C255C9" w:rsidRPr="003D0218" w:rsidRDefault="00C255C9" w:rsidP="00C255C9">
            <w:pPr>
              <w:pStyle w:val="BasicParagraph"/>
              <w:spacing w:line="240" w:lineRule="auto"/>
              <w:jc w:val="center"/>
              <w:rPr>
                <w:color w:val="000000" w:themeColor="text1"/>
                <w:sz w:val="18"/>
                <w:lang w:val="id-ID"/>
              </w:rPr>
            </w:pPr>
          </w:p>
          <w:p w14:paraId="483A27A5" w14:textId="77777777" w:rsidR="00C255C9" w:rsidRPr="00893A66" w:rsidRDefault="00C255C9" w:rsidP="00C255C9">
            <w:pPr>
              <w:autoSpaceDE w:val="0"/>
              <w:autoSpaceDN w:val="0"/>
              <w:adjustRightInd w:val="0"/>
              <w:spacing w:beforeAutospacing="0" w:afterAutospacing="0"/>
              <w:ind w:left="0" w:right="0"/>
              <w:textAlignment w:val="center"/>
              <w:rPr>
                <w:rFonts w:ascii="Calisto MT" w:hAnsi="Calisto MT" w:cs="Calisto MT"/>
                <w:color w:val="FFFFFF" w:themeColor="background1"/>
                <w:sz w:val="18"/>
                <w:szCs w:val="20"/>
                <w:lang w:val="id-ID"/>
              </w:rPr>
            </w:pPr>
            <w:r w:rsidRPr="00893A66">
              <w:rPr>
                <w:rFonts w:ascii="Calisto MT" w:hAnsi="Calisto MT" w:cs="Calisto MT"/>
                <w:color w:val="FFFFFF" w:themeColor="background1"/>
                <w:sz w:val="18"/>
                <w:szCs w:val="20"/>
                <w:lang w:val="id-ID"/>
              </w:rPr>
              <w:t>Phys. Comm. 3 (2) 2019 : 86 - 93</w:t>
            </w:r>
          </w:p>
          <w:p w14:paraId="7A0FBE07" w14:textId="77777777" w:rsidR="00C255C9" w:rsidRDefault="00C255C9" w:rsidP="00C255C9">
            <w:pPr>
              <w:autoSpaceDE w:val="0"/>
              <w:autoSpaceDN w:val="0"/>
              <w:adjustRightInd w:val="0"/>
              <w:spacing w:beforeAutospacing="0" w:afterAutospacing="0"/>
              <w:ind w:left="0" w:right="0"/>
              <w:textAlignment w:val="center"/>
              <w:rPr>
                <w:rFonts w:ascii="Calisto MT" w:hAnsi="Calisto MT" w:cs="Times New Roman"/>
                <w:b/>
                <w:bCs/>
                <w:color w:val="000000"/>
                <w:sz w:val="12"/>
                <w:szCs w:val="12"/>
                <w:lang w:val="en-GB"/>
              </w:rPr>
            </w:pPr>
          </w:p>
          <w:p w14:paraId="48FA119F" w14:textId="77777777" w:rsidR="00C255C9" w:rsidRDefault="00C255C9" w:rsidP="00C255C9">
            <w:pPr>
              <w:autoSpaceDE w:val="0"/>
              <w:autoSpaceDN w:val="0"/>
              <w:adjustRightInd w:val="0"/>
              <w:spacing w:beforeAutospacing="0" w:afterAutospacing="0"/>
              <w:ind w:left="0" w:right="0"/>
              <w:textAlignment w:val="center"/>
              <w:rPr>
                <w:rFonts w:ascii="Calisto MT" w:hAnsi="Calisto MT" w:cs="Calisto MT"/>
                <w:b/>
                <w:bCs/>
                <w:color w:val="000000"/>
                <w:sz w:val="28"/>
                <w:szCs w:val="28"/>
              </w:rPr>
            </w:pPr>
            <w:r>
              <w:rPr>
                <w:rFonts w:ascii="Calisto MT" w:hAnsi="Calisto MT" w:cs="Calisto MT"/>
                <w:b/>
                <w:bCs/>
                <w:color w:val="000000"/>
                <w:sz w:val="28"/>
                <w:szCs w:val="28"/>
              </w:rPr>
              <w:t>Physics Communication</w:t>
            </w:r>
          </w:p>
          <w:p w14:paraId="3C82DD00" w14:textId="77777777" w:rsidR="00C255C9" w:rsidRDefault="00C255C9" w:rsidP="00C255C9">
            <w:pPr>
              <w:autoSpaceDE w:val="0"/>
              <w:autoSpaceDN w:val="0"/>
              <w:adjustRightInd w:val="0"/>
              <w:spacing w:beforeAutospacing="0" w:afterAutospacing="0"/>
              <w:ind w:left="0" w:right="0"/>
              <w:textAlignment w:val="center"/>
              <w:rPr>
                <w:rFonts w:ascii="Calisto MT" w:hAnsi="Calisto MT" w:cs="Times New Roman"/>
                <w:b/>
                <w:bCs/>
                <w:color w:val="000000"/>
                <w:sz w:val="12"/>
                <w:szCs w:val="12"/>
                <w:lang w:val="en-GB"/>
              </w:rPr>
            </w:pPr>
          </w:p>
          <w:p w14:paraId="0365137C" w14:textId="77777777" w:rsidR="00C255C9" w:rsidRPr="008E4A7B" w:rsidRDefault="00C255C9" w:rsidP="00C255C9">
            <w:pPr>
              <w:pStyle w:val="BasicParagraph"/>
              <w:spacing w:line="240" w:lineRule="auto"/>
              <w:jc w:val="center"/>
              <w:rPr>
                <w:rFonts w:cs="Times New Roman"/>
                <w:b/>
                <w:bCs/>
                <w:sz w:val="24"/>
                <w:szCs w:val="28"/>
              </w:rPr>
            </w:pPr>
            <w:r>
              <w:rPr>
                <w:sz w:val="18"/>
                <w:szCs w:val="18"/>
                <w:lang w:val="id-ID"/>
              </w:rPr>
              <w:t>http://journal.unnes.ac.id/nju/index.php/pc</w:t>
            </w:r>
          </w:p>
        </w:tc>
        <w:tc>
          <w:tcPr>
            <w:tcW w:w="1447" w:type="dxa"/>
            <w:tcBorders>
              <w:top w:val="single" w:sz="4" w:space="0" w:color="auto"/>
              <w:bottom w:val="single" w:sz="4" w:space="0" w:color="auto"/>
            </w:tcBorders>
          </w:tcPr>
          <w:p w14:paraId="57A91E4A" w14:textId="77777777" w:rsidR="00C255C9" w:rsidRPr="00A90BD0" w:rsidRDefault="00C255C9" w:rsidP="00346E6E">
            <w:pPr>
              <w:pStyle w:val="BasicParagraph"/>
              <w:spacing w:line="276" w:lineRule="auto"/>
              <w:jc w:val="center"/>
              <w:rPr>
                <w:rFonts w:cs="Times New Roman"/>
                <w:sz w:val="18"/>
                <w:szCs w:val="18"/>
              </w:rPr>
            </w:pPr>
            <w:r>
              <w:rPr>
                <w:noProof/>
                <w:lang w:val="id-ID" w:eastAsia="id-ID"/>
              </w:rPr>
              <w:drawing>
                <wp:anchor distT="0" distB="0" distL="114300" distR="114300" simplePos="0" relativeHeight="251659264" behindDoc="1" locked="0" layoutInCell="1" allowOverlap="1" wp14:anchorId="1D50736F" wp14:editId="3269300F">
                  <wp:simplePos x="0" y="0"/>
                  <wp:positionH relativeFrom="column">
                    <wp:posOffset>-180975</wp:posOffset>
                  </wp:positionH>
                  <wp:positionV relativeFrom="paragraph">
                    <wp:posOffset>8890</wp:posOffset>
                  </wp:positionV>
                  <wp:extent cx="878840" cy="9264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l="27168" t="17461" r="46848" b="33333"/>
                          <a:stretch>
                            <a:fillRect/>
                          </a:stretch>
                        </pic:blipFill>
                        <pic:spPr bwMode="auto">
                          <a:xfrm>
                            <a:off x="0" y="0"/>
                            <a:ext cx="878840" cy="926465"/>
                          </a:xfrm>
                          <a:prstGeom prst="rect">
                            <a:avLst/>
                          </a:prstGeom>
                          <a:noFill/>
                        </pic:spPr>
                      </pic:pic>
                    </a:graphicData>
                  </a:graphic>
                </wp:anchor>
              </w:drawing>
            </w:r>
          </w:p>
        </w:tc>
      </w:tr>
      <w:tr w:rsidR="00C255C9" w:rsidRPr="00A90BD0" w14:paraId="77F70AF7" w14:textId="77777777" w:rsidTr="00346E6E">
        <w:tc>
          <w:tcPr>
            <w:tcW w:w="8905" w:type="dxa"/>
            <w:gridSpan w:val="5"/>
            <w:tcBorders>
              <w:top w:val="single" w:sz="4" w:space="0" w:color="auto"/>
              <w:bottom w:val="single" w:sz="4" w:space="0" w:color="auto"/>
            </w:tcBorders>
          </w:tcPr>
          <w:p w14:paraId="1177A83C" w14:textId="77777777" w:rsidR="00C255C9" w:rsidRPr="0044682F" w:rsidRDefault="00C255C9" w:rsidP="00C255C9">
            <w:pPr>
              <w:pStyle w:val="Judul"/>
              <w:suppressAutoHyphens/>
              <w:spacing w:line="240" w:lineRule="auto"/>
              <w:rPr>
                <w:rFonts w:ascii="Calisto MT" w:hAnsi="Calisto MT" w:cs="Times New Roman"/>
                <w:color w:val="000000" w:themeColor="text1"/>
              </w:rPr>
            </w:pPr>
          </w:p>
          <w:p w14:paraId="0B173F95" w14:textId="6229F9F9" w:rsidR="00C255C9" w:rsidRPr="0044682F" w:rsidRDefault="00032461" w:rsidP="00C255C9">
            <w:pPr>
              <w:pStyle w:val="Judul"/>
              <w:suppressAutoHyphens/>
              <w:spacing w:line="240" w:lineRule="auto"/>
              <w:jc w:val="both"/>
              <w:rPr>
                <w:rFonts w:ascii="Calisto MT" w:hAnsi="Calisto MT" w:cs="Times New Roman"/>
                <w:color w:val="000000" w:themeColor="text1"/>
                <w:lang w:val="en-US"/>
              </w:rPr>
            </w:pPr>
            <w:r w:rsidRPr="00032461">
              <w:rPr>
                <w:rFonts w:ascii="Calisto MT" w:hAnsi="Calisto MT" w:cs="Times New Roman"/>
                <w:color w:val="000000" w:themeColor="text1"/>
                <w:sz w:val="28"/>
                <w:szCs w:val="28"/>
                <w:lang w:val="id-ID"/>
              </w:rPr>
              <w:t>Pengaruh Warna Permukaan Benda Terhadap Penyerapan Radiasi Matahari</w:t>
            </w:r>
          </w:p>
          <w:p w14:paraId="15EEE8CF" w14:textId="5C8F26F8" w:rsidR="00207089" w:rsidRPr="00954B69" w:rsidRDefault="00893A66" w:rsidP="001D448C">
            <w:pPr>
              <w:suppressAutoHyphens/>
              <w:autoSpaceDE w:val="0"/>
              <w:autoSpaceDN w:val="0"/>
              <w:adjustRightInd w:val="0"/>
              <w:spacing w:beforeAutospacing="0" w:afterAutospacing="0"/>
              <w:ind w:left="0" w:right="0"/>
              <w:jc w:val="left"/>
              <w:textAlignment w:val="center"/>
              <w:rPr>
                <w:rFonts w:ascii="Calisto MT" w:hAnsi="Calisto MT"/>
                <w:b/>
                <w:bCs/>
                <w:iCs/>
                <w:color w:val="000000"/>
                <w:vertAlign w:val="superscript"/>
              </w:rPr>
            </w:pPr>
            <w:bookmarkStart w:id="0" w:name="_Hlk8109127"/>
            <w:r>
              <w:rPr>
                <w:rFonts w:ascii="Calisto MT" w:hAnsi="Calisto MT"/>
                <w:b/>
                <w:bCs/>
                <w:iCs/>
                <w:color w:val="000000"/>
                <w:lang w:val="en-GB"/>
              </w:rPr>
              <w:t>Joko Paminto</w:t>
            </w:r>
            <w:r w:rsidR="00032461">
              <w:rPr>
                <w:rFonts w:ascii="Calisto MT" w:hAnsi="Calisto MT"/>
                <w:b/>
                <w:bCs/>
                <w:iCs/>
                <w:color w:val="000000"/>
                <w:vertAlign w:val="superscript"/>
              </w:rPr>
              <w:t>1</w:t>
            </w:r>
            <w:r w:rsidR="00C255C9" w:rsidRPr="00157C2C">
              <w:rPr>
                <w:rFonts w:ascii="Calisto MT" w:hAnsi="Calisto MT"/>
                <w:b/>
                <w:bCs/>
                <w:iCs/>
                <w:color w:val="000000"/>
                <w:vertAlign w:val="superscript"/>
              </w:rPr>
              <w:sym w:font="Wingdings" w:char="F02A"/>
            </w:r>
            <w:r w:rsidR="00C255C9" w:rsidRPr="00157C2C">
              <w:rPr>
                <w:rFonts w:ascii="Calisto MT" w:hAnsi="Calisto MT"/>
                <w:b/>
                <w:bCs/>
                <w:iCs/>
                <w:color w:val="000000"/>
              </w:rPr>
              <w:t xml:space="preserve">, </w:t>
            </w:r>
            <w:bookmarkEnd w:id="0"/>
            <w:r w:rsidR="00032461" w:rsidRPr="00032461">
              <w:rPr>
                <w:rFonts w:ascii="Calisto MT" w:hAnsi="Calisto MT"/>
                <w:b/>
                <w:bCs/>
                <w:iCs/>
                <w:color w:val="000000"/>
              </w:rPr>
              <w:t>Fianti</w:t>
            </w:r>
            <w:r w:rsidR="00032461">
              <w:rPr>
                <w:rFonts w:ascii="Calisto MT" w:hAnsi="Calisto MT"/>
                <w:b/>
                <w:bCs/>
                <w:iCs/>
                <w:color w:val="000000"/>
                <w:vertAlign w:val="superscript"/>
              </w:rPr>
              <w:t>2</w:t>
            </w:r>
            <w:r w:rsidR="00032461">
              <w:rPr>
                <w:rFonts w:ascii="Calisto MT" w:hAnsi="Calisto MT"/>
                <w:b/>
                <w:bCs/>
                <w:iCs/>
                <w:color w:val="000000"/>
              </w:rPr>
              <w:t xml:space="preserve">, </w:t>
            </w:r>
            <w:r w:rsidR="00032461" w:rsidRPr="00032461">
              <w:rPr>
                <w:rFonts w:ascii="Calisto MT" w:hAnsi="Calisto MT"/>
                <w:b/>
                <w:bCs/>
                <w:iCs/>
                <w:color w:val="000000"/>
              </w:rPr>
              <w:t>Ian Yulianti</w:t>
            </w:r>
            <w:r w:rsidR="00032461" w:rsidRPr="00032461">
              <w:rPr>
                <w:rFonts w:ascii="Calisto MT" w:hAnsi="Calisto MT"/>
                <w:b/>
                <w:bCs/>
                <w:iCs/>
                <w:color w:val="000000"/>
                <w:vertAlign w:val="superscript"/>
              </w:rPr>
              <w:t>3</w:t>
            </w:r>
          </w:p>
          <w:p w14:paraId="09661117" w14:textId="77777777" w:rsidR="001D448C" w:rsidRPr="00207089" w:rsidRDefault="001D448C" w:rsidP="001D448C">
            <w:pPr>
              <w:suppressAutoHyphens/>
              <w:autoSpaceDE w:val="0"/>
              <w:autoSpaceDN w:val="0"/>
              <w:adjustRightInd w:val="0"/>
              <w:spacing w:beforeAutospacing="0" w:after="0" w:afterAutospacing="0"/>
              <w:ind w:left="0" w:right="0"/>
              <w:jc w:val="left"/>
              <w:textAlignment w:val="center"/>
              <w:rPr>
                <w:rFonts w:ascii="Calisto MT" w:hAnsi="Calisto MT"/>
                <w:b/>
                <w:bCs/>
                <w:color w:val="000000"/>
                <w:vertAlign w:val="superscript"/>
              </w:rPr>
            </w:pPr>
          </w:p>
          <w:tbl>
            <w:tblPr>
              <w:tblW w:w="8880" w:type="dxa"/>
              <w:tblBorders>
                <w:top w:val="nil"/>
                <w:left w:val="nil"/>
                <w:bottom w:val="nil"/>
                <w:right w:val="nil"/>
              </w:tblBorders>
              <w:tblLayout w:type="fixed"/>
              <w:tblLook w:val="0000" w:firstRow="0" w:lastRow="0" w:firstColumn="0" w:lastColumn="0" w:noHBand="0" w:noVBand="0"/>
            </w:tblPr>
            <w:tblGrid>
              <w:gridCol w:w="8880"/>
            </w:tblGrid>
            <w:tr w:rsidR="00207089" w:rsidRPr="00207089" w14:paraId="2698B4BF" w14:textId="77777777" w:rsidTr="00CA481F">
              <w:trPr>
                <w:trHeight w:val="307"/>
              </w:trPr>
              <w:tc>
                <w:tcPr>
                  <w:tcW w:w="8880" w:type="dxa"/>
                </w:tcPr>
                <w:p w14:paraId="6E746B61" w14:textId="4060388F" w:rsidR="00032461" w:rsidRPr="00032461" w:rsidRDefault="00032461" w:rsidP="00032461">
                  <w:pPr>
                    <w:autoSpaceDE w:val="0"/>
                    <w:autoSpaceDN w:val="0"/>
                    <w:adjustRightInd w:val="0"/>
                    <w:spacing w:before="0" w:beforeAutospacing="0" w:after="0" w:afterAutospacing="0"/>
                    <w:ind w:left="0" w:right="0" w:hanging="135"/>
                    <w:jc w:val="both"/>
                    <w:rPr>
                      <w:rFonts w:ascii="Calisto MT" w:hAnsi="Calisto MT" w:cs="Verdana"/>
                      <w:color w:val="000000"/>
                      <w:sz w:val="20"/>
                      <w:szCs w:val="20"/>
                    </w:rPr>
                  </w:pPr>
                  <w:r w:rsidRPr="00032461">
                    <w:rPr>
                      <w:rFonts w:ascii="Calisto MT" w:hAnsi="Calisto MT" w:cs="Verdana"/>
                      <w:color w:val="000000"/>
                      <w:sz w:val="20"/>
                      <w:szCs w:val="20"/>
                      <w:vertAlign w:val="superscript"/>
                    </w:rPr>
                    <w:t>1,2,3</w:t>
                  </w:r>
                  <w:r w:rsidR="00F908DB">
                    <w:rPr>
                      <w:rFonts w:ascii="Calisto MT" w:hAnsi="Calisto MT" w:cs="Verdana"/>
                      <w:color w:val="000000"/>
                      <w:sz w:val="20"/>
                      <w:szCs w:val="20"/>
                      <w:vertAlign w:val="superscript"/>
                    </w:rPr>
                    <w:t xml:space="preserve"> </w:t>
                  </w:r>
                  <w:r w:rsidRPr="00032461">
                    <w:rPr>
                      <w:rFonts w:ascii="Calisto MT" w:hAnsi="Calisto MT" w:cs="Verdana"/>
                      <w:color w:val="000000"/>
                      <w:sz w:val="20"/>
                      <w:szCs w:val="20"/>
                    </w:rPr>
                    <w:t>Program Studi Pendidikan Fisika S2, Program Pasacasarjana, Universitas Negeri Semarang</w:t>
                  </w:r>
                </w:p>
                <w:p w14:paraId="3DBA63C3" w14:textId="034862C0" w:rsidR="001D448C" w:rsidRPr="001D448C" w:rsidRDefault="00032461" w:rsidP="00032461">
                  <w:pPr>
                    <w:autoSpaceDE w:val="0"/>
                    <w:autoSpaceDN w:val="0"/>
                    <w:adjustRightInd w:val="0"/>
                    <w:spacing w:beforeAutospacing="0" w:after="0" w:afterAutospacing="0"/>
                    <w:ind w:left="-74" w:right="0" w:hanging="61"/>
                    <w:jc w:val="left"/>
                    <w:textAlignment w:val="center"/>
                    <w:rPr>
                      <w:rFonts w:ascii="Calisto MT" w:hAnsi="Calisto MT"/>
                      <w:color w:val="000000"/>
                      <w:sz w:val="20"/>
                      <w:szCs w:val="20"/>
                    </w:rPr>
                  </w:pPr>
                  <w:r w:rsidRPr="00032461">
                    <w:rPr>
                      <w:rFonts w:ascii="Calisto MT" w:hAnsi="Calisto MT" w:cs="Verdana"/>
                      <w:color w:val="000000"/>
                      <w:sz w:val="20"/>
                      <w:szCs w:val="20"/>
                      <w:vertAlign w:val="superscript"/>
                    </w:rPr>
                    <w:t>1</w:t>
                  </w:r>
                  <w:r w:rsidRPr="00032461">
                    <w:rPr>
                      <w:rFonts w:ascii="Calisto MT" w:hAnsi="Calisto MT" w:cs="Verdana"/>
                      <w:color w:val="000000"/>
                      <w:sz w:val="20"/>
                      <w:szCs w:val="20"/>
                    </w:rPr>
                    <w:t>SMA Negeri 1 Gringsing Kab. Batang</w:t>
                  </w:r>
                </w:p>
                <w:p w14:paraId="32920363" w14:textId="77777777" w:rsidR="001D448C" w:rsidRPr="00207089" w:rsidRDefault="001D448C" w:rsidP="001D448C">
                  <w:pPr>
                    <w:autoSpaceDE w:val="0"/>
                    <w:autoSpaceDN w:val="0"/>
                    <w:adjustRightInd w:val="0"/>
                    <w:spacing w:before="0" w:beforeAutospacing="0" w:after="0" w:afterAutospacing="0"/>
                    <w:ind w:left="0" w:right="0"/>
                    <w:jc w:val="both"/>
                    <w:rPr>
                      <w:rFonts w:ascii="Calisto MT" w:hAnsi="Calisto MT" w:cs="Verdana"/>
                      <w:color w:val="000000"/>
                      <w:sz w:val="20"/>
                      <w:szCs w:val="20"/>
                    </w:rPr>
                  </w:pPr>
                </w:p>
              </w:tc>
            </w:tr>
          </w:tbl>
          <w:p w14:paraId="4B5ADDAD" w14:textId="77777777" w:rsidR="00C255C9" w:rsidRPr="0044682F" w:rsidRDefault="00C255C9" w:rsidP="00346E6E">
            <w:pPr>
              <w:pStyle w:val="SekolahDiterima"/>
              <w:suppressAutoHyphens/>
              <w:spacing w:line="276" w:lineRule="auto"/>
              <w:rPr>
                <w:rFonts w:cs="Times New Roman"/>
                <w:color w:val="000000" w:themeColor="text1"/>
              </w:rPr>
            </w:pPr>
          </w:p>
        </w:tc>
      </w:tr>
      <w:tr w:rsidR="00C255C9" w:rsidRPr="002E280F" w14:paraId="4E33A8F8" w14:textId="77777777" w:rsidTr="00346E6E">
        <w:tc>
          <w:tcPr>
            <w:tcW w:w="1985" w:type="dxa"/>
            <w:gridSpan w:val="2"/>
            <w:tcBorders>
              <w:top w:val="single" w:sz="4" w:space="0" w:color="auto"/>
              <w:bottom w:val="single" w:sz="4" w:space="0" w:color="auto"/>
            </w:tcBorders>
          </w:tcPr>
          <w:p w14:paraId="5B6C8CC1" w14:textId="77777777" w:rsidR="00C255C9" w:rsidRDefault="00C255C9" w:rsidP="00346E6E">
            <w:pPr>
              <w:pStyle w:val="BasicParagraph"/>
              <w:spacing w:line="240" w:lineRule="auto"/>
              <w:rPr>
                <w:rFonts w:cs="Times New Roman"/>
                <w:color w:val="000000" w:themeColor="text1"/>
                <w:position w:val="-18"/>
              </w:rPr>
            </w:pPr>
            <w:r w:rsidRPr="00D809EC">
              <w:rPr>
                <w:rFonts w:cs="Times New Roman"/>
                <w:b/>
                <w:bCs/>
                <w:color w:val="000000" w:themeColor="text1"/>
                <w:position w:val="-20"/>
                <w:sz w:val="22"/>
                <w:szCs w:val="22"/>
              </w:rPr>
              <w:t xml:space="preserve">Article </w:t>
            </w:r>
            <w:r>
              <w:rPr>
                <w:rFonts w:cs="Times New Roman"/>
                <w:b/>
                <w:bCs/>
                <w:color w:val="000000" w:themeColor="text1"/>
                <w:position w:val="-20"/>
                <w:sz w:val="22"/>
                <w:szCs w:val="22"/>
              </w:rPr>
              <w:t>I</w:t>
            </w:r>
            <w:r w:rsidRPr="00D809EC">
              <w:rPr>
                <w:rFonts w:cs="Times New Roman"/>
                <w:b/>
                <w:bCs/>
                <w:color w:val="000000" w:themeColor="text1"/>
                <w:position w:val="-20"/>
                <w:sz w:val="22"/>
                <w:szCs w:val="22"/>
              </w:rPr>
              <w:t>nfo</w:t>
            </w:r>
          </w:p>
          <w:p w14:paraId="6E60BF06" w14:textId="77777777" w:rsidR="00C255C9" w:rsidRPr="00FE5A94" w:rsidRDefault="00C255C9" w:rsidP="00346E6E">
            <w:pPr>
              <w:pStyle w:val="BasicParagraph"/>
              <w:spacing w:line="240" w:lineRule="auto"/>
              <w:rPr>
                <w:rFonts w:cs="Times New Roman"/>
                <w:color w:val="000000" w:themeColor="text1"/>
                <w:position w:val="-18"/>
              </w:rPr>
            </w:pPr>
            <w:r w:rsidRPr="002E280F">
              <w:rPr>
                <w:rFonts w:cs="Times New Roman"/>
                <w:color w:val="000000" w:themeColor="text1"/>
              </w:rPr>
              <w:t>________________</w:t>
            </w:r>
          </w:p>
          <w:p w14:paraId="108D2D23" w14:textId="77777777" w:rsidR="00C255C9" w:rsidRPr="0042684B" w:rsidRDefault="00C255C9" w:rsidP="00346E6E">
            <w:pPr>
              <w:autoSpaceDE w:val="0"/>
              <w:autoSpaceDN w:val="0"/>
              <w:adjustRightInd w:val="0"/>
              <w:spacing w:before="60"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iCs/>
                <w:color w:val="000000"/>
                <w:position w:val="-6"/>
                <w:sz w:val="16"/>
                <w:szCs w:val="16"/>
                <w:lang w:val="id-ID"/>
              </w:rPr>
              <w:t>Article History :</w:t>
            </w:r>
          </w:p>
          <w:p w14:paraId="1309572F" w14:textId="0F2C5D35" w:rsidR="00C255C9" w:rsidRPr="0042684B" w:rsidRDefault="00C255C9" w:rsidP="00346E6E">
            <w:pPr>
              <w:autoSpaceDE w:val="0"/>
              <w:autoSpaceDN w:val="0"/>
              <w:adjustRightInd w:val="0"/>
              <w:spacing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color w:val="000000"/>
                <w:position w:val="-6"/>
                <w:sz w:val="16"/>
                <w:szCs w:val="16"/>
                <w:lang w:val="id-ID"/>
              </w:rPr>
              <w:t>Received</w:t>
            </w:r>
            <w:r>
              <w:rPr>
                <w:rFonts w:ascii="Calisto MT" w:hAnsi="Calisto MT"/>
                <w:color w:val="000000"/>
                <w:position w:val="-6"/>
                <w:sz w:val="16"/>
                <w:szCs w:val="16"/>
                <w:lang w:val="id-ID"/>
              </w:rPr>
              <w:t>xxxx</w:t>
            </w:r>
            <w:r w:rsidRPr="0042684B">
              <w:rPr>
                <w:rFonts w:ascii="Calisto MT" w:hAnsi="Calisto MT"/>
                <w:color w:val="000000"/>
                <w:position w:val="-6"/>
                <w:sz w:val="16"/>
                <w:szCs w:val="16"/>
                <w:lang w:val="en-GB"/>
              </w:rPr>
              <w:t xml:space="preserve"> 20</w:t>
            </w:r>
            <w:r w:rsidR="00032461">
              <w:rPr>
                <w:rFonts w:ascii="Calisto MT" w:hAnsi="Calisto MT"/>
                <w:color w:val="000000"/>
                <w:position w:val="-6"/>
                <w:sz w:val="16"/>
                <w:szCs w:val="16"/>
                <w:lang w:val="en-GB"/>
              </w:rPr>
              <w:t>21</w:t>
            </w:r>
          </w:p>
          <w:p w14:paraId="686253C7" w14:textId="2200D1A4" w:rsidR="00C255C9" w:rsidRDefault="00C255C9" w:rsidP="00346E6E">
            <w:pPr>
              <w:autoSpaceDE w:val="0"/>
              <w:autoSpaceDN w:val="0"/>
              <w:adjustRightInd w:val="0"/>
              <w:spacing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color w:val="000000"/>
                <w:position w:val="-6"/>
                <w:sz w:val="16"/>
                <w:szCs w:val="16"/>
                <w:lang w:val="id-ID"/>
              </w:rPr>
              <w:t>Accepted</w:t>
            </w:r>
            <w:r>
              <w:rPr>
                <w:rFonts w:ascii="Calisto MT" w:hAnsi="Calisto MT"/>
                <w:color w:val="000000"/>
                <w:position w:val="-6"/>
                <w:sz w:val="16"/>
                <w:szCs w:val="16"/>
                <w:lang w:val="id-ID"/>
              </w:rPr>
              <w:t>xxxx</w:t>
            </w:r>
            <w:r w:rsidRPr="0042684B">
              <w:rPr>
                <w:rFonts w:ascii="Calisto MT" w:hAnsi="Calisto MT"/>
                <w:color w:val="000000"/>
                <w:position w:val="-6"/>
                <w:sz w:val="16"/>
                <w:szCs w:val="16"/>
                <w:lang w:val="en-GB"/>
              </w:rPr>
              <w:t xml:space="preserve"> 20</w:t>
            </w:r>
            <w:r w:rsidR="00032461">
              <w:rPr>
                <w:rFonts w:ascii="Calisto MT" w:hAnsi="Calisto MT"/>
                <w:color w:val="000000"/>
                <w:position w:val="-6"/>
                <w:sz w:val="16"/>
                <w:szCs w:val="16"/>
                <w:lang w:val="en-GB"/>
              </w:rPr>
              <w:t>21</w:t>
            </w:r>
          </w:p>
          <w:p w14:paraId="1F34F1DB" w14:textId="6730EA84" w:rsidR="00C255C9" w:rsidRDefault="00C255C9" w:rsidP="00346E6E">
            <w:pPr>
              <w:autoSpaceDE w:val="0"/>
              <w:autoSpaceDN w:val="0"/>
              <w:adjustRightInd w:val="0"/>
              <w:spacing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color w:val="000000"/>
                <w:position w:val="-6"/>
                <w:sz w:val="16"/>
                <w:szCs w:val="16"/>
                <w:lang w:val="id-ID"/>
              </w:rPr>
              <w:t>P</w:t>
            </w:r>
            <w:r w:rsidRPr="0042684B">
              <w:rPr>
                <w:rFonts w:ascii="Calisto MT" w:hAnsi="Calisto MT"/>
                <w:color w:val="000000"/>
                <w:position w:val="-6"/>
                <w:sz w:val="16"/>
                <w:szCs w:val="16"/>
                <w:lang w:val="en-GB"/>
              </w:rPr>
              <w:t>ubli</w:t>
            </w:r>
            <w:r w:rsidRPr="0042684B">
              <w:rPr>
                <w:rFonts w:ascii="Calisto MT" w:hAnsi="Calisto MT"/>
                <w:color w:val="000000"/>
                <w:position w:val="-6"/>
                <w:sz w:val="16"/>
                <w:szCs w:val="16"/>
                <w:lang w:val="id-ID"/>
              </w:rPr>
              <w:t>shed</w:t>
            </w:r>
            <w:r>
              <w:rPr>
                <w:rFonts w:ascii="Calisto MT" w:hAnsi="Calisto MT"/>
                <w:color w:val="000000"/>
                <w:position w:val="-6"/>
                <w:sz w:val="16"/>
                <w:szCs w:val="16"/>
                <w:lang w:val="id-ID"/>
              </w:rPr>
              <w:t>xxxx</w:t>
            </w:r>
            <w:r w:rsidRPr="0042684B">
              <w:rPr>
                <w:rFonts w:ascii="Calisto MT" w:hAnsi="Calisto MT"/>
                <w:color w:val="000000"/>
                <w:position w:val="-6"/>
                <w:sz w:val="16"/>
                <w:szCs w:val="16"/>
                <w:lang w:val="en-GB"/>
              </w:rPr>
              <w:t xml:space="preserve"> 20</w:t>
            </w:r>
            <w:r w:rsidR="00032461">
              <w:rPr>
                <w:rFonts w:ascii="Calisto MT" w:hAnsi="Calisto MT"/>
                <w:color w:val="000000"/>
                <w:position w:val="-6"/>
                <w:sz w:val="16"/>
                <w:szCs w:val="16"/>
                <w:lang w:val="en-GB"/>
              </w:rPr>
              <w:t>21</w:t>
            </w:r>
          </w:p>
          <w:p w14:paraId="4D2F1C00" w14:textId="77777777" w:rsidR="00C255C9" w:rsidRPr="00FE5A94" w:rsidRDefault="00C255C9" w:rsidP="00346E6E">
            <w:pPr>
              <w:autoSpaceDE w:val="0"/>
              <w:autoSpaceDN w:val="0"/>
              <w:adjustRightInd w:val="0"/>
              <w:spacing w:beforeAutospacing="0" w:afterAutospacing="0" w:line="276" w:lineRule="auto"/>
              <w:ind w:left="-74" w:right="-108"/>
              <w:jc w:val="left"/>
              <w:textAlignment w:val="center"/>
              <w:rPr>
                <w:rFonts w:ascii="Calisto MT" w:hAnsi="Calisto MT"/>
                <w:color w:val="000000"/>
                <w:position w:val="-6"/>
                <w:sz w:val="16"/>
                <w:szCs w:val="16"/>
                <w:lang w:val="id-ID"/>
              </w:rPr>
            </w:pPr>
            <w:r w:rsidRPr="002E280F">
              <w:rPr>
                <w:rFonts w:cs="Times New Roman"/>
                <w:color w:val="000000" w:themeColor="text1"/>
              </w:rPr>
              <w:t>______________</w:t>
            </w:r>
          </w:p>
          <w:p w14:paraId="235203BE" w14:textId="77777777" w:rsidR="00C255C9" w:rsidRDefault="00C255C9" w:rsidP="00346E6E">
            <w:pPr>
              <w:autoSpaceDE w:val="0"/>
              <w:autoSpaceDN w:val="0"/>
              <w:adjustRightInd w:val="0"/>
              <w:spacing w:before="60" w:beforeAutospacing="0" w:afterAutospacing="0" w:line="276" w:lineRule="auto"/>
              <w:ind w:left="-74" w:right="0"/>
              <w:jc w:val="left"/>
              <w:textAlignment w:val="center"/>
              <w:rPr>
                <w:rFonts w:ascii="Calisto MT" w:hAnsi="Calisto MT"/>
                <w:iCs/>
                <w:color w:val="000000"/>
                <w:sz w:val="16"/>
                <w:szCs w:val="16"/>
                <w:lang w:val="en-GB"/>
              </w:rPr>
            </w:pPr>
            <w:r>
              <w:rPr>
                <w:rFonts w:ascii="Calisto MT" w:hAnsi="Calisto MT"/>
                <w:iCs/>
                <w:color w:val="000000"/>
                <w:sz w:val="16"/>
                <w:szCs w:val="16"/>
                <w:lang w:val="en-GB"/>
              </w:rPr>
              <w:t>Keywords:</w:t>
            </w:r>
          </w:p>
          <w:p w14:paraId="4C51C2EA" w14:textId="77777777" w:rsidR="00F908DB" w:rsidRDefault="00032461" w:rsidP="00FC7877">
            <w:pPr>
              <w:autoSpaceDE w:val="0"/>
              <w:autoSpaceDN w:val="0"/>
              <w:adjustRightInd w:val="0"/>
              <w:spacing w:before="60" w:beforeAutospacing="0" w:afterAutospacing="0" w:line="276" w:lineRule="auto"/>
              <w:ind w:left="-74" w:right="0"/>
              <w:jc w:val="both"/>
              <w:textAlignment w:val="center"/>
              <w:rPr>
                <w:rFonts w:ascii="Calisto MT" w:hAnsi="Calisto MT"/>
                <w:iCs/>
                <w:sz w:val="16"/>
                <w:szCs w:val="16"/>
              </w:rPr>
            </w:pPr>
            <w:r w:rsidRPr="00032461">
              <w:rPr>
                <w:rFonts w:ascii="Calisto MT" w:hAnsi="Calisto MT"/>
                <w:iCs/>
                <w:sz w:val="16"/>
                <w:szCs w:val="16"/>
              </w:rPr>
              <w:t xml:space="preserve">Warna permukaan benda, Temperatur, Penyerapan Radiasi Matahari; </w:t>
            </w:r>
          </w:p>
          <w:p w14:paraId="1C665E67" w14:textId="39354982" w:rsidR="00C255C9" w:rsidRDefault="00C255C9" w:rsidP="00FC7877">
            <w:pPr>
              <w:autoSpaceDE w:val="0"/>
              <w:autoSpaceDN w:val="0"/>
              <w:adjustRightInd w:val="0"/>
              <w:spacing w:before="60" w:beforeAutospacing="0" w:afterAutospacing="0" w:line="276" w:lineRule="auto"/>
              <w:ind w:left="-74" w:right="0"/>
              <w:jc w:val="both"/>
              <w:textAlignment w:val="center"/>
              <w:rPr>
                <w:rFonts w:ascii="Calisto MT" w:hAnsi="Calisto MT"/>
                <w:iCs/>
                <w:color w:val="000000"/>
                <w:sz w:val="16"/>
                <w:szCs w:val="16"/>
                <w:lang w:val="en-GB"/>
              </w:rPr>
            </w:pPr>
            <w:r>
              <w:rPr>
                <w:rFonts w:cs="Times New Roman"/>
                <w:color w:val="000000" w:themeColor="text1"/>
                <w:sz w:val="16"/>
                <w:szCs w:val="16"/>
              </w:rPr>
              <w:t>________________</w:t>
            </w:r>
            <w:r w:rsidRPr="002E280F">
              <w:rPr>
                <w:rFonts w:cs="Times New Roman"/>
                <w:color w:val="000000" w:themeColor="text1"/>
                <w:sz w:val="16"/>
                <w:szCs w:val="16"/>
              </w:rPr>
              <w:t>___</w:t>
            </w:r>
          </w:p>
          <w:p w14:paraId="1E4048BF" w14:textId="77777777" w:rsidR="00C255C9" w:rsidRPr="00E45D6D" w:rsidRDefault="00C255C9" w:rsidP="00346E6E">
            <w:pPr>
              <w:rPr>
                <w:rFonts w:ascii="Calisto MT" w:hAnsi="Calisto MT"/>
                <w:sz w:val="16"/>
                <w:szCs w:val="16"/>
                <w:lang w:val="en-GB"/>
              </w:rPr>
            </w:pPr>
          </w:p>
          <w:p w14:paraId="23338B20" w14:textId="77777777" w:rsidR="00C255C9" w:rsidRPr="00E45D6D" w:rsidRDefault="00C255C9" w:rsidP="00346E6E">
            <w:pPr>
              <w:rPr>
                <w:rFonts w:ascii="Calisto MT" w:hAnsi="Calisto MT"/>
                <w:sz w:val="16"/>
                <w:szCs w:val="16"/>
                <w:lang w:val="en-GB"/>
              </w:rPr>
            </w:pPr>
          </w:p>
          <w:p w14:paraId="0B6D05E6" w14:textId="77777777" w:rsidR="00C255C9" w:rsidRPr="00E45D6D" w:rsidRDefault="00C255C9" w:rsidP="00346E6E">
            <w:pPr>
              <w:rPr>
                <w:rFonts w:ascii="Calisto MT" w:hAnsi="Calisto MT"/>
                <w:sz w:val="16"/>
                <w:szCs w:val="16"/>
                <w:lang w:val="en-GB"/>
              </w:rPr>
            </w:pPr>
          </w:p>
          <w:p w14:paraId="7087EFAA" w14:textId="77777777" w:rsidR="00C255C9" w:rsidRPr="00E45D6D" w:rsidRDefault="00C255C9" w:rsidP="00C255C9">
            <w:pPr>
              <w:ind w:left="0"/>
              <w:jc w:val="both"/>
              <w:rPr>
                <w:rFonts w:ascii="Calisto MT" w:hAnsi="Calisto MT"/>
                <w:sz w:val="16"/>
                <w:szCs w:val="16"/>
                <w:lang w:val="en-GB"/>
              </w:rPr>
            </w:pPr>
          </w:p>
          <w:p w14:paraId="2A0245EB" w14:textId="77777777" w:rsidR="00C255C9" w:rsidRPr="00E45D6D" w:rsidRDefault="00C255C9" w:rsidP="00346E6E">
            <w:pPr>
              <w:rPr>
                <w:rFonts w:ascii="Calisto MT" w:hAnsi="Calisto MT"/>
                <w:sz w:val="16"/>
                <w:szCs w:val="16"/>
                <w:lang w:val="en-GB"/>
              </w:rPr>
            </w:pPr>
          </w:p>
          <w:p w14:paraId="34411746" w14:textId="1643D529" w:rsidR="00C255C9" w:rsidRDefault="00C255C9" w:rsidP="00346E6E">
            <w:pPr>
              <w:rPr>
                <w:rFonts w:ascii="Calisto MT" w:hAnsi="Calisto MT"/>
                <w:sz w:val="16"/>
                <w:szCs w:val="16"/>
                <w:lang w:val="en-GB"/>
              </w:rPr>
            </w:pPr>
          </w:p>
          <w:p w14:paraId="43553E51" w14:textId="38447AA6" w:rsidR="007B1170" w:rsidRDefault="007B1170" w:rsidP="00346E6E">
            <w:pPr>
              <w:rPr>
                <w:rFonts w:ascii="Calisto MT" w:hAnsi="Calisto MT"/>
                <w:sz w:val="16"/>
                <w:szCs w:val="16"/>
                <w:lang w:val="en-GB"/>
              </w:rPr>
            </w:pPr>
          </w:p>
          <w:p w14:paraId="36220840" w14:textId="77777777" w:rsidR="007B1170" w:rsidRPr="00E45D6D" w:rsidRDefault="007B1170" w:rsidP="00346E6E">
            <w:pPr>
              <w:rPr>
                <w:rFonts w:ascii="Calisto MT" w:hAnsi="Calisto MT"/>
                <w:sz w:val="16"/>
                <w:szCs w:val="16"/>
                <w:lang w:val="en-GB"/>
              </w:rPr>
            </w:pPr>
          </w:p>
          <w:p w14:paraId="4026962C" w14:textId="77777777" w:rsidR="00C255C9" w:rsidRPr="00E45D6D" w:rsidRDefault="00C255C9" w:rsidP="00346E6E">
            <w:pPr>
              <w:rPr>
                <w:rFonts w:ascii="Calisto MT" w:hAnsi="Calisto MT"/>
                <w:sz w:val="16"/>
                <w:szCs w:val="16"/>
                <w:lang w:val="en-GB"/>
              </w:rPr>
            </w:pPr>
          </w:p>
        </w:tc>
        <w:tc>
          <w:tcPr>
            <w:tcW w:w="6920" w:type="dxa"/>
            <w:gridSpan w:val="3"/>
            <w:tcBorders>
              <w:top w:val="single" w:sz="4" w:space="0" w:color="auto"/>
              <w:bottom w:val="single" w:sz="4" w:space="0" w:color="auto"/>
            </w:tcBorders>
          </w:tcPr>
          <w:p w14:paraId="235BE33D" w14:textId="5309F747" w:rsidR="00C255C9" w:rsidRPr="002E280F" w:rsidRDefault="00C255C9" w:rsidP="00346E6E">
            <w:pPr>
              <w:pStyle w:val="BasicParagraph"/>
              <w:suppressAutoHyphens/>
              <w:spacing w:line="276" w:lineRule="auto"/>
              <w:rPr>
                <w:rFonts w:cs="Times New Roman"/>
                <w:color w:val="000000" w:themeColor="text1"/>
                <w:sz w:val="24"/>
                <w:szCs w:val="24"/>
              </w:rPr>
            </w:pPr>
            <w:r w:rsidRPr="00D809EC">
              <w:rPr>
                <w:rFonts w:cs="Times New Roman"/>
                <w:b/>
                <w:bCs/>
                <w:color w:val="000000" w:themeColor="text1"/>
                <w:position w:val="-18"/>
                <w:sz w:val="22"/>
                <w:szCs w:val="22"/>
              </w:rPr>
              <w:t>Abstra</w:t>
            </w:r>
            <w:r w:rsidR="00F908DB">
              <w:rPr>
                <w:rFonts w:cs="Times New Roman"/>
                <w:b/>
                <w:bCs/>
                <w:color w:val="000000" w:themeColor="text1"/>
                <w:position w:val="-18"/>
                <w:sz w:val="22"/>
                <w:szCs w:val="22"/>
              </w:rPr>
              <w:t>k</w:t>
            </w:r>
          </w:p>
          <w:p w14:paraId="1729590E" w14:textId="77777777" w:rsidR="00C255C9" w:rsidRPr="002E280F" w:rsidRDefault="00C255C9" w:rsidP="00346E6E">
            <w:pPr>
              <w:pStyle w:val="AbstakIndo"/>
              <w:suppressAutoHyphens/>
              <w:spacing w:line="276" w:lineRule="auto"/>
              <w:rPr>
                <w:rFonts w:ascii="Calisto MT" w:hAnsi="Calisto MT" w:cs="Times New Roman"/>
                <w:color w:val="000000" w:themeColor="text1"/>
              </w:rPr>
            </w:pPr>
            <w:r w:rsidRPr="002E280F">
              <w:rPr>
                <w:rFonts w:ascii="Calisto MT" w:hAnsi="Calisto MT" w:cs="Times New Roman"/>
                <w:color w:val="000000" w:themeColor="text1"/>
              </w:rPr>
              <w:t>___________________________________________________________________</w:t>
            </w:r>
          </w:p>
          <w:p w14:paraId="284A22EA" w14:textId="5DCA5474" w:rsidR="00C255C9" w:rsidRPr="00C255C9" w:rsidRDefault="00032461" w:rsidP="001D448C">
            <w:pPr>
              <w:spacing w:line="276" w:lineRule="auto"/>
              <w:ind w:left="0"/>
              <w:jc w:val="both"/>
              <w:rPr>
                <w:rFonts w:ascii="Calisto MT" w:hAnsi="Calisto MT"/>
                <w:sz w:val="20"/>
                <w:szCs w:val="20"/>
              </w:rPr>
            </w:pPr>
            <w:r w:rsidRPr="00032461">
              <w:rPr>
                <w:rFonts w:ascii="Calisto MT" w:hAnsi="Calisto MT"/>
                <w:sz w:val="20"/>
                <w:szCs w:val="20"/>
              </w:rPr>
              <w:t>Dalam penelitian ini dilakukan uji pengaruh warna permukaan benda terhadap penyerapan radiasi matahari. Tujuan dari penelitian ini untuk mengetahui bagaimana pengaruh warna permukaan benda terhadap penyerapan radiasi matahari. Kegiatan penelitian menggunakan kotak akrilik dilapisi stiker berbagai warna, diletakkan dibawah sinar matahari, kemudian dilakukan pengukuran penyerapan panas pada zat cair yang dilingkupinya dengan menggunakan termometer digital. Hasil penelitian menunjukkan bahwa terdapat pengaruh warna permukaan benda terhadap penyerapan radiasi matahari yang ditunjukkan dengan perbedaan kenaikan suhu zat cair yang dilingkupinya. Hipotesis dapat diterima pada taraf kepercayaan 95 %. Urutan warna permukaan benda terhadap penyerapan panas matahari mulai yang dari tertinggi sampai yang terendah yaitu warna hitam, hijau, merah, ungu, kuning, pink, biru, dan putih.</w:t>
            </w:r>
            <w:r w:rsidR="00C255C9" w:rsidRPr="00454ADA">
              <w:rPr>
                <w:rFonts w:ascii="Calisto MT" w:hAnsi="Calisto MT"/>
                <w:sz w:val="20"/>
                <w:szCs w:val="20"/>
              </w:rPr>
              <w:t xml:space="preserve"> </w:t>
            </w:r>
          </w:p>
          <w:p w14:paraId="213D3874" w14:textId="77777777" w:rsidR="006C7550" w:rsidRDefault="006C7550" w:rsidP="00032461">
            <w:pPr>
              <w:pStyle w:val="BasicParagraph"/>
              <w:suppressAutoHyphens/>
              <w:spacing w:line="276" w:lineRule="auto"/>
              <w:jc w:val="right"/>
            </w:pPr>
          </w:p>
          <w:p w14:paraId="0248192A" w14:textId="77777777" w:rsidR="006C7550" w:rsidRDefault="006C7550" w:rsidP="00032461">
            <w:pPr>
              <w:pStyle w:val="BasicParagraph"/>
              <w:suppressAutoHyphens/>
              <w:spacing w:line="276" w:lineRule="auto"/>
              <w:jc w:val="right"/>
            </w:pPr>
          </w:p>
          <w:p w14:paraId="70A2B026" w14:textId="77777777" w:rsidR="006C7550" w:rsidRDefault="006C7550" w:rsidP="00032461">
            <w:pPr>
              <w:pStyle w:val="BasicParagraph"/>
              <w:suppressAutoHyphens/>
              <w:spacing w:line="276" w:lineRule="auto"/>
              <w:jc w:val="right"/>
            </w:pPr>
          </w:p>
          <w:p w14:paraId="0EDF674B" w14:textId="77777777" w:rsidR="006C7550" w:rsidRDefault="006C7550" w:rsidP="00032461">
            <w:pPr>
              <w:pStyle w:val="BasicParagraph"/>
              <w:suppressAutoHyphens/>
              <w:spacing w:line="276" w:lineRule="auto"/>
              <w:jc w:val="right"/>
            </w:pPr>
          </w:p>
          <w:p w14:paraId="7640F620" w14:textId="77777777" w:rsidR="006C7550" w:rsidRDefault="006C7550" w:rsidP="00032461">
            <w:pPr>
              <w:pStyle w:val="BasicParagraph"/>
              <w:suppressAutoHyphens/>
              <w:spacing w:line="276" w:lineRule="auto"/>
              <w:jc w:val="right"/>
            </w:pPr>
          </w:p>
          <w:p w14:paraId="6CA9A43E" w14:textId="77777777" w:rsidR="006C7550" w:rsidRDefault="006C7550" w:rsidP="00032461">
            <w:pPr>
              <w:pStyle w:val="BasicParagraph"/>
              <w:suppressAutoHyphens/>
              <w:spacing w:line="276" w:lineRule="auto"/>
              <w:jc w:val="right"/>
            </w:pPr>
          </w:p>
          <w:p w14:paraId="28AF237E" w14:textId="77777777" w:rsidR="006C7550" w:rsidRDefault="006C7550" w:rsidP="00032461">
            <w:pPr>
              <w:pStyle w:val="BasicParagraph"/>
              <w:suppressAutoHyphens/>
              <w:spacing w:line="276" w:lineRule="auto"/>
              <w:jc w:val="right"/>
            </w:pPr>
          </w:p>
          <w:p w14:paraId="06ACE3E0" w14:textId="77777777" w:rsidR="006C7550" w:rsidRDefault="006C7550" w:rsidP="00032461">
            <w:pPr>
              <w:pStyle w:val="BasicParagraph"/>
              <w:suppressAutoHyphens/>
              <w:spacing w:line="276" w:lineRule="auto"/>
              <w:jc w:val="right"/>
            </w:pPr>
          </w:p>
          <w:p w14:paraId="17274ED8" w14:textId="77777777" w:rsidR="006C7550" w:rsidRDefault="006C7550" w:rsidP="00032461">
            <w:pPr>
              <w:pStyle w:val="BasicParagraph"/>
              <w:suppressAutoHyphens/>
              <w:spacing w:line="276" w:lineRule="auto"/>
              <w:jc w:val="right"/>
            </w:pPr>
          </w:p>
          <w:p w14:paraId="122C0233" w14:textId="77777777" w:rsidR="006C7550" w:rsidRDefault="006C7550" w:rsidP="00032461">
            <w:pPr>
              <w:pStyle w:val="BasicParagraph"/>
              <w:suppressAutoHyphens/>
              <w:spacing w:line="276" w:lineRule="auto"/>
              <w:jc w:val="right"/>
            </w:pPr>
          </w:p>
          <w:p w14:paraId="3F2A20A8" w14:textId="5A08798D" w:rsidR="00C255C9" w:rsidRPr="002E280F" w:rsidRDefault="00C255C9" w:rsidP="00032461">
            <w:pPr>
              <w:pStyle w:val="BasicParagraph"/>
              <w:suppressAutoHyphens/>
              <w:spacing w:line="276" w:lineRule="auto"/>
              <w:jc w:val="right"/>
              <w:rPr>
                <w:rFonts w:cs="Times New Roman"/>
                <w:color w:val="000000" w:themeColor="text1"/>
              </w:rPr>
            </w:pPr>
            <w:r>
              <w:t>© 20</w:t>
            </w:r>
            <w:r w:rsidR="00032461">
              <w:t>21</w:t>
            </w:r>
            <w:r>
              <w:t xml:space="preserve"> Universitas Negeri Semarang</w:t>
            </w:r>
          </w:p>
        </w:tc>
      </w:tr>
      <w:tr w:rsidR="00D04A8A" w:rsidRPr="00D04A8A" w14:paraId="71307389" w14:textId="77777777" w:rsidTr="00346E6E">
        <w:tc>
          <w:tcPr>
            <w:tcW w:w="4936" w:type="dxa"/>
            <w:gridSpan w:val="3"/>
            <w:tcBorders>
              <w:top w:val="single" w:sz="4" w:space="0" w:color="auto"/>
            </w:tcBorders>
          </w:tcPr>
          <w:tbl>
            <w:tblPr>
              <w:tblStyle w:val="TableGrid1"/>
              <w:tblW w:w="4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tblGrid>
            <w:tr w:rsidR="00D04A8A" w:rsidRPr="00D04A8A" w14:paraId="277A86D6" w14:textId="77777777" w:rsidTr="00346E6E">
              <w:trPr>
                <w:trHeight w:val="879"/>
              </w:trPr>
              <w:tc>
                <w:tcPr>
                  <w:tcW w:w="4570" w:type="dxa"/>
                </w:tcPr>
                <w:p w14:paraId="2EE60710" w14:textId="5D30B530" w:rsidR="00C255C9" w:rsidRPr="00F908DB" w:rsidRDefault="00C255C9" w:rsidP="001D448C">
                  <w:pPr>
                    <w:autoSpaceDE w:val="0"/>
                    <w:autoSpaceDN w:val="0"/>
                    <w:adjustRightInd w:val="0"/>
                    <w:spacing w:before="0" w:beforeAutospacing="0" w:after="0" w:afterAutospacing="0"/>
                    <w:ind w:left="-74" w:right="0"/>
                    <w:jc w:val="both"/>
                    <w:textAlignment w:val="center"/>
                    <w:rPr>
                      <w:rFonts w:ascii="Calisto MT" w:hAnsi="Calisto MT"/>
                      <w:sz w:val="16"/>
                      <w:szCs w:val="16"/>
                      <w:lang w:val="id-ID"/>
                    </w:rPr>
                  </w:pPr>
                  <w:r w:rsidRPr="00F908DB">
                    <w:rPr>
                      <w:rFonts w:ascii="Calisto MT" w:hAnsi="Calisto MT"/>
                      <w:sz w:val="16"/>
                      <w:szCs w:val="16"/>
                      <w:vertAlign w:val="superscript"/>
                      <w:lang w:val="en-GB"/>
                    </w:rPr>
                    <w:sym w:font="Wingdings" w:char="F02A"/>
                  </w:r>
                  <w:r w:rsidR="00113292">
                    <w:rPr>
                      <w:rFonts w:ascii="Calisto MT" w:hAnsi="Calisto MT"/>
                      <w:sz w:val="16"/>
                      <w:szCs w:val="16"/>
                    </w:rPr>
                    <w:t>Korespondensi</w:t>
                  </w:r>
                  <w:r w:rsidRPr="00F908DB">
                    <w:rPr>
                      <w:rFonts w:ascii="Calisto MT" w:hAnsi="Calisto MT"/>
                      <w:sz w:val="16"/>
                      <w:szCs w:val="16"/>
                      <w:lang w:val="en-GB"/>
                    </w:rPr>
                    <w:t xml:space="preserve">: </w:t>
                  </w:r>
                </w:p>
                <w:p w14:paraId="0A114B33" w14:textId="77777777" w:rsidR="00F908DB" w:rsidRPr="00F908DB" w:rsidRDefault="00F908DB" w:rsidP="001D448C">
                  <w:pPr>
                    <w:autoSpaceDE w:val="0"/>
                    <w:autoSpaceDN w:val="0"/>
                    <w:adjustRightInd w:val="0"/>
                    <w:spacing w:before="0" w:beforeAutospacing="0" w:after="0" w:afterAutospacing="0"/>
                    <w:ind w:left="-74" w:right="0"/>
                    <w:jc w:val="both"/>
                    <w:textAlignment w:val="center"/>
                    <w:rPr>
                      <w:rFonts w:ascii="Calisto MT" w:hAnsi="Calisto MT" w:cs="Verdana"/>
                      <w:sz w:val="16"/>
                      <w:szCs w:val="16"/>
                    </w:rPr>
                  </w:pPr>
                  <w:r w:rsidRPr="00F908DB">
                    <w:rPr>
                      <w:rFonts w:ascii="Calisto MT" w:hAnsi="Calisto MT" w:cs="Verdana"/>
                      <w:sz w:val="16"/>
                      <w:szCs w:val="16"/>
                    </w:rPr>
                    <w:t>Program Studi Pendidikan Fisika S2, Program Pasacasarjana, Universitas Negeri Semarang</w:t>
                  </w:r>
                </w:p>
                <w:p w14:paraId="2D9AD217" w14:textId="11B4A9DF" w:rsidR="00C255C9" w:rsidRPr="00D04A8A" w:rsidRDefault="00C255C9" w:rsidP="00D04A8A">
                  <w:pPr>
                    <w:autoSpaceDE w:val="0"/>
                    <w:autoSpaceDN w:val="0"/>
                    <w:adjustRightInd w:val="0"/>
                    <w:spacing w:before="0" w:beforeAutospacing="0" w:after="0" w:afterAutospacing="0"/>
                    <w:ind w:left="-74" w:right="0"/>
                    <w:jc w:val="both"/>
                    <w:textAlignment w:val="center"/>
                    <w:rPr>
                      <w:rFonts w:ascii="Calisto MT" w:hAnsi="Calisto MT"/>
                      <w:color w:val="FF0000"/>
                      <w:sz w:val="16"/>
                      <w:szCs w:val="16"/>
                    </w:rPr>
                  </w:pPr>
                  <w:bookmarkStart w:id="1" w:name="_GoBack"/>
                  <w:bookmarkEnd w:id="1"/>
                  <w:r w:rsidRPr="00F908DB">
                    <w:rPr>
                      <w:rFonts w:ascii="Calisto MT" w:hAnsi="Calisto MT"/>
                      <w:sz w:val="16"/>
                      <w:szCs w:val="16"/>
                      <w:lang w:val="en-GB"/>
                    </w:rPr>
                    <w:t xml:space="preserve">E-mail: </w:t>
                  </w:r>
                  <w:hyperlink r:id="rId8" w:history="1">
                    <w:r w:rsidR="00D04A8A" w:rsidRPr="00F908DB">
                      <w:rPr>
                        <w:rStyle w:val="Hyperlink"/>
                        <w:rFonts w:ascii="Calisto MT" w:hAnsi="Calisto MT"/>
                        <w:color w:val="auto"/>
                        <w:sz w:val="16"/>
                        <w:szCs w:val="16"/>
                      </w:rPr>
                      <w:t>jo</w:t>
                    </w:r>
                  </w:hyperlink>
                  <w:r w:rsidR="00F908DB" w:rsidRPr="00F908DB">
                    <w:rPr>
                      <w:rStyle w:val="Hyperlink"/>
                      <w:rFonts w:ascii="Calisto MT" w:hAnsi="Calisto MT"/>
                      <w:color w:val="auto"/>
                      <w:sz w:val="16"/>
                      <w:szCs w:val="16"/>
                    </w:rPr>
                    <w:t>kopaminto@students.unnes.ac.id</w:t>
                  </w:r>
                </w:p>
              </w:tc>
            </w:tr>
          </w:tbl>
          <w:p w14:paraId="2293885A" w14:textId="77777777" w:rsidR="00C255C9" w:rsidRPr="00D04A8A" w:rsidRDefault="00C255C9" w:rsidP="001D448C">
            <w:pPr>
              <w:autoSpaceDE w:val="0"/>
              <w:autoSpaceDN w:val="0"/>
              <w:adjustRightInd w:val="0"/>
              <w:spacing w:before="0" w:beforeAutospacing="0" w:after="0" w:afterAutospacing="0"/>
              <w:ind w:left="0" w:right="0"/>
              <w:jc w:val="both"/>
              <w:textAlignment w:val="center"/>
              <w:rPr>
                <w:rFonts w:ascii="Calisto MT" w:hAnsi="Calisto MT"/>
                <w:color w:val="FF0000"/>
                <w:sz w:val="16"/>
                <w:szCs w:val="16"/>
                <w:lang w:val="en-GB"/>
              </w:rPr>
            </w:pPr>
          </w:p>
        </w:tc>
        <w:tc>
          <w:tcPr>
            <w:tcW w:w="3969" w:type="dxa"/>
            <w:gridSpan w:val="2"/>
            <w:tcBorders>
              <w:top w:val="single" w:sz="4" w:space="0" w:color="auto"/>
            </w:tcBorders>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2"/>
            </w:tblGrid>
            <w:tr w:rsidR="00D04A8A" w:rsidRPr="00D04A8A" w14:paraId="6E4A94DF" w14:textId="77777777" w:rsidTr="00346E6E">
              <w:tc>
                <w:tcPr>
                  <w:tcW w:w="3622" w:type="dxa"/>
                </w:tcPr>
                <w:p w14:paraId="10E2988D" w14:textId="77777777" w:rsidR="00C255C9" w:rsidRPr="00D04A8A" w:rsidRDefault="00C255C9" w:rsidP="001D448C">
                  <w:pPr>
                    <w:autoSpaceDE w:val="0"/>
                    <w:autoSpaceDN w:val="0"/>
                    <w:adjustRightInd w:val="0"/>
                    <w:spacing w:before="0" w:beforeAutospacing="0" w:after="0" w:afterAutospacing="0" w:line="276" w:lineRule="auto"/>
                    <w:ind w:left="0" w:right="-89"/>
                    <w:jc w:val="right"/>
                    <w:textAlignment w:val="center"/>
                    <w:rPr>
                      <w:rFonts w:ascii="Calisto MT" w:hAnsi="Calisto MT"/>
                      <w:b/>
                      <w:color w:val="FF0000"/>
                      <w:sz w:val="20"/>
                      <w:szCs w:val="20"/>
                      <w:lang w:val="id-ID"/>
                    </w:rPr>
                  </w:pPr>
                  <w:r w:rsidRPr="00D04A8A">
                    <w:rPr>
                      <w:rFonts w:ascii="Calisto MT" w:hAnsi="Calisto MT"/>
                      <w:b/>
                      <w:color w:val="FF0000"/>
                      <w:sz w:val="20"/>
                      <w:szCs w:val="20"/>
                      <w:lang w:val="id-ID"/>
                    </w:rPr>
                    <w:t>p-ISSN 2528-5971</w:t>
                  </w:r>
                </w:p>
                <w:p w14:paraId="60030102" w14:textId="77777777" w:rsidR="00C255C9" w:rsidRPr="00D04A8A" w:rsidRDefault="00C255C9" w:rsidP="001D448C">
                  <w:pPr>
                    <w:autoSpaceDE w:val="0"/>
                    <w:autoSpaceDN w:val="0"/>
                    <w:adjustRightInd w:val="0"/>
                    <w:spacing w:before="0" w:beforeAutospacing="0" w:after="0" w:afterAutospacing="0" w:line="276" w:lineRule="auto"/>
                    <w:ind w:left="0" w:right="-89"/>
                    <w:jc w:val="right"/>
                    <w:textAlignment w:val="center"/>
                    <w:rPr>
                      <w:rFonts w:ascii="Calisto MT" w:hAnsi="Calisto MT"/>
                      <w:color w:val="FF0000"/>
                      <w:sz w:val="20"/>
                      <w:szCs w:val="20"/>
                      <w:lang w:val="id-ID"/>
                    </w:rPr>
                  </w:pPr>
                  <w:r w:rsidRPr="00D04A8A">
                    <w:rPr>
                      <w:rFonts w:ascii="Calisto MT" w:hAnsi="Calisto MT"/>
                      <w:b/>
                      <w:color w:val="FF0000"/>
                      <w:sz w:val="20"/>
                      <w:szCs w:val="20"/>
                      <w:lang w:val="id-ID"/>
                    </w:rPr>
                    <w:t>e-ISSN 2528-598X</w:t>
                  </w:r>
                </w:p>
              </w:tc>
            </w:tr>
          </w:tbl>
          <w:p w14:paraId="3E3E2579" w14:textId="77777777" w:rsidR="00C255C9" w:rsidRPr="00D04A8A" w:rsidRDefault="00C255C9" w:rsidP="001D448C">
            <w:pPr>
              <w:tabs>
                <w:tab w:val="left" w:pos="3431"/>
                <w:tab w:val="right" w:pos="4823"/>
              </w:tabs>
              <w:autoSpaceDE w:val="0"/>
              <w:autoSpaceDN w:val="0"/>
              <w:adjustRightInd w:val="0"/>
              <w:spacing w:before="0" w:beforeAutospacing="0" w:after="0" w:afterAutospacing="0" w:line="276" w:lineRule="auto"/>
              <w:ind w:left="0" w:right="0"/>
              <w:jc w:val="right"/>
              <w:textAlignment w:val="center"/>
              <w:rPr>
                <w:rFonts w:ascii="Calisto MT" w:hAnsi="Calisto MT"/>
                <w:bCs/>
                <w:color w:val="FF0000"/>
                <w:position w:val="-18"/>
                <w:lang w:val="en-GB"/>
              </w:rPr>
            </w:pPr>
          </w:p>
        </w:tc>
      </w:tr>
    </w:tbl>
    <w:p w14:paraId="6ACD5424" w14:textId="77777777" w:rsidR="00C255C9" w:rsidRDefault="00C255C9" w:rsidP="00C255C9">
      <w:pPr>
        <w:pStyle w:val="Heading2"/>
        <w:rPr>
          <w:lang w:val="id-ID"/>
        </w:rPr>
        <w:sectPr w:rsidR="00C255C9">
          <w:pgSz w:w="12240" w:h="15840"/>
          <w:pgMar w:top="1440" w:right="1440" w:bottom="1440" w:left="1440" w:header="720" w:footer="720" w:gutter="0"/>
          <w:cols w:space="720"/>
          <w:docGrid w:linePitch="360"/>
        </w:sectPr>
      </w:pPr>
    </w:p>
    <w:p w14:paraId="6221CF34" w14:textId="2A2E12C3" w:rsidR="00C255C9" w:rsidRPr="00032461" w:rsidRDefault="00032461" w:rsidP="00032461">
      <w:pPr>
        <w:pStyle w:val="Heading2"/>
        <w:spacing w:before="100" w:after="100"/>
        <w:jc w:val="both"/>
        <w:rPr>
          <w:rFonts w:ascii="Calisto MT" w:hAnsi="Calisto MT"/>
          <w:b/>
          <w:color w:val="000000" w:themeColor="text1"/>
          <w:sz w:val="20"/>
          <w:szCs w:val="20"/>
          <w:lang w:val="id-ID"/>
        </w:rPr>
      </w:pPr>
      <w:r w:rsidRPr="00032461">
        <w:rPr>
          <w:rFonts w:ascii="Calisto MT" w:hAnsi="Calisto MT"/>
          <w:b/>
          <w:color w:val="000000" w:themeColor="text1"/>
          <w:sz w:val="20"/>
          <w:szCs w:val="20"/>
          <w:lang w:val="id-ID"/>
        </w:rPr>
        <w:lastRenderedPageBreak/>
        <w:t>PENDAHULUAN</w:t>
      </w:r>
    </w:p>
    <w:p w14:paraId="0BBB51B6" w14:textId="77777777" w:rsidR="00032461" w:rsidRPr="00032461" w:rsidRDefault="00032461" w:rsidP="001059C3">
      <w:pPr>
        <w:spacing w:before="0" w:beforeAutospacing="0" w:after="0" w:afterAutospacing="0" w:line="276" w:lineRule="auto"/>
        <w:ind w:firstLine="777"/>
        <w:jc w:val="both"/>
        <w:rPr>
          <w:rFonts w:ascii="Calisto MT" w:hAnsi="Calisto MT"/>
          <w:sz w:val="20"/>
          <w:szCs w:val="20"/>
        </w:rPr>
      </w:pPr>
      <w:r w:rsidRPr="00032461">
        <w:rPr>
          <w:rFonts w:ascii="Calisto MT" w:hAnsi="Calisto MT"/>
          <w:sz w:val="20"/>
          <w:szCs w:val="20"/>
        </w:rPr>
        <w:t xml:space="preserve">Cahaya matahari merupakan sumber energi terbesar di muka bumi. Apabila cahaya matahari didatangkan pada suatu celah sempit dan diteruskan pada prisma, maka cahaya matahari tadi akan mengalami dispersi (penguraian) menjadi warna merah, jingga, kuning, hijau, biru dan ungu.  Masing-masing warna cahaya ini memiliki karakteristik tersendiri. Cahaya merah memiliki efek panas yang tinggi dan efek kimia yang kecil apabila dibandingkan dengan warna cahaya ungu yang memiliki efek panas kecil tetapi efek kimia besar. </w:t>
      </w:r>
    </w:p>
    <w:p w14:paraId="2C3A5835" w14:textId="77777777" w:rsidR="00032461" w:rsidRPr="00032461" w:rsidRDefault="00032461" w:rsidP="001059C3">
      <w:pPr>
        <w:spacing w:before="0" w:beforeAutospacing="0" w:after="0" w:afterAutospacing="0" w:line="276" w:lineRule="auto"/>
        <w:ind w:firstLine="777"/>
        <w:jc w:val="both"/>
        <w:rPr>
          <w:rFonts w:ascii="Calisto MT" w:hAnsi="Calisto MT"/>
          <w:sz w:val="20"/>
          <w:szCs w:val="20"/>
        </w:rPr>
      </w:pPr>
      <w:r w:rsidRPr="00032461">
        <w:rPr>
          <w:rFonts w:ascii="Calisto MT" w:hAnsi="Calisto MT"/>
          <w:sz w:val="20"/>
          <w:szCs w:val="20"/>
        </w:rPr>
        <w:t>Warna dapat ditinjau dari dua sudut pandang, yaitu ilmu fisika dan ilmu bahan (Nugraha, 2005). Apabila ditinjau dari segi panjang gelombang, maka cahaya merah memiliki panjang gelombang besar atau frekwensi kecil. Dihubungkan dengan teori kuantum cahaya, besar energi yang dibawa dalam bentuk paket-paket energi berbanding terbalik dengan panjang gelombang. Semakin besar panjang gelombangnya, maka semakin kecil energi yang dibawa oleh cahaya tersebut. Ini berarti bahwa cahaya merah memiliki energi yang lebih kecil apabila dibandingkan dengan warna cahaya ungu. Seperti diketahui, warna suatu benda adalah warna yang dipancarkan oleh benda tersebut. Sementara itu, warna cahaya lain yang datang padanya akan diserap. Dengan melakukan penyerapan warna cahaya yang datang pada suatu permukaan benda berwarna, berarti terjadi penyerapan energi oleh benda tersebut.</w:t>
      </w:r>
    </w:p>
    <w:p w14:paraId="5556BFB8" w14:textId="77777777" w:rsidR="00032461" w:rsidRPr="00032461" w:rsidRDefault="00032461" w:rsidP="001059C3">
      <w:pPr>
        <w:spacing w:before="0" w:beforeAutospacing="0" w:after="0" w:afterAutospacing="0" w:line="276" w:lineRule="auto"/>
        <w:ind w:firstLine="777"/>
        <w:jc w:val="both"/>
        <w:rPr>
          <w:rFonts w:ascii="Calisto MT" w:hAnsi="Calisto MT"/>
          <w:sz w:val="20"/>
          <w:szCs w:val="20"/>
        </w:rPr>
      </w:pPr>
      <w:r w:rsidRPr="00032461">
        <w:rPr>
          <w:rFonts w:ascii="Calisto MT" w:hAnsi="Calisto MT"/>
          <w:sz w:val="20"/>
          <w:szCs w:val="20"/>
        </w:rPr>
        <w:t>Penelitian-penelitian tentang pengaruh warna terhadap penyerapan energi panas matahari telah banyak dilakukan sebelumnya. (Uemoto et al., 2010) mengatakan bahwa perubahan warna (polos, putih, kuning dan coklat) mempengaruhi perpindahan panas pada atap, dan warna coklat memiliki temperatur luar paling tinggi diantara warna-warna tersebut. Setiap warna cahaya memiliki panjang gelombang yang berbeda, serta memiliki kemampuan penetrasi dan daya serap yang berbeda (Rahayu et al., 2011). Pendapat ini didukung oleh hasil penelitian (Fajar &amp; Rohmah, 2019) yang menunjukkan bahwa warna berpengaruh terhadap peningkatan suhu pada air akibat radiasi. Warna hitam paling signifikan karena sifat warna hitam ialah menyerap panas secara sempurna.</w:t>
      </w:r>
    </w:p>
    <w:p w14:paraId="386827D1" w14:textId="77777777" w:rsidR="001059C3" w:rsidRDefault="001059C3" w:rsidP="001059C3">
      <w:pPr>
        <w:spacing w:before="0" w:beforeAutospacing="0" w:after="0" w:afterAutospacing="0" w:line="276" w:lineRule="auto"/>
        <w:ind w:firstLine="777"/>
        <w:jc w:val="both"/>
        <w:rPr>
          <w:rFonts w:ascii="Calisto MT" w:hAnsi="Calisto MT"/>
          <w:sz w:val="20"/>
          <w:szCs w:val="20"/>
        </w:rPr>
      </w:pPr>
    </w:p>
    <w:p w14:paraId="513A8297" w14:textId="77777777" w:rsidR="001059C3" w:rsidRDefault="001059C3" w:rsidP="001059C3">
      <w:pPr>
        <w:spacing w:before="0" w:beforeAutospacing="0" w:after="0" w:afterAutospacing="0" w:line="276" w:lineRule="auto"/>
        <w:ind w:firstLine="777"/>
        <w:jc w:val="both"/>
        <w:rPr>
          <w:rFonts w:ascii="Calisto MT" w:hAnsi="Calisto MT"/>
          <w:sz w:val="20"/>
          <w:szCs w:val="20"/>
        </w:rPr>
      </w:pPr>
    </w:p>
    <w:p w14:paraId="30D1D0B1" w14:textId="77777777" w:rsidR="001059C3" w:rsidRDefault="001059C3" w:rsidP="001059C3">
      <w:pPr>
        <w:spacing w:before="0" w:beforeAutospacing="0" w:after="0" w:afterAutospacing="0" w:line="276" w:lineRule="auto"/>
        <w:ind w:firstLine="777"/>
        <w:jc w:val="both"/>
        <w:rPr>
          <w:rFonts w:ascii="Calisto MT" w:hAnsi="Calisto MT"/>
          <w:sz w:val="20"/>
          <w:szCs w:val="20"/>
        </w:rPr>
      </w:pPr>
    </w:p>
    <w:p w14:paraId="7C05E735" w14:textId="4CB0AC61" w:rsidR="00032461" w:rsidRPr="00032461" w:rsidRDefault="00032461" w:rsidP="001059C3">
      <w:pPr>
        <w:spacing w:before="0" w:beforeAutospacing="0" w:after="0" w:afterAutospacing="0" w:line="276" w:lineRule="auto"/>
        <w:ind w:firstLine="777"/>
        <w:jc w:val="both"/>
        <w:rPr>
          <w:rFonts w:ascii="Calisto MT" w:hAnsi="Calisto MT"/>
          <w:sz w:val="20"/>
          <w:szCs w:val="20"/>
        </w:rPr>
      </w:pPr>
      <w:r w:rsidRPr="00032461">
        <w:rPr>
          <w:rFonts w:ascii="Calisto MT" w:hAnsi="Calisto MT"/>
          <w:sz w:val="20"/>
          <w:szCs w:val="20"/>
        </w:rPr>
        <w:t>Terdapat beberapa faktor yang dapat mempengaruhi laju perpindahan panas radiasi suatu benda. Faktor-faktor yang mepengaruhi laju perpindahan panas radiasi yaitu temperatur pada permukaan suatu benda yang mengemisi dan menyerap radiasi, emisivitas (daya serap) permukaan benda yang teradiasi, refleksi, absopsi, transmisi, dan faktor pandang (</w:t>
      </w:r>
      <w:r w:rsidRPr="006C7550">
        <w:rPr>
          <w:rFonts w:ascii="Calisto MT" w:hAnsi="Calisto MT"/>
          <w:i/>
          <w:sz w:val="20"/>
          <w:szCs w:val="20"/>
        </w:rPr>
        <w:t>view’s factor</w:t>
      </w:r>
      <w:r w:rsidRPr="00032461">
        <w:rPr>
          <w:rFonts w:ascii="Calisto MT" w:hAnsi="Calisto MT"/>
          <w:sz w:val="20"/>
          <w:szCs w:val="20"/>
        </w:rPr>
        <w:t>) antara permukaan yang mengemisi dan yang teradiasi. Kondisi permukaan benda yang menyerap dan memancarkan radiasi berpengaruh terhadap laju perpindahan panas dalam fenomena radiasi. Hal ini dapat terjadi karena permukaan suatu benda memiliki sifat-sifat yang dapat mempengaruhi emisivitas (daya pancar) suatu benda (Wahyono &amp; Rochani, 2019).</w:t>
      </w:r>
    </w:p>
    <w:p w14:paraId="7819F1F8" w14:textId="77777777" w:rsidR="001059C3" w:rsidRDefault="00032461" w:rsidP="001059C3">
      <w:pPr>
        <w:spacing w:before="0" w:beforeAutospacing="0" w:after="0" w:afterAutospacing="0" w:line="276" w:lineRule="auto"/>
        <w:ind w:firstLine="777"/>
        <w:jc w:val="both"/>
        <w:rPr>
          <w:rFonts w:ascii="Calisto MT" w:hAnsi="Calisto MT"/>
          <w:sz w:val="20"/>
          <w:szCs w:val="20"/>
        </w:rPr>
      </w:pPr>
      <w:r w:rsidRPr="00032461">
        <w:rPr>
          <w:rFonts w:ascii="Calisto MT" w:hAnsi="Calisto MT"/>
          <w:sz w:val="20"/>
          <w:szCs w:val="20"/>
        </w:rPr>
        <w:t>Warna yang dominan gelap seperti hitam dan hijau memiliki daya serap kalor yang lebih baik dari pada warna-warna yang dominan cerah seperti (merah, biru, kuning, dan putih). Penelitian yang dilakukan (Anambyah &amp; Setyowati, 2010), menyebutkan bahwa warna-warna cerah akan memantulkan cahaya, sedangkan warna-warna gelap cenderung menyerap cahaya. Hasil tersebut didukung oleh (Ilminnafik et al., 2015) dalam penelitiannya yang menyatakan bahwa warna gelap (merah) cenderung menyerap panas lebih besar dibandingkan warna lebih cerah (abu-abu). Ditegaskan juga oleh (Hardiyanto et al., 2016), dari penelitiannya menunjukkan bahwa radiasi matahari adalah penyumbang jumlah panas terbesar yang masuk ke dalam bangunan. Penelitian yang dilakukan (Nazaruddin et al., 2020), menyimpulkan bahwa atap seng yang menyerap panas matahari tertinggi adalah atap seng yang berwarna hitam. Sementara itu, atap seng yang berwarna putih adalah atap seng yang penyerapan radiasi matahari paling rendah. Apabila diurutkan berdasarkan kemampuan penyerapan panas matahari mulai yang tetinggi sam</w:t>
      </w:r>
      <w:r>
        <w:rPr>
          <w:rFonts w:ascii="Calisto MT" w:hAnsi="Calisto MT"/>
          <w:sz w:val="20"/>
          <w:szCs w:val="20"/>
        </w:rPr>
        <w:t xml:space="preserve">pai dengan yang terendah, </w:t>
      </w:r>
      <w:r w:rsidRPr="00032461">
        <w:rPr>
          <w:rFonts w:ascii="Calisto MT" w:hAnsi="Calisto MT"/>
          <w:sz w:val="20"/>
          <w:szCs w:val="20"/>
        </w:rPr>
        <w:t>didapatkan urutan warna atap seng warna hitam, merah, biru, kuning, dan putih.</w:t>
      </w:r>
    </w:p>
    <w:p w14:paraId="3090D3AA" w14:textId="77777777" w:rsidR="001059C3" w:rsidRDefault="001059C3">
      <w:pPr>
        <w:spacing w:before="0" w:beforeAutospacing="0" w:after="160" w:afterAutospacing="0" w:line="259" w:lineRule="auto"/>
        <w:ind w:left="0" w:right="0"/>
        <w:jc w:val="left"/>
        <w:rPr>
          <w:rFonts w:ascii="Calisto MT" w:hAnsi="Calisto MT"/>
          <w:sz w:val="20"/>
          <w:szCs w:val="20"/>
        </w:rPr>
      </w:pPr>
      <w:r>
        <w:rPr>
          <w:rFonts w:ascii="Calisto MT" w:hAnsi="Calisto MT"/>
          <w:sz w:val="20"/>
          <w:szCs w:val="20"/>
        </w:rPr>
        <w:br w:type="page"/>
      </w:r>
    </w:p>
    <w:p w14:paraId="10A29076" w14:textId="1664B56D" w:rsidR="00C255C9" w:rsidRPr="00C255C9" w:rsidRDefault="00C255C9" w:rsidP="001059C3">
      <w:pPr>
        <w:spacing w:after="0" w:afterAutospacing="0" w:line="276" w:lineRule="auto"/>
        <w:ind w:left="0"/>
        <w:jc w:val="both"/>
        <w:rPr>
          <w:rFonts w:ascii="Calisto MT" w:hAnsi="Calisto MT"/>
          <w:b/>
          <w:color w:val="000000" w:themeColor="text1"/>
          <w:sz w:val="20"/>
          <w:szCs w:val="20"/>
        </w:rPr>
      </w:pPr>
      <w:r w:rsidRPr="00C255C9">
        <w:rPr>
          <w:rFonts w:ascii="Calisto MT" w:hAnsi="Calisto MT"/>
          <w:b/>
          <w:color w:val="000000" w:themeColor="text1"/>
          <w:sz w:val="20"/>
          <w:szCs w:val="20"/>
        </w:rPr>
        <w:lastRenderedPageBreak/>
        <w:t>METOD</w:t>
      </w:r>
      <w:r w:rsidR="00032461">
        <w:rPr>
          <w:rFonts w:ascii="Calisto MT" w:hAnsi="Calisto MT"/>
          <w:b/>
          <w:color w:val="000000" w:themeColor="text1"/>
          <w:sz w:val="20"/>
          <w:szCs w:val="20"/>
        </w:rPr>
        <w:t>E</w:t>
      </w:r>
    </w:p>
    <w:p w14:paraId="1D848E1F" w14:textId="77777777" w:rsidR="00032461" w:rsidRDefault="00032461" w:rsidP="00032461">
      <w:pPr>
        <w:spacing w:before="0" w:beforeAutospacing="0" w:after="0" w:afterAutospacing="0" w:line="276" w:lineRule="auto"/>
        <w:ind w:firstLine="765"/>
        <w:jc w:val="both"/>
        <w:rPr>
          <w:rFonts w:ascii="Calisto MT" w:hAnsi="Calisto MT"/>
          <w:sz w:val="20"/>
          <w:szCs w:val="20"/>
        </w:rPr>
      </w:pPr>
      <w:r w:rsidRPr="00032461">
        <w:rPr>
          <w:rFonts w:ascii="Calisto MT" w:hAnsi="Calisto MT"/>
          <w:sz w:val="20"/>
          <w:szCs w:val="20"/>
        </w:rPr>
        <w:t>Alat dan bahan yang digunakan dalam penelitian ini adalah kotak akrilik yang dilapisi stiker berbagai warna, termometer digital, stopwatch, dan gelas plastik. Kotak akrilik berurkuran 11 cm x 11 cm x 17 cm, dengan ketebalan 2 mm. Variabel dalam penelitian ini adalah warna permukaan benda dan penyerapan energi radiasi matahari. Untuk mengetahui tingkat penyerapan radiasi matahari oleh permukaan berwarna benda, dilakukan dengan cara mengukur kenaikan suhu zat cair yang dilingkupinya. Alat yang digunakan untuk mengukur kenaikan suhu zat cair adalah termometer digital. Rangkaian alat percobaan seperti terlihat pada Gambar 1:</w:t>
      </w:r>
    </w:p>
    <w:p w14:paraId="7237ACC6" w14:textId="77777777" w:rsidR="00032461" w:rsidRPr="00032461" w:rsidRDefault="00032461" w:rsidP="00032461">
      <w:pPr>
        <w:spacing w:before="0" w:beforeAutospacing="0" w:after="0" w:afterAutospacing="0" w:line="276" w:lineRule="auto"/>
        <w:ind w:firstLine="765"/>
        <w:jc w:val="both"/>
        <w:rPr>
          <w:rFonts w:ascii="Calisto MT" w:hAnsi="Calisto MT"/>
          <w:sz w:val="20"/>
          <w:szCs w:val="20"/>
        </w:rPr>
      </w:pPr>
      <w:r w:rsidRPr="00032461">
        <w:rPr>
          <w:rFonts w:ascii="Calisto MT" w:hAnsi="Calisto MT"/>
          <w:sz w:val="20"/>
          <w:szCs w:val="20"/>
        </w:rPr>
        <w:t xml:space="preserve">Semua kotak akrilik yang dipakai memiliki ukuran yang sama baik dari jenis bahan dan ketebalan bahan. Kotak akrilik dilapisi stiker berwarna yang dirakit sedemikian rupa sehingga menghasilkan pengukuran suhu zat cair agar diperoleh hasil pengukuran yang relatif sama. Selanjutnya di dalam kotak akrilik diisikan zat cair yang dituangkan ke dalam gelas plastik dengan volume yang sama. Sensor termometer dimasukkan ke dalam gelas berisi zat cair dan diusahakan berada </w:t>
      </w:r>
      <w:r w:rsidRPr="00032461">
        <w:rPr>
          <w:rFonts w:ascii="Calisto MT" w:hAnsi="Calisto MT"/>
          <w:sz w:val="20"/>
          <w:szCs w:val="20"/>
        </w:rPr>
        <w:lastRenderedPageBreak/>
        <w:t xml:space="preserve">di tengah-tengah zat cair. Tujuannya agar pengukuran temperatur yang diukur adalah temperatur zat cair, bukan temperatur dinding gelas. </w:t>
      </w:r>
    </w:p>
    <w:p w14:paraId="5CEC261C" w14:textId="77777777" w:rsidR="00032461" w:rsidRPr="00032461" w:rsidRDefault="00032461" w:rsidP="00032461">
      <w:pPr>
        <w:spacing w:before="0" w:beforeAutospacing="0" w:after="0" w:afterAutospacing="0" w:line="276" w:lineRule="auto"/>
        <w:ind w:firstLine="765"/>
        <w:jc w:val="both"/>
        <w:rPr>
          <w:rFonts w:ascii="Calisto MT" w:hAnsi="Calisto MT"/>
          <w:sz w:val="20"/>
          <w:szCs w:val="20"/>
        </w:rPr>
      </w:pPr>
      <w:r w:rsidRPr="00032461">
        <w:rPr>
          <w:rFonts w:ascii="Calisto MT" w:hAnsi="Calisto MT"/>
          <w:sz w:val="20"/>
          <w:szCs w:val="20"/>
        </w:rPr>
        <w:t>Penelitian ini dilakukan di tempat yang cukup lapang dan dilaksanakan pada waktu siang hari saat terang sinar matahari paling terik, yaitu pukul 11.00 WIB sampai dengan pukul 14.00 WIB. Pada saat melakukan pembacaan skala termometer, dilakukan pengambilan gambar LCD termometer dengan kamera ponsel. Hal ini dilakukan untuk meminimalisir adanya selisih waktu dalam pencatatan data suhu.</w:t>
      </w:r>
    </w:p>
    <w:p w14:paraId="306F83CD" w14:textId="791E1EC9" w:rsidR="00FC7877" w:rsidRDefault="00032461" w:rsidP="00032461">
      <w:pPr>
        <w:spacing w:before="0" w:beforeAutospacing="0" w:after="0" w:afterAutospacing="0" w:line="276" w:lineRule="auto"/>
        <w:ind w:firstLine="765"/>
        <w:jc w:val="both"/>
        <w:rPr>
          <w:rFonts w:ascii="Calisto MT" w:hAnsi="Calisto MT"/>
          <w:sz w:val="20"/>
          <w:szCs w:val="20"/>
        </w:rPr>
      </w:pPr>
      <w:r w:rsidRPr="00032461">
        <w:rPr>
          <w:rFonts w:ascii="Calisto MT" w:hAnsi="Calisto MT"/>
          <w:sz w:val="20"/>
          <w:szCs w:val="20"/>
        </w:rPr>
        <w:t>Jumlah sampel pada penelitian ini adalah sebanyak 15 data. Selama kegiatan percobaan berlangsung, pencatatan suhu dilakukan setiap 5 menit. Penelitian ini akan menguji hipotesis mengenai pengaruh warna permukaan benda terhadap penyerapan energi radiasi matahari. Data dalam penelitian ini diolah untuk mengetahui hubungan warna permukaan benda dan pengaruhnya terhadap penyerapan radiasi matahari. Statistik yang digunakan untuk analisis data adalah Anova 1 arah.</w:t>
      </w:r>
      <w:r>
        <w:rPr>
          <w:rFonts w:ascii="Calisto MT" w:hAnsi="Calisto MT"/>
          <w:sz w:val="20"/>
          <w:szCs w:val="20"/>
        </w:rPr>
        <w:t xml:space="preserve"> </w:t>
      </w:r>
    </w:p>
    <w:p w14:paraId="06F5353C" w14:textId="77777777" w:rsidR="00FC7877" w:rsidRDefault="00FC7877" w:rsidP="00C255C9">
      <w:pPr>
        <w:spacing w:before="0" w:beforeAutospacing="0" w:after="0" w:afterAutospacing="0" w:line="276" w:lineRule="auto"/>
        <w:ind w:firstLine="766"/>
        <w:jc w:val="both"/>
        <w:rPr>
          <w:rFonts w:ascii="Calisto MT" w:hAnsi="Calisto MT"/>
          <w:sz w:val="20"/>
          <w:szCs w:val="20"/>
        </w:rPr>
      </w:pPr>
    </w:p>
    <w:p w14:paraId="0EC7EF17" w14:textId="5C2C9E1A" w:rsidR="00FC7877" w:rsidRDefault="00FC7877" w:rsidP="00C255C9">
      <w:pPr>
        <w:spacing w:before="0" w:beforeAutospacing="0" w:after="0" w:afterAutospacing="0" w:line="276" w:lineRule="auto"/>
        <w:ind w:firstLine="766"/>
        <w:jc w:val="both"/>
        <w:rPr>
          <w:rFonts w:ascii="Calisto MT" w:hAnsi="Calisto MT"/>
          <w:sz w:val="20"/>
          <w:szCs w:val="20"/>
        </w:rPr>
      </w:pPr>
    </w:p>
    <w:p w14:paraId="36BA38C4" w14:textId="77777777" w:rsidR="00FC7877" w:rsidRDefault="00FC7877" w:rsidP="00C255C9">
      <w:pPr>
        <w:spacing w:before="0" w:beforeAutospacing="0" w:after="0" w:afterAutospacing="0" w:line="276" w:lineRule="auto"/>
        <w:ind w:firstLine="766"/>
        <w:jc w:val="both"/>
        <w:rPr>
          <w:rFonts w:ascii="Calisto MT" w:hAnsi="Calisto MT"/>
          <w:sz w:val="20"/>
          <w:szCs w:val="20"/>
        </w:rPr>
        <w:sectPr w:rsidR="00FC7877" w:rsidSect="00C255C9">
          <w:type w:val="continuous"/>
          <w:pgSz w:w="12240" w:h="15840"/>
          <w:pgMar w:top="1440" w:right="1440" w:bottom="1440" w:left="1440" w:header="720" w:footer="720" w:gutter="0"/>
          <w:cols w:num="2" w:space="720"/>
          <w:docGrid w:linePitch="360"/>
        </w:sectPr>
      </w:pPr>
    </w:p>
    <w:p w14:paraId="1CE1BFBC" w14:textId="73B03406" w:rsidR="00E6202A" w:rsidRDefault="00032461" w:rsidP="00032461">
      <w:r w:rsidRPr="00727B86">
        <w:rPr>
          <w:noProof/>
          <w:lang w:val="id-ID" w:eastAsia="id-ID"/>
        </w:rPr>
        <w:lastRenderedPageBreak/>
        <w:drawing>
          <wp:inline distT="0" distB="0" distL="0" distR="0" wp14:anchorId="49C8CE6E" wp14:editId="0F76BA0A">
            <wp:extent cx="4056185" cy="2879103"/>
            <wp:effectExtent l="0" t="0" r="1905" b="0"/>
            <wp:docPr id="2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9" cstate="print">
                      <a:extLst>
                        <a:ext uri="{28A0092B-C50C-407E-A947-70E740481C1C}">
                          <a14:useLocalDpi xmlns:a14="http://schemas.microsoft.com/office/drawing/2010/main" val="0"/>
                        </a:ext>
                      </a:extLst>
                    </a:blip>
                    <a:srcRect l="17944" t="14180" r="13216" b="-1048"/>
                    <a:stretch/>
                  </pic:blipFill>
                  <pic:spPr bwMode="auto">
                    <a:xfrm>
                      <a:off x="0" y="0"/>
                      <a:ext cx="4090284" cy="2903306"/>
                    </a:xfrm>
                    <a:prstGeom prst="rect">
                      <a:avLst/>
                    </a:prstGeom>
                    <a:ln>
                      <a:noFill/>
                    </a:ln>
                    <a:extLst>
                      <a:ext uri="{53640926-AAD7-44D8-BBD7-CCE9431645EC}">
                        <a14:shadowObscured xmlns:a14="http://schemas.microsoft.com/office/drawing/2010/main"/>
                      </a:ext>
                    </a:extLst>
                  </pic:spPr>
                </pic:pic>
              </a:graphicData>
            </a:graphic>
          </wp:inline>
        </w:drawing>
      </w:r>
    </w:p>
    <w:p w14:paraId="38277464" w14:textId="6D89A525" w:rsidR="00C255C9" w:rsidRDefault="00032461" w:rsidP="00032461">
      <w:pPr>
        <w:rPr>
          <w:rFonts w:ascii="Calisto MT" w:hAnsi="Calisto MT"/>
          <w:sz w:val="20"/>
          <w:szCs w:val="20"/>
        </w:rPr>
        <w:sectPr w:rsidR="00C255C9" w:rsidSect="00C255C9">
          <w:type w:val="continuous"/>
          <w:pgSz w:w="12240" w:h="15840"/>
          <w:pgMar w:top="1440" w:right="1440" w:bottom="1440" w:left="1440" w:header="720" w:footer="720" w:gutter="0"/>
          <w:cols w:space="720"/>
          <w:docGrid w:linePitch="360"/>
        </w:sectPr>
      </w:pPr>
      <w:r w:rsidRPr="00032461">
        <w:rPr>
          <w:rStyle w:val="apple-style-span"/>
          <w:rFonts w:ascii="Calisto MT" w:hAnsi="Calisto MT"/>
          <w:b/>
          <w:sz w:val="20"/>
          <w:szCs w:val="20"/>
        </w:rPr>
        <w:t xml:space="preserve">Gambar 1. </w:t>
      </w:r>
      <w:r w:rsidRPr="006C7550">
        <w:rPr>
          <w:rStyle w:val="apple-style-span"/>
          <w:rFonts w:ascii="Calisto MT" w:hAnsi="Calisto MT"/>
          <w:sz w:val="20"/>
          <w:szCs w:val="20"/>
        </w:rPr>
        <w:t>Rangkaian Alat Percobaan</w:t>
      </w:r>
    </w:p>
    <w:p w14:paraId="16B8BDD3" w14:textId="77777777" w:rsidR="00C255C9" w:rsidRDefault="00C255C9" w:rsidP="00C255C9">
      <w:pPr>
        <w:pStyle w:val="ListParagraph"/>
        <w:tabs>
          <w:tab w:val="left" w:pos="0"/>
        </w:tabs>
        <w:spacing w:before="240"/>
        <w:ind w:left="0" w:firstLine="709"/>
        <w:jc w:val="both"/>
        <w:rPr>
          <w:rFonts w:ascii="Calisto MT" w:eastAsiaTheme="minorHAnsi" w:hAnsi="Calisto MT" w:cs="Calisto MT"/>
          <w:b/>
          <w:bCs/>
          <w:caps/>
          <w:color w:val="000000"/>
          <w:sz w:val="20"/>
          <w:szCs w:val="20"/>
        </w:rPr>
        <w:sectPr w:rsidR="00C255C9" w:rsidSect="00C255C9">
          <w:type w:val="continuous"/>
          <w:pgSz w:w="12240" w:h="15840"/>
          <w:pgMar w:top="1440" w:right="1440" w:bottom="1440" w:left="1440" w:header="720" w:footer="720" w:gutter="0"/>
          <w:cols w:space="720"/>
          <w:docGrid w:linePitch="360"/>
        </w:sectPr>
      </w:pPr>
    </w:p>
    <w:p w14:paraId="4856F462" w14:textId="2C26A344" w:rsidR="00C255C9" w:rsidRPr="00E56C4B" w:rsidRDefault="00E56C4B" w:rsidP="00E56C4B">
      <w:pPr>
        <w:tabs>
          <w:tab w:val="left" w:pos="0"/>
        </w:tabs>
        <w:spacing w:before="240"/>
        <w:jc w:val="both"/>
        <w:rPr>
          <w:rFonts w:ascii="Calisto MT" w:hAnsi="Calisto MT" w:cs="Calisto MT"/>
          <w:b/>
          <w:bCs/>
          <w:caps/>
          <w:color w:val="000000"/>
          <w:sz w:val="20"/>
          <w:szCs w:val="20"/>
        </w:rPr>
      </w:pPr>
      <w:r w:rsidRPr="00E56C4B">
        <w:rPr>
          <w:rFonts w:ascii="Calisto MT" w:hAnsi="Calisto MT" w:cs="Calisto MT"/>
          <w:b/>
          <w:bCs/>
          <w:caps/>
          <w:color w:val="000000"/>
          <w:sz w:val="20"/>
          <w:szCs w:val="20"/>
        </w:rPr>
        <w:lastRenderedPageBreak/>
        <w:t>HASIL DAN PEMBAHASAN</w:t>
      </w:r>
    </w:p>
    <w:p w14:paraId="3720CBA2" w14:textId="6643410F" w:rsidR="0011191F" w:rsidRPr="0011191F" w:rsidRDefault="00E56C4B" w:rsidP="00E56C4B">
      <w:pPr>
        <w:spacing w:before="0" w:beforeAutospacing="0" w:after="0" w:afterAutospacing="0" w:line="276" w:lineRule="auto"/>
        <w:ind w:firstLine="766"/>
        <w:jc w:val="both"/>
        <w:rPr>
          <w:rFonts w:ascii="Calisto MT" w:hAnsi="Calisto MT"/>
          <w:iCs/>
          <w:color w:val="000000"/>
          <w:sz w:val="20"/>
          <w:szCs w:val="20"/>
        </w:rPr>
      </w:pPr>
      <w:r w:rsidRPr="00E56C4B">
        <w:rPr>
          <w:rFonts w:ascii="Calisto MT" w:hAnsi="Calisto MT"/>
          <w:sz w:val="20"/>
          <w:szCs w:val="20"/>
        </w:rPr>
        <w:t xml:space="preserve">Warna permukaan benda merupakan variabel bebas yang akan berpengaruh terhadap besarnya penyerapan radiasi matahari. Pada saat percobaan dilakukan, suhu udara rata-rata sebesar </w:t>
      </w:r>
      <w:r w:rsidRPr="00E56C4B">
        <w:rPr>
          <w:rFonts w:ascii="Calisto MT" w:hAnsi="Calisto MT"/>
          <w:sz w:val="20"/>
          <w:szCs w:val="20"/>
        </w:rPr>
        <w:lastRenderedPageBreak/>
        <w:t>32</w:t>
      </w:r>
      <w:r w:rsidRPr="00E56C4B">
        <w:rPr>
          <w:rFonts w:ascii="Calisto MT" w:hAnsi="Calisto MT"/>
          <w:sz w:val="20"/>
          <w:szCs w:val="20"/>
          <w:vertAlign w:val="superscript"/>
        </w:rPr>
        <w:t>o</w:t>
      </w:r>
      <w:r w:rsidRPr="00E56C4B">
        <w:rPr>
          <w:rFonts w:ascii="Calisto MT" w:hAnsi="Calisto MT"/>
          <w:sz w:val="20"/>
          <w:szCs w:val="20"/>
        </w:rPr>
        <w:t>C dan kelembaban udara 7%. Data yang diolah hanya untuk enam warna dalam daerah spektrum cahaya tampak. Sedangkan dua warna standar yaitu putih dan hitam hanya dipakai sebagai pembanding. Hasil pengamatan kenaikan suhu zat cair dapat ditunjukkan pada Gambar 2.</w:t>
      </w:r>
    </w:p>
    <w:p w14:paraId="53C928FA" w14:textId="52C53AA4" w:rsidR="00D2198B" w:rsidRPr="00803383" w:rsidRDefault="00D2198B" w:rsidP="0061611D">
      <w:pPr>
        <w:pStyle w:val="ListParagraph"/>
        <w:tabs>
          <w:tab w:val="left" w:pos="0"/>
        </w:tabs>
        <w:ind w:left="0" w:firstLine="709"/>
        <w:jc w:val="both"/>
        <w:rPr>
          <w:rFonts w:ascii="Calisto MT" w:hAnsi="Calisto MT"/>
          <w:iCs/>
          <w:color w:val="000000"/>
          <w:sz w:val="20"/>
          <w:szCs w:val="20"/>
        </w:rPr>
        <w:sectPr w:rsidR="00D2198B" w:rsidRPr="00803383" w:rsidSect="00D2198B">
          <w:type w:val="continuous"/>
          <w:pgSz w:w="12240" w:h="15840"/>
          <w:pgMar w:top="1440" w:right="1440" w:bottom="1440" w:left="1440" w:header="720" w:footer="720" w:gutter="0"/>
          <w:cols w:num="2" w:space="720"/>
          <w:docGrid w:linePitch="360"/>
        </w:sectPr>
      </w:pPr>
    </w:p>
    <w:p w14:paraId="7CD59A91" w14:textId="77777777" w:rsidR="00E56C4B" w:rsidRDefault="00C255C9" w:rsidP="00E56C4B">
      <w:pPr>
        <w:spacing w:before="0" w:beforeAutospacing="0" w:after="0" w:afterAutospacing="0"/>
        <w:rPr>
          <w:rFonts w:ascii="Calisto MT" w:hAnsi="Calisto MT"/>
          <w:sz w:val="20"/>
          <w:szCs w:val="20"/>
        </w:rPr>
      </w:pPr>
      <w:r>
        <w:rPr>
          <w:rFonts w:ascii="Calisto MT" w:hAnsi="Calisto MT"/>
          <w:sz w:val="20"/>
          <w:szCs w:val="20"/>
        </w:rPr>
        <w:lastRenderedPageBreak/>
        <w:t>.</w:t>
      </w:r>
      <w:r w:rsidR="00E56C4B" w:rsidRPr="00E56C4B">
        <w:rPr>
          <w:noProof/>
          <w:lang w:val="id-ID" w:eastAsia="id-ID"/>
        </w:rPr>
        <w:t xml:space="preserve"> </w:t>
      </w:r>
      <w:r w:rsidR="00E56C4B">
        <w:rPr>
          <w:noProof/>
          <w:lang w:val="id-ID" w:eastAsia="id-ID"/>
        </w:rPr>
        <w:drawing>
          <wp:inline distT="0" distB="0" distL="0" distR="0" wp14:anchorId="63A46092" wp14:editId="34199EB3">
            <wp:extent cx="489585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C2E2D4" w14:textId="274EA905" w:rsidR="00D2198B" w:rsidRDefault="00E56C4B" w:rsidP="00E56C4B">
      <w:pPr>
        <w:spacing w:before="0" w:beforeAutospacing="0" w:after="0" w:afterAutospacing="0"/>
        <w:rPr>
          <w:rFonts w:ascii="Calisto MT" w:eastAsia="Calibri" w:hAnsi="Calisto MT" w:cs="Times New Roman"/>
          <w:sz w:val="20"/>
          <w:szCs w:val="20"/>
          <w:lang w:val="id-ID"/>
        </w:rPr>
      </w:pPr>
      <w:r w:rsidRPr="00E56C4B">
        <w:rPr>
          <w:rFonts w:ascii="Calisto MT" w:eastAsia="Calibri" w:hAnsi="Calisto MT" w:cs="Times New Roman"/>
          <w:b/>
          <w:sz w:val="20"/>
          <w:szCs w:val="20"/>
          <w:lang w:val="id-ID"/>
        </w:rPr>
        <w:t xml:space="preserve">Gambar 2. </w:t>
      </w:r>
      <w:r w:rsidRPr="00E56C4B">
        <w:rPr>
          <w:rFonts w:ascii="Calisto MT" w:eastAsia="Calibri" w:hAnsi="Calisto MT" w:cs="Times New Roman"/>
          <w:sz w:val="20"/>
          <w:szCs w:val="20"/>
          <w:lang w:val="id-ID"/>
        </w:rPr>
        <w:t>Kenaikan Suhu zat cair yang dilingkupi kotak akrilik berwarna</w:t>
      </w:r>
    </w:p>
    <w:p w14:paraId="0FB6EA94" w14:textId="7751E75C" w:rsidR="00E56C4B" w:rsidRDefault="00E56C4B" w:rsidP="00E56C4B">
      <w:pPr>
        <w:spacing w:before="0" w:beforeAutospacing="0" w:after="0" w:afterAutospacing="0"/>
        <w:rPr>
          <w:rFonts w:ascii="Calisto MT" w:eastAsia="Calibri" w:hAnsi="Calisto MT" w:cs="Times New Roman"/>
          <w:sz w:val="20"/>
          <w:szCs w:val="20"/>
          <w:lang w:val="id-ID"/>
        </w:rPr>
      </w:pPr>
    </w:p>
    <w:p w14:paraId="1C25AC16" w14:textId="77777777" w:rsidR="00E56C4B" w:rsidRPr="00E56C4B" w:rsidRDefault="00E56C4B" w:rsidP="00E56C4B">
      <w:pPr>
        <w:spacing w:before="0" w:beforeAutospacing="0" w:after="0" w:afterAutospacing="0"/>
        <w:rPr>
          <w:rFonts w:ascii="Calisto MT" w:hAnsi="Calisto MT"/>
          <w:sz w:val="20"/>
          <w:szCs w:val="20"/>
        </w:rPr>
        <w:sectPr w:rsidR="00E56C4B" w:rsidRPr="00E56C4B" w:rsidSect="00B05560">
          <w:type w:val="continuous"/>
          <w:pgSz w:w="12240" w:h="15840"/>
          <w:pgMar w:top="1440" w:right="1440" w:bottom="1440" w:left="1440" w:header="720" w:footer="720" w:gutter="0"/>
          <w:cols w:space="720"/>
          <w:docGrid w:linePitch="360"/>
        </w:sectPr>
      </w:pPr>
    </w:p>
    <w:p w14:paraId="0084BF87" w14:textId="737051D5" w:rsidR="00D2198B" w:rsidRDefault="00E56C4B" w:rsidP="00D565B7">
      <w:pPr>
        <w:tabs>
          <w:tab w:val="left" w:pos="-57"/>
        </w:tabs>
        <w:spacing w:before="0" w:beforeAutospacing="0" w:after="0" w:afterAutospacing="0"/>
        <w:ind w:left="0"/>
        <w:jc w:val="both"/>
        <w:rPr>
          <w:rFonts w:ascii="Calisto MT" w:hAnsi="Calisto MT"/>
          <w:iCs/>
          <w:color w:val="000000"/>
          <w:sz w:val="20"/>
          <w:szCs w:val="20"/>
        </w:rPr>
        <w:sectPr w:rsidR="00D2198B" w:rsidSect="00D2198B">
          <w:type w:val="continuous"/>
          <w:pgSz w:w="12240" w:h="15840"/>
          <w:pgMar w:top="1440" w:right="1440" w:bottom="1440" w:left="1440" w:header="720" w:footer="720" w:gutter="0"/>
          <w:cols w:num="2" w:space="720"/>
          <w:docGrid w:linePitch="360"/>
        </w:sectPr>
      </w:pPr>
      <w:r w:rsidRPr="00E56C4B">
        <w:rPr>
          <w:rFonts w:ascii="Calisto MT" w:hAnsi="Calisto MT"/>
          <w:iCs/>
          <w:color w:val="000000"/>
          <w:sz w:val="20"/>
          <w:szCs w:val="20"/>
        </w:rPr>
        <w:lastRenderedPageBreak/>
        <w:t xml:space="preserve">Hasil pengukuran menunjukkan bahwa perubahan temperatur zat cair yang dilingkupi oleh kotak akrilik yang dilapisi warna hitam menunjukkan nilai rata-rata suhu sebesar 35,2 oC. Dari delapan warna yang diamati, ternyata warna hitam menunjukkan kenaikan suhu yang paling tinggi dan warna putih </w:t>
      </w:r>
      <w:r w:rsidRPr="00E56C4B">
        <w:rPr>
          <w:rFonts w:ascii="Calisto MT" w:hAnsi="Calisto MT"/>
          <w:iCs/>
          <w:color w:val="000000"/>
          <w:sz w:val="20"/>
          <w:szCs w:val="20"/>
        </w:rPr>
        <w:lastRenderedPageBreak/>
        <w:t>menunjukkan kenaikan suhu yang paling rendah. Sekali lagi ditekankan bahwa kedua warna ini hanyalah sebagai pembanding. Dari hasil pencatatan sebanyak 15 kali, diperoleh keadaan kenaikan suhu rata-rata zat cair untuk enam warna yang diteliti seperti ditunjukkan pada Gambar 3.</w:t>
      </w:r>
    </w:p>
    <w:p w14:paraId="7FB44FB8" w14:textId="77777777" w:rsidR="00C255C9" w:rsidRDefault="00C255C9" w:rsidP="00D565B7">
      <w:pPr>
        <w:tabs>
          <w:tab w:val="left" w:pos="-57"/>
        </w:tabs>
        <w:spacing w:before="0" w:beforeAutospacing="0" w:after="0" w:afterAutospacing="0"/>
        <w:ind w:left="0"/>
        <w:jc w:val="both"/>
        <w:rPr>
          <w:rFonts w:ascii="Calisto MT" w:hAnsi="Calisto MT"/>
          <w:iCs/>
          <w:color w:val="000000"/>
          <w:sz w:val="20"/>
          <w:szCs w:val="20"/>
        </w:rPr>
      </w:pPr>
      <w:r w:rsidRPr="0047136D">
        <w:rPr>
          <w:rFonts w:ascii="Calisto MT" w:hAnsi="Calisto MT"/>
          <w:iCs/>
          <w:color w:val="000000"/>
          <w:sz w:val="20"/>
          <w:szCs w:val="20"/>
        </w:rPr>
        <w:lastRenderedPageBreak/>
        <w:t>.</w:t>
      </w:r>
    </w:p>
    <w:p w14:paraId="43633018" w14:textId="173B69A9" w:rsidR="00D565B7" w:rsidRDefault="00E56C4B" w:rsidP="00E56C4B">
      <w:pPr>
        <w:tabs>
          <w:tab w:val="left" w:pos="-57"/>
        </w:tabs>
        <w:spacing w:before="0" w:beforeAutospacing="0" w:after="0" w:afterAutospacing="0"/>
        <w:ind w:left="0"/>
        <w:rPr>
          <w:rFonts w:ascii="Calisto MT" w:hAnsi="Calisto MT"/>
          <w:sz w:val="20"/>
          <w:szCs w:val="20"/>
        </w:rPr>
      </w:pPr>
      <w:r>
        <w:rPr>
          <w:noProof/>
          <w:lang w:val="id-ID" w:eastAsia="id-ID"/>
        </w:rPr>
        <w:drawing>
          <wp:inline distT="0" distB="0" distL="0" distR="0" wp14:anchorId="5D513D54" wp14:editId="461FD7CB">
            <wp:extent cx="4385662" cy="24032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29901" cy="2427473"/>
                    </a:xfrm>
                    <a:prstGeom prst="rect">
                      <a:avLst/>
                    </a:prstGeom>
                  </pic:spPr>
                </pic:pic>
              </a:graphicData>
            </a:graphic>
          </wp:inline>
        </w:drawing>
      </w:r>
    </w:p>
    <w:p w14:paraId="5394E26A" w14:textId="3F996875" w:rsidR="00D2198B" w:rsidRPr="00E56C4B" w:rsidRDefault="00E56C4B" w:rsidP="00E56C4B">
      <w:pPr>
        <w:tabs>
          <w:tab w:val="left" w:pos="3990"/>
        </w:tabs>
        <w:spacing w:before="0" w:beforeAutospacing="0" w:after="0" w:afterAutospacing="0"/>
        <w:rPr>
          <w:rFonts w:ascii="Calisto MT" w:hAnsi="Calisto MT"/>
          <w:sz w:val="20"/>
          <w:szCs w:val="20"/>
          <w:shd w:val="clear" w:color="auto" w:fill="FFFFFF"/>
        </w:rPr>
        <w:sectPr w:rsidR="00D2198B" w:rsidRPr="00E56C4B" w:rsidSect="00B05560">
          <w:type w:val="continuous"/>
          <w:pgSz w:w="12240" w:h="15840"/>
          <w:pgMar w:top="1440" w:right="1440" w:bottom="1440" w:left="1440" w:header="720" w:footer="720" w:gutter="0"/>
          <w:cols w:space="720"/>
          <w:docGrid w:linePitch="360"/>
        </w:sectPr>
      </w:pPr>
      <w:r w:rsidRPr="00E56C4B">
        <w:rPr>
          <w:rFonts w:ascii="Calisto MT" w:hAnsi="Calisto MT"/>
          <w:b/>
          <w:sz w:val="20"/>
          <w:szCs w:val="20"/>
          <w:shd w:val="clear" w:color="auto" w:fill="FFFFFF"/>
        </w:rPr>
        <w:t>Gambar 3</w:t>
      </w:r>
      <w:r w:rsidRPr="00E56C4B">
        <w:rPr>
          <w:rFonts w:ascii="Calisto MT" w:hAnsi="Calisto MT"/>
          <w:sz w:val="20"/>
          <w:szCs w:val="20"/>
          <w:shd w:val="clear" w:color="auto" w:fill="FFFFFF"/>
        </w:rPr>
        <w:t>. Kenaikan Suhu rata-rata zat cair</w:t>
      </w:r>
    </w:p>
    <w:p w14:paraId="25ACBC53" w14:textId="77777777" w:rsidR="00E56C4B" w:rsidRDefault="00E56C4B">
      <w:pPr>
        <w:spacing w:before="0" w:beforeAutospacing="0" w:after="160" w:afterAutospacing="0" w:line="259" w:lineRule="auto"/>
        <w:ind w:left="0" w:right="0"/>
        <w:jc w:val="left"/>
        <w:rPr>
          <w:rFonts w:ascii="Calisto MT" w:hAnsi="Calisto MT"/>
          <w:sz w:val="20"/>
          <w:szCs w:val="20"/>
          <w:shd w:val="clear" w:color="auto" w:fill="FFFFFF"/>
        </w:rPr>
      </w:pPr>
      <w:r>
        <w:rPr>
          <w:rFonts w:ascii="Calisto MT" w:hAnsi="Calisto MT"/>
          <w:sz w:val="20"/>
          <w:szCs w:val="20"/>
          <w:shd w:val="clear" w:color="auto" w:fill="FFFFFF"/>
        </w:rPr>
        <w:lastRenderedPageBreak/>
        <w:br w:type="page"/>
      </w:r>
    </w:p>
    <w:p w14:paraId="62E1129A" w14:textId="1139FEC1" w:rsidR="00D565B7" w:rsidRDefault="00E56C4B" w:rsidP="00E56C4B">
      <w:pPr>
        <w:tabs>
          <w:tab w:val="left" w:pos="3990"/>
        </w:tabs>
        <w:jc w:val="both"/>
        <w:rPr>
          <w:rFonts w:ascii="Calisto MT" w:hAnsi="Calisto MT"/>
          <w:sz w:val="20"/>
          <w:szCs w:val="20"/>
          <w:shd w:val="clear" w:color="auto" w:fill="FFFFFF"/>
        </w:rPr>
      </w:pPr>
      <w:r w:rsidRPr="00E56C4B">
        <w:rPr>
          <w:rFonts w:ascii="Calisto MT" w:hAnsi="Calisto MT"/>
          <w:sz w:val="20"/>
          <w:szCs w:val="20"/>
          <w:shd w:val="clear" w:color="auto" w:fill="FFFFFF"/>
        </w:rPr>
        <w:lastRenderedPageBreak/>
        <w:t>Setelah diperoleh data kenaikan suhu zat cair untuk setiap warna, selanjutnya dilakukan analisis data dengan statistik Anova satu arah. Dari hasil pemgukuran diperoleh nilai rata-rata kenaikan suhu paling besar adalah warna hijau sebesar 34,77</w:t>
      </w:r>
      <w:r w:rsidRPr="00E56C4B">
        <w:rPr>
          <w:rFonts w:ascii="Calisto MT" w:hAnsi="Calisto MT"/>
          <w:sz w:val="20"/>
          <w:szCs w:val="20"/>
          <w:shd w:val="clear" w:color="auto" w:fill="FFFFFF"/>
          <w:vertAlign w:val="superscript"/>
        </w:rPr>
        <w:t>o</w:t>
      </w:r>
      <w:r w:rsidRPr="00E56C4B">
        <w:rPr>
          <w:rFonts w:ascii="Calisto MT" w:hAnsi="Calisto MT"/>
          <w:sz w:val="20"/>
          <w:szCs w:val="20"/>
          <w:shd w:val="clear" w:color="auto" w:fill="FFFFFF"/>
        </w:rPr>
        <w:t xml:space="preserve">C. Sedangkan nilai rata-rata terkecil adalah warna biru </w:t>
      </w:r>
      <w:r w:rsidRPr="00E56C4B">
        <w:rPr>
          <w:rFonts w:ascii="Calisto MT" w:hAnsi="Calisto MT"/>
          <w:sz w:val="20"/>
          <w:szCs w:val="20"/>
          <w:shd w:val="clear" w:color="auto" w:fill="FFFFFF"/>
        </w:rPr>
        <w:lastRenderedPageBreak/>
        <w:t>dengan suhu rata-rata 34,21 oC. Berdasarkan hasil perhitungan jumlah kuadrat, derajat kebebasan, kuadrat rata-rata dari setiap warna dapat dihitung harga F. Hasil analisis data menggunakan statistik Anova satu arah ditunjukkan pada Tabel 1.</w:t>
      </w:r>
      <w:r w:rsidR="00D2198B">
        <w:rPr>
          <w:rFonts w:ascii="Calisto MT" w:hAnsi="Calisto MT"/>
          <w:sz w:val="20"/>
          <w:szCs w:val="20"/>
          <w:shd w:val="clear" w:color="auto" w:fill="FFFFFF"/>
        </w:rPr>
        <w:t xml:space="preserve"> </w:t>
      </w:r>
    </w:p>
    <w:p w14:paraId="6F93995A" w14:textId="77777777" w:rsidR="00D2198B" w:rsidRDefault="00D2198B" w:rsidP="00D565B7">
      <w:pPr>
        <w:pStyle w:val="ListParagraph"/>
        <w:tabs>
          <w:tab w:val="left" w:pos="0"/>
        </w:tabs>
        <w:spacing w:after="0"/>
        <w:ind w:left="0"/>
        <w:jc w:val="center"/>
        <w:rPr>
          <w:rFonts w:ascii="Calisto MT" w:hAnsi="Calisto MT"/>
          <w:b/>
          <w:sz w:val="20"/>
          <w:szCs w:val="20"/>
          <w:shd w:val="clear" w:color="auto" w:fill="FFFFFF"/>
        </w:rPr>
        <w:sectPr w:rsidR="00D2198B" w:rsidSect="00D2198B">
          <w:type w:val="continuous"/>
          <w:pgSz w:w="12240" w:h="15840"/>
          <w:pgMar w:top="1440" w:right="1440" w:bottom="1440" w:left="1440" w:header="720" w:footer="720" w:gutter="0"/>
          <w:cols w:num="2" w:space="720"/>
          <w:docGrid w:linePitch="360"/>
        </w:sectPr>
      </w:pPr>
    </w:p>
    <w:p w14:paraId="55A06235" w14:textId="77777777" w:rsidR="00E56C4B" w:rsidRDefault="00E56C4B" w:rsidP="00803383">
      <w:pPr>
        <w:pStyle w:val="ListParagraph"/>
        <w:tabs>
          <w:tab w:val="left" w:pos="0"/>
        </w:tabs>
        <w:ind w:left="0"/>
        <w:jc w:val="center"/>
        <w:rPr>
          <w:rFonts w:ascii="Calisto MT" w:hAnsi="Calisto MT"/>
          <w:b/>
          <w:sz w:val="20"/>
          <w:szCs w:val="20"/>
          <w:shd w:val="clear" w:color="auto" w:fill="FFFFFF"/>
        </w:rPr>
      </w:pPr>
    </w:p>
    <w:p w14:paraId="0C6EF1C2" w14:textId="5865D4C5" w:rsidR="00D565B7" w:rsidRPr="00E56C4B" w:rsidRDefault="00E56C4B" w:rsidP="00803383">
      <w:pPr>
        <w:pStyle w:val="ListParagraph"/>
        <w:tabs>
          <w:tab w:val="left" w:pos="0"/>
        </w:tabs>
        <w:ind w:left="0"/>
        <w:jc w:val="center"/>
        <w:rPr>
          <w:rFonts w:ascii="Calisto MT" w:hAnsi="Calisto MT"/>
          <w:sz w:val="20"/>
          <w:szCs w:val="20"/>
          <w:shd w:val="clear" w:color="auto" w:fill="FFFFFF"/>
        </w:rPr>
      </w:pPr>
      <w:r w:rsidRPr="00E56C4B">
        <w:rPr>
          <w:rFonts w:ascii="Calisto MT" w:hAnsi="Calisto MT"/>
          <w:b/>
          <w:sz w:val="20"/>
          <w:szCs w:val="20"/>
          <w:shd w:val="clear" w:color="auto" w:fill="FFFFFF"/>
        </w:rPr>
        <w:t xml:space="preserve">Tabel 1. </w:t>
      </w:r>
      <w:r w:rsidRPr="00E56C4B">
        <w:rPr>
          <w:rFonts w:ascii="Calisto MT" w:hAnsi="Calisto MT"/>
          <w:sz w:val="20"/>
          <w:szCs w:val="20"/>
          <w:shd w:val="clear" w:color="auto" w:fill="FFFFFF"/>
        </w:rPr>
        <w:t>Hasil Analisis Data</w:t>
      </w:r>
    </w:p>
    <w:tbl>
      <w:tblPr>
        <w:tblW w:w="4800" w:type="dxa"/>
        <w:jc w:val="center"/>
        <w:tblLook w:val="04A0" w:firstRow="1" w:lastRow="0" w:firstColumn="1" w:lastColumn="0" w:noHBand="0" w:noVBand="1"/>
      </w:tblPr>
      <w:tblGrid>
        <w:gridCol w:w="1047"/>
        <w:gridCol w:w="873"/>
        <w:gridCol w:w="960"/>
        <w:gridCol w:w="960"/>
        <w:gridCol w:w="960"/>
      </w:tblGrid>
      <w:tr w:rsidR="00E56C4B" w:rsidRPr="009C297D" w14:paraId="4AAFB05C" w14:textId="77777777" w:rsidTr="00E34BAF">
        <w:trPr>
          <w:trHeight w:val="315"/>
          <w:jc w:val="center"/>
        </w:trPr>
        <w:tc>
          <w:tcPr>
            <w:tcW w:w="1920" w:type="dxa"/>
            <w:gridSpan w:val="2"/>
            <w:tcBorders>
              <w:top w:val="nil"/>
              <w:left w:val="nil"/>
              <w:bottom w:val="nil"/>
              <w:right w:val="nil"/>
            </w:tcBorders>
            <w:shd w:val="clear" w:color="auto" w:fill="auto"/>
            <w:noWrap/>
            <w:vAlign w:val="bottom"/>
            <w:hideMark/>
          </w:tcPr>
          <w:p w14:paraId="246561DF"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SUMMARY</w:t>
            </w:r>
          </w:p>
        </w:tc>
        <w:tc>
          <w:tcPr>
            <w:tcW w:w="960" w:type="dxa"/>
            <w:tcBorders>
              <w:top w:val="nil"/>
              <w:left w:val="nil"/>
              <w:bottom w:val="nil"/>
              <w:right w:val="nil"/>
            </w:tcBorders>
            <w:shd w:val="clear" w:color="auto" w:fill="auto"/>
            <w:noWrap/>
            <w:vAlign w:val="bottom"/>
            <w:hideMark/>
          </w:tcPr>
          <w:p w14:paraId="6068745D" w14:textId="77777777" w:rsidR="00E56C4B" w:rsidRPr="009C297D" w:rsidRDefault="00E56C4B" w:rsidP="00E34BAF">
            <w:pPr>
              <w:rPr>
                <w:rFonts w:ascii="Calisto MT" w:eastAsia="Times New Roman" w:hAnsi="Calisto MT"/>
                <w:color w:val="000000"/>
                <w:sz w:val="20"/>
                <w:szCs w:val="20"/>
                <w:lang w:val="id-ID" w:eastAsia="id-ID"/>
              </w:rPr>
            </w:pPr>
          </w:p>
        </w:tc>
        <w:tc>
          <w:tcPr>
            <w:tcW w:w="960" w:type="dxa"/>
            <w:tcBorders>
              <w:top w:val="nil"/>
              <w:left w:val="nil"/>
              <w:bottom w:val="nil"/>
              <w:right w:val="nil"/>
            </w:tcBorders>
            <w:shd w:val="clear" w:color="auto" w:fill="auto"/>
            <w:noWrap/>
            <w:vAlign w:val="bottom"/>
            <w:hideMark/>
          </w:tcPr>
          <w:p w14:paraId="2244F126" w14:textId="77777777" w:rsidR="00E56C4B" w:rsidRPr="009C297D" w:rsidRDefault="00E56C4B" w:rsidP="00E34BAF">
            <w:pPr>
              <w:rPr>
                <w:rFonts w:ascii="Calisto MT" w:eastAsia="Times New Roman" w:hAnsi="Calisto MT"/>
                <w:sz w:val="20"/>
                <w:szCs w:val="20"/>
                <w:lang w:val="id-ID" w:eastAsia="id-ID"/>
              </w:rPr>
            </w:pPr>
          </w:p>
        </w:tc>
        <w:tc>
          <w:tcPr>
            <w:tcW w:w="960" w:type="dxa"/>
            <w:tcBorders>
              <w:top w:val="nil"/>
              <w:left w:val="nil"/>
              <w:bottom w:val="nil"/>
              <w:right w:val="nil"/>
            </w:tcBorders>
            <w:shd w:val="clear" w:color="auto" w:fill="auto"/>
            <w:noWrap/>
            <w:vAlign w:val="bottom"/>
            <w:hideMark/>
          </w:tcPr>
          <w:p w14:paraId="49E3FEB8" w14:textId="77777777" w:rsidR="00E56C4B" w:rsidRPr="009C297D" w:rsidRDefault="00E56C4B" w:rsidP="00E34BAF">
            <w:pPr>
              <w:rPr>
                <w:rFonts w:ascii="Calisto MT" w:eastAsia="Times New Roman" w:hAnsi="Calisto MT"/>
                <w:sz w:val="20"/>
                <w:szCs w:val="20"/>
                <w:lang w:val="id-ID" w:eastAsia="id-ID"/>
              </w:rPr>
            </w:pPr>
          </w:p>
        </w:tc>
      </w:tr>
      <w:tr w:rsidR="00E56C4B" w:rsidRPr="009C297D" w14:paraId="1991668D" w14:textId="77777777" w:rsidTr="00E34BAF">
        <w:trPr>
          <w:trHeight w:val="375"/>
          <w:jc w:val="center"/>
        </w:trPr>
        <w:tc>
          <w:tcPr>
            <w:tcW w:w="1047" w:type="dxa"/>
            <w:tcBorders>
              <w:top w:val="single" w:sz="8" w:space="0" w:color="auto"/>
              <w:left w:val="nil"/>
              <w:bottom w:val="single" w:sz="4" w:space="0" w:color="auto"/>
              <w:right w:val="nil"/>
            </w:tcBorders>
            <w:shd w:val="clear" w:color="auto" w:fill="auto"/>
            <w:noWrap/>
            <w:vAlign w:val="bottom"/>
            <w:hideMark/>
          </w:tcPr>
          <w:p w14:paraId="510D9941"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Groups</w:t>
            </w:r>
          </w:p>
        </w:tc>
        <w:tc>
          <w:tcPr>
            <w:tcW w:w="873" w:type="dxa"/>
            <w:tcBorders>
              <w:top w:val="single" w:sz="8" w:space="0" w:color="auto"/>
              <w:left w:val="nil"/>
              <w:bottom w:val="single" w:sz="4" w:space="0" w:color="auto"/>
              <w:right w:val="nil"/>
            </w:tcBorders>
            <w:shd w:val="clear" w:color="auto" w:fill="auto"/>
            <w:noWrap/>
            <w:vAlign w:val="bottom"/>
            <w:hideMark/>
          </w:tcPr>
          <w:p w14:paraId="11BD38AB"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Count</w:t>
            </w:r>
          </w:p>
        </w:tc>
        <w:tc>
          <w:tcPr>
            <w:tcW w:w="960" w:type="dxa"/>
            <w:tcBorders>
              <w:top w:val="single" w:sz="8" w:space="0" w:color="auto"/>
              <w:left w:val="nil"/>
              <w:bottom w:val="single" w:sz="4" w:space="0" w:color="auto"/>
              <w:right w:val="nil"/>
            </w:tcBorders>
            <w:shd w:val="clear" w:color="auto" w:fill="auto"/>
            <w:noWrap/>
            <w:vAlign w:val="bottom"/>
            <w:hideMark/>
          </w:tcPr>
          <w:p w14:paraId="2333BABC"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Sum</w:t>
            </w:r>
          </w:p>
        </w:tc>
        <w:tc>
          <w:tcPr>
            <w:tcW w:w="960" w:type="dxa"/>
            <w:tcBorders>
              <w:top w:val="single" w:sz="8" w:space="0" w:color="auto"/>
              <w:left w:val="nil"/>
              <w:bottom w:val="single" w:sz="4" w:space="0" w:color="auto"/>
              <w:right w:val="nil"/>
            </w:tcBorders>
            <w:shd w:val="clear" w:color="auto" w:fill="auto"/>
            <w:noWrap/>
            <w:vAlign w:val="bottom"/>
            <w:hideMark/>
          </w:tcPr>
          <w:p w14:paraId="128F8422"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Average</w:t>
            </w:r>
          </w:p>
        </w:tc>
        <w:tc>
          <w:tcPr>
            <w:tcW w:w="960" w:type="dxa"/>
            <w:tcBorders>
              <w:top w:val="single" w:sz="8" w:space="0" w:color="auto"/>
              <w:left w:val="nil"/>
              <w:bottom w:val="single" w:sz="4" w:space="0" w:color="auto"/>
              <w:right w:val="nil"/>
            </w:tcBorders>
            <w:shd w:val="clear" w:color="auto" w:fill="auto"/>
            <w:noWrap/>
            <w:vAlign w:val="bottom"/>
            <w:hideMark/>
          </w:tcPr>
          <w:p w14:paraId="26CCCAEB"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Variance</w:t>
            </w:r>
          </w:p>
        </w:tc>
      </w:tr>
      <w:tr w:rsidR="00E56C4B" w:rsidRPr="009C297D" w14:paraId="7E70C6B6" w14:textId="77777777" w:rsidTr="00E34BAF">
        <w:trPr>
          <w:trHeight w:val="300"/>
          <w:jc w:val="center"/>
        </w:trPr>
        <w:tc>
          <w:tcPr>
            <w:tcW w:w="1047" w:type="dxa"/>
            <w:tcBorders>
              <w:top w:val="nil"/>
              <w:left w:val="nil"/>
              <w:bottom w:val="nil"/>
              <w:right w:val="nil"/>
            </w:tcBorders>
            <w:shd w:val="clear" w:color="auto" w:fill="auto"/>
            <w:noWrap/>
            <w:vAlign w:val="bottom"/>
            <w:hideMark/>
          </w:tcPr>
          <w:p w14:paraId="7A17E624"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Merah</w:t>
            </w:r>
          </w:p>
        </w:tc>
        <w:tc>
          <w:tcPr>
            <w:tcW w:w="873" w:type="dxa"/>
            <w:tcBorders>
              <w:top w:val="nil"/>
              <w:left w:val="nil"/>
              <w:bottom w:val="nil"/>
              <w:right w:val="nil"/>
            </w:tcBorders>
            <w:shd w:val="clear" w:color="auto" w:fill="auto"/>
            <w:noWrap/>
            <w:vAlign w:val="bottom"/>
            <w:hideMark/>
          </w:tcPr>
          <w:p w14:paraId="01E4F8C1"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15</w:t>
            </w:r>
          </w:p>
        </w:tc>
        <w:tc>
          <w:tcPr>
            <w:tcW w:w="960" w:type="dxa"/>
            <w:tcBorders>
              <w:top w:val="nil"/>
              <w:left w:val="nil"/>
              <w:bottom w:val="nil"/>
              <w:right w:val="nil"/>
            </w:tcBorders>
            <w:shd w:val="clear" w:color="auto" w:fill="auto"/>
            <w:noWrap/>
            <w:vAlign w:val="bottom"/>
            <w:hideMark/>
          </w:tcPr>
          <w:p w14:paraId="4827B963"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518,9</w:t>
            </w:r>
          </w:p>
        </w:tc>
        <w:tc>
          <w:tcPr>
            <w:tcW w:w="960" w:type="dxa"/>
            <w:tcBorders>
              <w:top w:val="nil"/>
              <w:left w:val="nil"/>
              <w:bottom w:val="nil"/>
              <w:right w:val="nil"/>
            </w:tcBorders>
            <w:shd w:val="clear" w:color="auto" w:fill="auto"/>
            <w:noWrap/>
            <w:vAlign w:val="bottom"/>
            <w:hideMark/>
          </w:tcPr>
          <w:p w14:paraId="36FFEA6D"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34,59333</w:t>
            </w:r>
          </w:p>
        </w:tc>
        <w:tc>
          <w:tcPr>
            <w:tcW w:w="960" w:type="dxa"/>
            <w:tcBorders>
              <w:top w:val="nil"/>
              <w:left w:val="nil"/>
              <w:bottom w:val="nil"/>
              <w:right w:val="nil"/>
            </w:tcBorders>
            <w:shd w:val="clear" w:color="auto" w:fill="auto"/>
            <w:noWrap/>
            <w:vAlign w:val="bottom"/>
            <w:hideMark/>
          </w:tcPr>
          <w:p w14:paraId="12D131D0"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3,583524</w:t>
            </w:r>
          </w:p>
        </w:tc>
      </w:tr>
      <w:tr w:rsidR="00E56C4B" w:rsidRPr="009C297D" w14:paraId="1FEADAF3" w14:textId="77777777" w:rsidTr="00E34BAF">
        <w:trPr>
          <w:trHeight w:val="300"/>
          <w:jc w:val="center"/>
        </w:trPr>
        <w:tc>
          <w:tcPr>
            <w:tcW w:w="1047" w:type="dxa"/>
            <w:tcBorders>
              <w:top w:val="nil"/>
              <w:left w:val="nil"/>
              <w:bottom w:val="nil"/>
              <w:right w:val="nil"/>
            </w:tcBorders>
            <w:shd w:val="clear" w:color="auto" w:fill="auto"/>
            <w:noWrap/>
            <w:vAlign w:val="bottom"/>
            <w:hideMark/>
          </w:tcPr>
          <w:p w14:paraId="47841F44"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Pink</w:t>
            </w:r>
          </w:p>
        </w:tc>
        <w:tc>
          <w:tcPr>
            <w:tcW w:w="873" w:type="dxa"/>
            <w:tcBorders>
              <w:top w:val="nil"/>
              <w:left w:val="nil"/>
              <w:bottom w:val="nil"/>
              <w:right w:val="nil"/>
            </w:tcBorders>
            <w:shd w:val="clear" w:color="auto" w:fill="auto"/>
            <w:noWrap/>
            <w:vAlign w:val="bottom"/>
            <w:hideMark/>
          </w:tcPr>
          <w:p w14:paraId="32B043F4"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15</w:t>
            </w:r>
          </w:p>
        </w:tc>
        <w:tc>
          <w:tcPr>
            <w:tcW w:w="960" w:type="dxa"/>
            <w:tcBorders>
              <w:top w:val="nil"/>
              <w:left w:val="nil"/>
              <w:bottom w:val="nil"/>
              <w:right w:val="nil"/>
            </w:tcBorders>
            <w:shd w:val="clear" w:color="auto" w:fill="auto"/>
            <w:noWrap/>
            <w:vAlign w:val="bottom"/>
            <w:hideMark/>
          </w:tcPr>
          <w:p w14:paraId="2F2BAFB9"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517,1</w:t>
            </w:r>
          </w:p>
        </w:tc>
        <w:tc>
          <w:tcPr>
            <w:tcW w:w="960" w:type="dxa"/>
            <w:tcBorders>
              <w:top w:val="nil"/>
              <w:left w:val="nil"/>
              <w:bottom w:val="nil"/>
              <w:right w:val="nil"/>
            </w:tcBorders>
            <w:shd w:val="clear" w:color="auto" w:fill="auto"/>
            <w:noWrap/>
            <w:vAlign w:val="bottom"/>
            <w:hideMark/>
          </w:tcPr>
          <w:p w14:paraId="3A011C02"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34,47333</w:t>
            </w:r>
          </w:p>
        </w:tc>
        <w:tc>
          <w:tcPr>
            <w:tcW w:w="960" w:type="dxa"/>
            <w:tcBorders>
              <w:top w:val="nil"/>
              <w:left w:val="nil"/>
              <w:bottom w:val="nil"/>
              <w:right w:val="nil"/>
            </w:tcBorders>
            <w:shd w:val="clear" w:color="auto" w:fill="auto"/>
            <w:noWrap/>
            <w:vAlign w:val="bottom"/>
            <w:hideMark/>
          </w:tcPr>
          <w:p w14:paraId="579C3D5C"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2,394952</w:t>
            </w:r>
          </w:p>
        </w:tc>
      </w:tr>
      <w:tr w:rsidR="00E56C4B" w:rsidRPr="009C297D" w14:paraId="4E6C68EF" w14:textId="77777777" w:rsidTr="00E34BAF">
        <w:trPr>
          <w:trHeight w:val="300"/>
          <w:jc w:val="center"/>
        </w:trPr>
        <w:tc>
          <w:tcPr>
            <w:tcW w:w="1047" w:type="dxa"/>
            <w:tcBorders>
              <w:top w:val="nil"/>
              <w:left w:val="nil"/>
              <w:bottom w:val="nil"/>
              <w:right w:val="nil"/>
            </w:tcBorders>
            <w:shd w:val="clear" w:color="auto" w:fill="auto"/>
            <w:noWrap/>
            <w:vAlign w:val="bottom"/>
            <w:hideMark/>
          </w:tcPr>
          <w:p w14:paraId="0FDE5EAB"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Kuning</w:t>
            </w:r>
          </w:p>
        </w:tc>
        <w:tc>
          <w:tcPr>
            <w:tcW w:w="873" w:type="dxa"/>
            <w:tcBorders>
              <w:top w:val="nil"/>
              <w:left w:val="nil"/>
              <w:bottom w:val="nil"/>
              <w:right w:val="nil"/>
            </w:tcBorders>
            <w:shd w:val="clear" w:color="auto" w:fill="auto"/>
            <w:noWrap/>
            <w:vAlign w:val="bottom"/>
            <w:hideMark/>
          </w:tcPr>
          <w:p w14:paraId="60E2770C"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15</w:t>
            </w:r>
          </w:p>
        </w:tc>
        <w:tc>
          <w:tcPr>
            <w:tcW w:w="960" w:type="dxa"/>
            <w:tcBorders>
              <w:top w:val="nil"/>
              <w:left w:val="nil"/>
              <w:bottom w:val="nil"/>
              <w:right w:val="nil"/>
            </w:tcBorders>
            <w:shd w:val="clear" w:color="auto" w:fill="auto"/>
            <w:noWrap/>
            <w:vAlign w:val="bottom"/>
            <w:hideMark/>
          </w:tcPr>
          <w:p w14:paraId="6AFDF8A6"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518,1</w:t>
            </w:r>
          </w:p>
        </w:tc>
        <w:tc>
          <w:tcPr>
            <w:tcW w:w="960" w:type="dxa"/>
            <w:tcBorders>
              <w:top w:val="nil"/>
              <w:left w:val="nil"/>
              <w:bottom w:val="nil"/>
              <w:right w:val="nil"/>
            </w:tcBorders>
            <w:shd w:val="clear" w:color="auto" w:fill="auto"/>
            <w:noWrap/>
            <w:vAlign w:val="bottom"/>
            <w:hideMark/>
          </w:tcPr>
          <w:p w14:paraId="2C38EAB9"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34,54</w:t>
            </w:r>
          </w:p>
        </w:tc>
        <w:tc>
          <w:tcPr>
            <w:tcW w:w="960" w:type="dxa"/>
            <w:tcBorders>
              <w:top w:val="nil"/>
              <w:left w:val="nil"/>
              <w:bottom w:val="nil"/>
              <w:right w:val="nil"/>
            </w:tcBorders>
            <w:shd w:val="clear" w:color="auto" w:fill="auto"/>
            <w:noWrap/>
            <w:vAlign w:val="bottom"/>
            <w:hideMark/>
          </w:tcPr>
          <w:p w14:paraId="1E917CC6"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2,964</w:t>
            </w:r>
          </w:p>
        </w:tc>
      </w:tr>
      <w:tr w:rsidR="00E56C4B" w:rsidRPr="009C297D" w14:paraId="3B09404E" w14:textId="77777777" w:rsidTr="00E34BAF">
        <w:trPr>
          <w:trHeight w:val="300"/>
          <w:jc w:val="center"/>
        </w:trPr>
        <w:tc>
          <w:tcPr>
            <w:tcW w:w="1047" w:type="dxa"/>
            <w:tcBorders>
              <w:top w:val="nil"/>
              <w:left w:val="nil"/>
              <w:bottom w:val="nil"/>
              <w:right w:val="nil"/>
            </w:tcBorders>
            <w:shd w:val="clear" w:color="auto" w:fill="auto"/>
            <w:noWrap/>
            <w:vAlign w:val="bottom"/>
            <w:hideMark/>
          </w:tcPr>
          <w:p w14:paraId="30026AB9"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Hijau</w:t>
            </w:r>
          </w:p>
        </w:tc>
        <w:tc>
          <w:tcPr>
            <w:tcW w:w="873" w:type="dxa"/>
            <w:tcBorders>
              <w:top w:val="nil"/>
              <w:left w:val="nil"/>
              <w:bottom w:val="nil"/>
              <w:right w:val="nil"/>
            </w:tcBorders>
            <w:shd w:val="clear" w:color="auto" w:fill="auto"/>
            <w:noWrap/>
            <w:vAlign w:val="bottom"/>
            <w:hideMark/>
          </w:tcPr>
          <w:p w14:paraId="67C50323"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15</w:t>
            </w:r>
          </w:p>
        </w:tc>
        <w:tc>
          <w:tcPr>
            <w:tcW w:w="960" w:type="dxa"/>
            <w:tcBorders>
              <w:top w:val="nil"/>
              <w:left w:val="nil"/>
              <w:bottom w:val="nil"/>
              <w:right w:val="nil"/>
            </w:tcBorders>
            <w:shd w:val="clear" w:color="auto" w:fill="auto"/>
            <w:noWrap/>
            <w:vAlign w:val="bottom"/>
            <w:hideMark/>
          </w:tcPr>
          <w:p w14:paraId="0C163DF2"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521,7</w:t>
            </w:r>
          </w:p>
        </w:tc>
        <w:tc>
          <w:tcPr>
            <w:tcW w:w="960" w:type="dxa"/>
            <w:tcBorders>
              <w:top w:val="nil"/>
              <w:left w:val="nil"/>
              <w:bottom w:val="nil"/>
              <w:right w:val="nil"/>
            </w:tcBorders>
            <w:shd w:val="clear" w:color="auto" w:fill="auto"/>
            <w:noWrap/>
            <w:vAlign w:val="bottom"/>
            <w:hideMark/>
          </w:tcPr>
          <w:p w14:paraId="4C53136D" w14:textId="77777777" w:rsidR="00E56C4B" w:rsidRPr="009C297D" w:rsidRDefault="00E56C4B" w:rsidP="00E34BAF">
            <w:pPr>
              <w:jc w:val="right"/>
              <w:rPr>
                <w:rFonts w:ascii="Calisto MT" w:eastAsia="Times New Roman" w:hAnsi="Calisto MT"/>
                <w:color w:val="000000"/>
                <w:sz w:val="20"/>
                <w:szCs w:val="20"/>
                <w:lang w:val="en-GB" w:eastAsia="id-ID"/>
              </w:rPr>
            </w:pPr>
            <w:r w:rsidRPr="009C297D">
              <w:rPr>
                <w:rFonts w:ascii="Calisto MT" w:eastAsia="Times New Roman" w:hAnsi="Calisto MT"/>
                <w:color w:val="000000"/>
                <w:sz w:val="20"/>
                <w:szCs w:val="20"/>
                <w:lang w:val="id-ID" w:eastAsia="id-ID"/>
              </w:rPr>
              <w:t>34,7</w:t>
            </w:r>
            <w:r w:rsidRPr="009C297D">
              <w:rPr>
                <w:rFonts w:ascii="Calisto MT" w:eastAsia="Times New Roman" w:hAnsi="Calisto MT"/>
                <w:color w:val="000000"/>
                <w:sz w:val="20"/>
                <w:szCs w:val="20"/>
                <w:lang w:val="en-GB" w:eastAsia="id-ID"/>
              </w:rPr>
              <w:t>7</w:t>
            </w:r>
          </w:p>
        </w:tc>
        <w:tc>
          <w:tcPr>
            <w:tcW w:w="960" w:type="dxa"/>
            <w:tcBorders>
              <w:top w:val="nil"/>
              <w:left w:val="nil"/>
              <w:bottom w:val="nil"/>
              <w:right w:val="nil"/>
            </w:tcBorders>
            <w:shd w:val="clear" w:color="auto" w:fill="auto"/>
            <w:noWrap/>
            <w:vAlign w:val="bottom"/>
            <w:hideMark/>
          </w:tcPr>
          <w:p w14:paraId="2A1D2460"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3,086</w:t>
            </w:r>
          </w:p>
        </w:tc>
      </w:tr>
      <w:tr w:rsidR="00E56C4B" w:rsidRPr="009C297D" w14:paraId="003BD8B4" w14:textId="77777777" w:rsidTr="00E34BAF">
        <w:trPr>
          <w:trHeight w:val="300"/>
          <w:jc w:val="center"/>
        </w:trPr>
        <w:tc>
          <w:tcPr>
            <w:tcW w:w="1047" w:type="dxa"/>
            <w:tcBorders>
              <w:top w:val="nil"/>
              <w:left w:val="nil"/>
              <w:bottom w:val="nil"/>
              <w:right w:val="nil"/>
            </w:tcBorders>
            <w:shd w:val="clear" w:color="auto" w:fill="auto"/>
            <w:noWrap/>
            <w:vAlign w:val="bottom"/>
            <w:hideMark/>
          </w:tcPr>
          <w:p w14:paraId="6CF4CA79"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Biru</w:t>
            </w:r>
          </w:p>
        </w:tc>
        <w:tc>
          <w:tcPr>
            <w:tcW w:w="873" w:type="dxa"/>
            <w:tcBorders>
              <w:top w:val="nil"/>
              <w:left w:val="nil"/>
              <w:bottom w:val="nil"/>
              <w:right w:val="nil"/>
            </w:tcBorders>
            <w:shd w:val="clear" w:color="auto" w:fill="auto"/>
            <w:noWrap/>
            <w:vAlign w:val="bottom"/>
            <w:hideMark/>
          </w:tcPr>
          <w:p w14:paraId="06087182"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15</w:t>
            </w:r>
          </w:p>
        </w:tc>
        <w:tc>
          <w:tcPr>
            <w:tcW w:w="960" w:type="dxa"/>
            <w:tcBorders>
              <w:top w:val="nil"/>
              <w:left w:val="nil"/>
              <w:bottom w:val="nil"/>
              <w:right w:val="nil"/>
            </w:tcBorders>
            <w:shd w:val="clear" w:color="auto" w:fill="auto"/>
            <w:noWrap/>
            <w:vAlign w:val="bottom"/>
            <w:hideMark/>
          </w:tcPr>
          <w:p w14:paraId="0CF72AEC"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513,2</w:t>
            </w:r>
          </w:p>
        </w:tc>
        <w:tc>
          <w:tcPr>
            <w:tcW w:w="960" w:type="dxa"/>
            <w:tcBorders>
              <w:top w:val="nil"/>
              <w:left w:val="nil"/>
              <w:bottom w:val="nil"/>
              <w:right w:val="nil"/>
            </w:tcBorders>
            <w:shd w:val="clear" w:color="auto" w:fill="auto"/>
            <w:noWrap/>
            <w:vAlign w:val="bottom"/>
            <w:hideMark/>
          </w:tcPr>
          <w:p w14:paraId="01365709"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34,21333</w:t>
            </w:r>
          </w:p>
        </w:tc>
        <w:tc>
          <w:tcPr>
            <w:tcW w:w="960" w:type="dxa"/>
            <w:tcBorders>
              <w:top w:val="nil"/>
              <w:left w:val="nil"/>
              <w:bottom w:val="nil"/>
              <w:right w:val="nil"/>
            </w:tcBorders>
            <w:shd w:val="clear" w:color="auto" w:fill="auto"/>
            <w:noWrap/>
            <w:vAlign w:val="bottom"/>
            <w:hideMark/>
          </w:tcPr>
          <w:p w14:paraId="1CB5A9B2"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2,548381</w:t>
            </w:r>
          </w:p>
        </w:tc>
      </w:tr>
      <w:tr w:rsidR="00E56C4B" w:rsidRPr="009C297D" w14:paraId="7FDB07B1" w14:textId="77777777" w:rsidTr="00E34BAF">
        <w:trPr>
          <w:trHeight w:val="315"/>
          <w:jc w:val="center"/>
        </w:trPr>
        <w:tc>
          <w:tcPr>
            <w:tcW w:w="1047" w:type="dxa"/>
            <w:tcBorders>
              <w:top w:val="nil"/>
              <w:left w:val="nil"/>
              <w:bottom w:val="single" w:sz="8" w:space="0" w:color="auto"/>
              <w:right w:val="nil"/>
            </w:tcBorders>
            <w:shd w:val="clear" w:color="auto" w:fill="auto"/>
            <w:noWrap/>
            <w:vAlign w:val="bottom"/>
            <w:hideMark/>
          </w:tcPr>
          <w:p w14:paraId="12F51180"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Ungu</w:t>
            </w:r>
          </w:p>
        </w:tc>
        <w:tc>
          <w:tcPr>
            <w:tcW w:w="873" w:type="dxa"/>
            <w:tcBorders>
              <w:top w:val="nil"/>
              <w:left w:val="nil"/>
              <w:bottom w:val="single" w:sz="8" w:space="0" w:color="auto"/>
              <w:right w:val="nil"/>
            </w:tcBorders>
            <w:shd w:val="clear" w:color="auto" w:fill="auto"/>
            <w:noWrap/>
            <w:vAlign w:val="bottom"/>
            <w:hideMark/>
          </w:tcPr>
          <w:p w14:paraId="5EAD1BC0"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15</w:t>
            </w:r>
          </w:p>
        </w:tc>
        <w:tc>
          <w:tcPr>
            <w:tcW w:w="960" w:type="dxa"/>
            <w:tcBorders>
              <w:top w:val="nil"/>
              <w:left w:val="nil"/>
              <w:bottom w:val="single" w:sz="8" w:space="0" w:color="auto"/>
              <w:right w:val="nil"/>
            </w:tcBorders>
            <w:shd w:val="clear" w:color="auto" w:fill="auto"/>
            <w:noWrap/>
            <w:vAlign w:val="bottom"/>
            <w:hideMark/>
          </w:tcPr>
          <w:p w14:paraId="320E86D0"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518,7</w:t>
            </w:r>
          </w:p>
        </w:tc>
        <w:tc>
          <w:tcPr>
            <w:tcW w:w="960" w:type="dxa"/>
            <w:tcBorders>
              <w:top w:val="nil"/>
              <w:left w:val="nil"/>
              <w:bottom w:val="single" w:sz="8" w:space="0" w:color="auto"/>
              <w:right w:val="nil"/>
            </w:tcBorders>
            <w:shd w:val="clear" w:color="auto" w:fill="auto"/>
            <w:noWrap/>
            <w:vAlign w:val="bottom"/>
            <w:hideMark/>
          </w:tcPr>
          <w:p w14:paraId="725696B4"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34,58</w:t>
            </w:r>
          </w:p>
        </w:tc>
        <w:tc>
          <w:tcPr>
            <w:tcW w:w="960" w:type="dxa"/>
            <w:tcBorders>
              <w:top w:val="nil"/>
              <w:left w:val="nil"/>
              <w:bottom w:val="single" w:sz="8" w:space="0" w:color="auto"/>
              <w:right w:val="nil"/>
            </w:tcBorders>
            <w:shd w:val="clear" w:color="auto" w:fill="auto"/>
            <w:noWrap/>
            <w:vAlign w:val="bottom"/>
            <w:hideMark/>
          </w:tcPr>
          <w:p w14:paraId="7EE0599E"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3,533143</w:t>
            </w:r>
          </w:p>
        </w:tc>
      </w:tr>
    </w:tbl>
    <w:p w14:paraId="27524A4D" w14:textId="77777777" w:rsidR="00E56C4B" w:rsidRDefault="00E56C4B" w:rsidP="00E56C4B">
      <w:pPr>
        <w:ind w:left="0"/>
        <w:jc w:val="both"/>
        <w:rPr>
          <w:lang w:val="en-ID"/>
        </w:rPr>
      </w:pPr>
    </w:p>
    <w:tbl>
      <w:tblPr>
        <w:tblW w:w="7495" w:type="dxa"/>
        <w:jc w:val="center"/>
        <w:tblLook w:val="04A0" w:firstRow="1" w:lastRow="0" w:firstColumn="1" w:lastColumn="0" w:noHBand="0" w:noVBand="1"/>
      </w:tblPr>
      <w:tblGrid>
        <w:gridCol w:w="1735"/>
        <w:gridCol w:w="960"/>
        <w:gridCol w:w="960"/>
        <w:gridCol w:w="960"/>
        <w:gridCol w:w="960"/>
        <w:gridCol w:w="960"/>
        <w:gridCol w:w="960"/>
      </w:tblGrid>
      <w:tr w:rsidR="00E56C4B" w:rsidRPr="009C297D" w14:paraId="783BE0B0" w14:textId="77777777" w:rsidTr="00E34BAF">
        <w:trPr>
          <w:trHeight w:val="315"/>
          <w:jc w:val="center"/>
        </w:trPr>
        <w:tc>
          <w:tcPr>
            <w:tcW w:w="1735" w:type="dxa"/>
            <w:tcBorders>
              <w:top w:val="nil"/>
              <w:left w:val="nil"/>
              <w:bottom w:val="nil"/>
              <w:right w:val="nil"/>
            </w:tcBorders>
            <w:shd w:val="clear" w:color="auto" w:fill="auto"/>
            <w:noWrap/>
            <w:vAlign w:val="bottom"/>
            <w:hideMark/>
          </w:tcPr>
          <w:p w14:paraId="1AF93029"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ANOVA</w:t>
            </w:r>
          </w:p>
        </w:tc>
        <w:tc>
          <w:tcPr>
            <w:tcW w:w="960" w:type="dxa"/>
            <w:tcBorders>
              <w:top w:val="nil"/>
              <w:left w:val="nil"/>
              <w:bottom w:val="nil"/>
              <w:right w:val="nil"/>
            </w:tcBorders>
            <w:shd w:val="clear" w:color="auto" w:fill="auto"/>
            <w:noWrap/>
            <w:vAlign w:val="bottom"/>
            <w:hideMark/>
          </w:tcPr>
          <w:p w14:paraId="64B9539C" w14:textId="77777777" w:rsidR="00E56C4B" w:rsidRPr="009C297D" w:rsidRDefault="00E56C4B" w:rsidP="00E34BAF">
            <w:pPr>
              <w:rPr>
                <w:rFonts w:ascii="Calisto MT" w:eastAsia="Times New Roman" w:hAnsi="Calisto MT"/>
                <w:color w:val="000000"/>
                <w:sz w:val="20"/>
                <w:szCs w:val="20"/>
                <w:lang w:val="id-ID" w:eastAsia="id-ID"/>
              </w:rPr>
            </w:pPr>
          </w:p>
        </w:tc>
        <w:tc>
          <w:tcPr>
            <w:tcW w:w="960" w:type="dxa"/>
            <w:tcBorders>
              <w:top w:val="nil"/>
              <w:left w:val="nil"/>
              <w:bottom w:val="nil"/>
              <w:right w:val="nil"/>
            </w:tcBorders>
            <w:shd w:val="clear" w:color="auto" w:fill="auto"/>
            <w:noWrap/>
            <w:vAlign w:val="bottom"/>
            <w:hideMark/>
          </w:tcPr>
          <w:p w14:paraId="34C962C9" w14:textId="77777777" w:rsidR="00E56C4B" w:rsidRPr="009C297D" w:rsidRDefault="00E56C4B" w:rsidP="00E34BAF">
            <w:pPr>
              <w:rPr>
                <w:rFonts w:ascii="Calisto MT" w:eastAsia="Times New Roman" w:hAnsi="Calisto MT"/>
                <w:sz w:val="20"/>
                <w:szCs w:val="20"/>
                <w:lang w:val="id-ID" w:eastAsia="id-ID"/>
              </w:rPr>
            </w:pPr>
          </w:p>
        </w:tc>
        <w:tc>
          <w:tcPr>
            <w:tcW w:w="960" w:type="dxa"/>
            <w:tcBorders>
              <w:top w:val="nil"/>
              <w:left w:val="nil"/>
              <w:bottom w:val="nil"/>
              <w:right w:val="nil"/>
            </w:tcBorders>
            <w:shd w:val="clear" w:color="auto" w:fill="auto"/>
            <w:noWrap/>
            <w:vAlign w:val="bottom"/>
            <w:hideMark/>
          </w:tcPr>
          <w:p w14:paraId="2CDF8E11" w14:textId="77777777" w:rsidR="00E56C4B" w:rsidRPr="009C297D" w:rsidRDefault="00E56C4B" w:rsidP="00E34BAF">
            <w:pPr>
              <w:rPr>
                <w:rFonts w:ascii="Calisto MT" w:eastAsia="Times New Roman" w:hAnsi="Calisto MT"/>
                <w:sz w:val="20"/>
                <w:szCs w:val="20"/>
                <w:lang w:val="id-ID" w:eastAsia="id-ID"/>
              </w:rPr>
            </w:pPr>
          </w:p>
        </w:tc>
        <w:tc>
          <w:tcPr>
            <w:tcW w:w="960" w:type="dxa"/>
            <w:tcBorders>
              <w:top w:val="nil"/>
              <w:left w:val="nil"/>
              <w:bottom w:val="nil"/>
              <w:right w:val="nil"/>
            </w:tcBorders>
            <w:shd w:val="clear" w:color="auto" w:fill="auto"/>
            <w:noWrap/>
            <w:vAlign w:val="bottom"/>
            <w:hideMark/>
          </w:tcPr>
          <w:p w14:paraId="1759DBE0"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F hitung</w:t>
            </w:r>
          </w:p>
        </w:tc>
        <w:tc>
          <w:tcPr>
            <w:tcW w:w="960" w:type="dxa"/>
            <w:tcBorders>
              <w:top w:val="nil"/>
              <w:left w:val="nil"/>
              <w:bottom w:val="nil"/>
              <w:right w:val="nil"/>
            </w:tcBorders>
            <w:shd w:val="clear" w:color="auto" w:fill="auto"/>
            <w:noWrap/>
            <w:vAlign w:val="bottom"/>
            <w:hideMark/>
          </w:tcPr>
          <w:p w14:paraId="6D54CE9A" w14:textId="77777777" w:rsidR="00E56C4B" w:rsidRPr="009C297D" w:rsidRDefault="00E56C4B" w:rsidP="00E34BAF">
            <w:pPr>
              <w:rPr>
                <w:rFonts w:ascii="Calisto MT" w:eastAsia="Times New Roman" w:hAnsi="Calisto MT"/>
                <w:color w:val="000000"/>
                <w:sz w:val="20"/>
                <w:szCs w:val="20"/>
                <w:lang w:val="id-ID" w:eastAsia="id-ID"/>
              </w:rPr>
            </w:pPr>
          </w:p>
        </w:tc>
        <w:tc>
          <w:tcPr>
            <w:tcW w:w="960" w:type="dxa"/>
            <w:tcBorders>
              <w:top w:val="nil"/>
              <w:left w:val="nil"/>
              <w:bottom w:val="nil"/>
              <w:right w:val="nil"/>
            </w:tcBorders>
            <w:shd w:val="clear" w:color="auto" w:fill="auto"/>
            <w:noWrap/>
            <w:vAlign w:val="bottom"/>
            <w:hideMark/>
          </w:tcPr>
          <w:p w14:paraId="6986ECEB"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F tabel</w:t>
            </w:r>
          </w:p>
        </w:tc>
      </w:tr>
      <w:tr w:rsidR="00E56C4B" w:rsidRPr="009C297D" w14:paraId="1A619756" w14:textId="77777777" w:rsidTr="00E34BAF">
        <w:trPr>
          <w:trHeight w:val="300"/>
          <w:jc w:val="center"/>
        </w:trPr>
        <w:tc>
          <w:tcPr>
            <w:tcW w:w="1735" w:type="dxa"/>
            <w:tcBorders>
              <w:top w:val="single" w:sz="8" w:space="0" w:color="auto"/>
              <w:left w:val="nil"/>
              <w:bottom w:val="single" w:sz="4" w:space="0" w:color="auto"/>
              <w:right w:val="nil"/>
            </w:tcBorders>
            <w:shd w:val="clear" w:color="auto" w:fill="auto"/>
            <w:noWrap/>
            <w:vAlign w:val="bottom"/>
            <w:hideMark/>
          </w:tcPr>
          <w:p w14:paraId="2C27C0AA"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Source of Variation</w:t>
            </w:r>
          </w:p>
        </w:tc>
        <w:tc>
          <w:tcPr>
            <w:tcW w:w="960" w:type="dxa"/>
            <w:tcBorders>
              <w:top w:val="single" w:sz="8" w:space="0" w:color="auto"/>
              <w:left w:val="nil"/>
              <w:bottom w:val="single" w:sz="4" w:space="0" w:color="auto"/>
              <w:right w:val="nil"/>
            </w:tcBorders>
            <w:shd w:val="clear" w:color="auto" w:fill="auto"/>
            <w:noWrap/>
            <w:vAlign w:val="bottom"/>
            <w:hideMark/>
          </w:tcPr>
          <w:p w14:paraId="0C1715FF"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SS</w:t>
            </w:r>
          </w:p>
        </w:tc>
        <w:tc>
          <w:tcPr>
            <w:tcW w:w="960" w:type="dxa"/>
            <w:tcBorders>
              <w:top w:val="single" w:sz="8" w:space="0" w:color="auto"/>
              <w:left w:val="nil"/>
              <w:bottom w:val="single" w:sz="4" w:space="0" w:color="auto"/>
              <w:right w:val="nil"/>
            </w:tcBorders>
            <w:shd w:val="clear" w:color="auto" w:fill="auto"/>
            <w:noWrap/>
            <w:vAlign w:val="bottom"/>
            <w:hideMark/>
          </w:tcPr>
          <w:p w14:paraId="6CB3A21D"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df</w:t>
            </w:r>
          </w:p>
        </w:tc>
        <w:tc>
          <w:tcPr>
            <w:tcW w:w="960" w:type="dxa"/>
            <w:tcBorders>
              <w:top w:val="single" w:sz="8" w:space="0" w:color="auto"/>
              <w:left w:val="nil"/>
              <w:bottom w:val="single" w:sz="4" w:space="0" w:color="auto"/>
              <w:right w:val="nil"/>
            </w:tcBorders>
            <w:shd w:val="clear" w:color="auto" w:fill="auto"/>
            <w:noWrap/>
            <w:vAlign w:val="bottom"/>
            <w:hideMark/>
          </w:tcPr>
          <w:p w14:paraId="425F2181"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MS</w:t>
            </w:r>
          </w:p>
        </w:tc>
        <w:tc>
          <w:tcPr>
            <w:tcW w:w="960" w:type="dxa"/>
            <w:tcBorders>
              <w:top w:val="single" w:sz="8" w:space="0" w:color="auto"/>
              <w:left w:val="nil"/>
              <w:bottom w:val="single" w:sz="4" w:space="0" w:color="auto"/>
              <w:right w:val="nil"/>
            </w:tcBorders>
            <w:shd w:val="clear" w:color="auto" w:fill="auto"/>
            <w:noWrap/>
            <w:vAlign w:val="bottom"/>
            <w:hideMark/>
          </w:tcPr>
          <w:p w14:paraId="56952C27"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F</w:t>
            </w:r>
          </w:p>
        </w:tc>
        <w:tc>
          <w:tcPr>
            <w:tcW w:w="960" w:type="dxa"/>
            <w:tcBorders>
              <w:top w:val="single" w:sz="8" w:space="0" w:color="auto"/>
              <w:left w:val="nil"/>
              <w:bottom w:val="single" w:sz="4" w:space="0" w:color="auto"/>
              <w:right w:val="nil"/>
            </w:tcBorders>
            <w:shd w:val="clear" w:color="auto" w:fill="auto"/>
            <w:noWrap/>
            <w:vAlign w:val="bottom"/>
            <w:hideMark/>
          </w:tcPr>
          <w:p w14:paraId="33CBA94A"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P-value</w:t>
            </w:r>
          </w:p>
        </w:tc>
        <w:tc>
          <w:tcPr>
            <w:tcW w:w="960" w:type="dxa"/>
            <w:tcBorders>
              <w:top w:val="single" w:sz="8" w:space="0" w:color="auto"/>
              <w:left w:val="nil"/>
              <w:bottom w:val="single" w:sz="4" w:space="0" w:color="auto"/>
              <w:right w:val="nil"/>
            </w:tcBorders>
            <w:shd w:val="clear" w:color="auto" w:fill="auto"/>
            <w:noWrap/>
            <w:vAlign w:val="bottom"/>
            <w:hideMark/>
          </w:tcPr>
          <w:p w14:paraId="272A3C8C" w14:textId="77777777" w:rsidR="00E56C4B" w:rsidRPr="009C297D" w:rsidRDefault="00E56C4B" w:rsidP="00E34BAF">
            <w:pPr>
              <w:rPr>
                <w:rFonts w:ascii="Calisto MT" w:eastAsia="Times New Roman" w:hAnsi="Calisto MT"/>
                <w:i/>
                <w:iCs/>
                <w:color w:val="000000"/>
                <w:sz w:val="20"/>
                <w:szCs w:val="20"/>
                <w:lang w:val="id-ID" w:eastAsia="id-ID"/>
              </w:rPr>
            </w:pPr>
            <w:r w:rsidRPr="009C297D">
              <w:rPr>
                <w:rFonts w:ascii="Calisto MT" w:eastAsia="Times New Roman" w:hAnsi="Calisto MT"/>
                <w:i/>
                <w:iCs/>
                <w:color w:val="000000"/>
                <w:sz w:val="20"/>
                <w:szCs w:val="20"/>
                <w:lang w:val="id-ID" w:eastAsia="id-ID"/>
              </w:rPr>
              <w:t>F crit</w:t>
            </w:r>
          </w:p>
        </w:tc>
      </w:tr>
      <w:tr w:rsidR="00E56C4B" w:rsidRPr="009C297D" w14:paraId="792D1228" w14:textId="77777777" w:rsidTr="00E34BAF">
        <w:trPr>
          <w:trHeight w:val="315"/>
          <w:jc w:val="center"/>
        </w:trPr>
        <w:tc>
          <w:tcPr>
            <w:tcW w:w="1735" w:type="dxa"/>
            <w:tcBorders>
              <w:top w:val="nil"/>
              <w:left w:val="nil"/>
              <w:bottom w:val="nil"/>
              <w:right w:val="nil"/>
            </w:tcBorders>
            <w:shd w:val="clear" w:color="auto" w:fill="auto"/>
            <w:noWrap/>
            <w:vAlign w:val="bottom"/>
            <w:hideMark/>
          </w:tcPr>
          <w:p w14:paraId="2CF774DE"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Between Groups</w:t>
            </w:r>
          </w:p>
        </w:tc>
        <w:tc>
          <w:tcPr>
            <w:tcW w:w="960" w:type="dxa"/>
            <w:tcBorders>
              <w:top w:val="nil"/>
              <w:left w:val="nil"/>
              <w:bottom w:val="nil"/>
              <w:right w:val="nil"/>
            </w:tcBorders>
            <w:shd w:val="clear" w:color="auto" w:fill="auto"/>
            <w:noWrap/>
            <w:vAlign w:val="bottom"/>
            <w:hideMark/>
          </w:tcPr>
          <w:p w14:paraId="2C4B2C16"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2,589</w:t>
            </w:r>
          </w:p>
        </w:tc>
        <w:tc>
          <w:tcPr>
            <w:tcW w:w="960" w:type="dxa"/>
            <w:tcBorders>
              <w:top w:val="nil"/>
              <w:left w:val="nil"/>
              <w:bottom w:val="nil"/>
              <w:right w:val="nil"/>
            </w:tcBorders>
            <w:shd w:val="clear" w:color="auto" w:fill="auto"/>
            <w:noWrap/>
            <w:vAlign w:val="bottom"/>
            <w:hideMark/>
          </w:tcPr>
          <w:p w14:paraId="5AE70DC0"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5</w:t>
            </w:r>
          </w:p>
        </w:tc>
        <w:tc>
          <w:tcPr>
            <w:tcW w:w="960" w:type="dxa"/>
            <w:tcBorders>
              <w:top w:val="nil"/>
              <w:left w:val="nil"/>
              <w:bottom w:val="nil"/>
              <w:right w:val="nil"/>
            </w:tcBorders>
            <w:shd w:val="clear" w:color="auto" w:fill="auto"/>
            <w:noWrap/>
            <w:vAlign w:val="bottom"/>
            <w:hideMark/>
          </w:tcPr>
          <w:p w14:paraId="6D075CB5"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0,5178</w:t>
            </w:r>
          </w:p>
        </w:tc>
        <w:tc>
          <w:tcPr>
            <w:tcW w:w="960" w:type="dxa"/>
            <w:tcBorders>
              <w:top w:val="nil"/>
              <w:left w:val="nil"/>
              <w:bottom w:val="nil"/>
              <w:right w:val="nil"/>
            </w:tcBorders>
            <w:shd w:val="clear" w:color="auto" w:fill="auto"/>
            <w:noWrap/>
            <w:vAlign w:val="bottom"/>
            <w:hideMark/>
          </w:tcPr>
          <w:p w14:paraId="4E7C836A"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0,171552</w:t>
            </w:r>
          </w:p>
        </w:tc>
        <w:tc>
          <w:tcPr>
            <w:tcW w:w="960" w:type="dxa"/>
            <w:tcBorders>
              <w:top w:val="nil"/>
              <w:left w:val="nil"/>
              <w:bottom w:val="nil"/>
              <w:right w:val="nil"/>
            </w:tcBorders>
            <w:shd w:val="clear" w:color="auto" w:fill="auto"/>
            <w:noWrap/>
            <w:vAlign w:val="bottom"/>
            <w:hideMark/>
          </w:tcPr>
          <w:p w14:paraId="19CA567F"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0,972458</w:t>
            </w:r>
          </w:p>
        </w:tc>
        <w:tc>
          <w:tcPr>
            <w:tcW w:w="960" w:type="dxa"/>
            <w:tcBorders>
              <w:top w:val="nil"/>
              <w:left w:val="nil"/>
              <w:bottom w:val="nil"/>
              <w:right w:val="nil"/>
            </w:tcBorders>
            <w:shd w:val="clear" w:color="auto" w:fill="auto"/>
            <w:noWrap/>
            <w:vAlign w:val="bottom"/>
            <w:hideMark/>
          </w:tcPr>
          <w:p w14:paraId="02650994"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2,323126</w:t>
            </w:r>
          </w:p>
        </w:tc>
      </w:tr>
      <w:tr w:rsidR="00E56C4B" w:rsidRPr="009C297D" w14:paraId="20450F60" w14:textId="77777777" w:rsidTr="00E34BAF">
        <w:trPr>
          <w:trHeight w:val="300"/>
          <w:jc w:val="center"/>
        </w:trPr>
        <w:tc>
          <w:tcPr>
            <w:tcW w:w="1735" w:type="dxa"/>
            <w:tcBorders>
              <w:top w:val="nil"/>
              <w:left w:val="nil"/>
              <w:bottom w:val="nil"/>
              <w:right w:val="nil"/>
            </w:tcBorders>
            <w:shd w:val="clear" w:color="auto" w:fill="auto"/>
            <w:noWrap/>
            <w:vAlign w:val="bottom"/>
            <w:hideMark/>
          </w:tcPr>
          <w:p w14:paraId="511E8CDB"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Within Groups</w:t>
            </w:r>
          </w:p>
        </w:tc>
        <w:tc>
          <w:tcPr>
            <w:tcW w:w="960" w:type="dxa"/>
            <w:tcBorders>
              <w:top w:val="nil"/>
              <w:left w:val="nil"/>
              <w:bottom w:val="nil"/>
              <w:right w:val="nil"/>
            </w:tcBorders>
            <w:shd w:val="clear" w:color="auto" w:fill="auto"/>
            <w:noWrap/>
            <w:vAlign w:val="bottom"/>
            <w:hideMark/>
          </w:tcPr>
          <w:p w14:paraId="1C0E95F0"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253,54</w:t>
            </w:r>
          </w:p>
        </w:tc>
        <w:tc>
          <w:tcPr>
            <w:tcW w:w="960" w:type="dxa"/>
            <w:tcBorders>
              <w:top w:val="nil"/>
              <w:left w:val="nil"/>
              <w:bottom w:val="nil"/>
              <w:right w:val="nil"/>
            </w:tcBorders>
            <w:shd w:val="clear" w:color="auto" w:fill="auto"/>
            <w:noWrap/>
            <w:vAlign w:val="bottom"/>
            <w:hideMark/>
          </w:tcPr>
          <w:p w14:paraId="769ACCA2"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84</w:t>
            </w:r>
          </w:p>
        </w:tc>
        <w:tc>
          <w:tcPr>
            <w:tcW w:w="960" w:type="dxa"/>
            <w:tcBorders>
              <w:top w:val="nil"/>
              <w:left w:val="nil"/>
              <w:bottom w:val="nil"/>
              <w:right w:val="nil"/>
            </w:tcBorders>
            <w:shd w:val="clear" w:color="auto" w:fill="auto"/>
            <w:noWrap/>
            <w:vAlign w:val="bottom"/>
            <w:hideMark/>
          </w:tcPr>
          <w:p w14:paraId="2BA968C0"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3,018333</w:t>
            </w:r>
          </w:p>
        </w:tc>
        <w:tc>
          <w:tcPr>
            <w:tcW w:w="960" w:type="dxa"/>
            <w:tcBorders>
              <w:top w:val="nil"/>
              <w:left w:val="nil"/>
              <w:bottom w:val="nil"/>
              <w:right w:val="nil"/>
            </w:tcBorders>
            <w:shd w:val="clear" w:color="auto" w:fill="auto"/>
            <w:noWrap/>
            <w:vAlign w:val="bottom"/>
            <w:hideMark/>
          </w:tcPr>
          <w:p w14:paraId="1D245802" w14:textId="77777777" w:rsidR="00E56C4B" w:rsidRPr="009C297D" w:rsidRDefault="00E56C4B" w:rsidP="00E34BAF">
            <w:pPr>
              <w:jc w:val="right"/>
              <w:rPr>
                <w:rFonts w:ascii="Calisto MT" w:eastAsia="Times New Roman" w:hAnsi="Calisto MT"/>
                <w:color w:val="000000"/>
                <w:sz w:val="20"/>
                <w:szCs w:val="20"/>
                <w:lang w:val="id-ID" w:eastAsia="id-ID"/>
              </w:rPr>
            </w:pPr>
          </w:p>
        </w:tc>
        <w:tc>
          <w:tcPr>
            <w:tcW w:w="960" w:type="dxa"/>
            <w:tcBorders>
              <w:top w:val="nil"/>
              <w:left w:val="nil"/>
              <w:bottom w:val="nil"/>
              <w:right w:val="nil"/>
            </w:tcBorders>
            <w:shd w:val="clear" w:color="auto" w:fill="auto"/>
            <w:noWrap/>
            <w:vAlign w:val="bottom"/>
            <w:hideMark/>
          </w:tcPr>
          <w:p w14:paraId="1650F86E" w14:textId="77777777" w:rsidR="00E56C4B" w:rsidRPr="009C297D" w:rsidRDefault="00E56C4B" w:rsidP="00E34BAF">
            <w:pPr>
              <w:rPr>
                <w:rFonts w:ascii="Calisto MT" w:eastAsia="Times New Roman" w:hAnsi="Calisto MT"/>
                <w:sz w:val="20"/>
                <w:szCs w:val="20"/>
                <w:lang w:val="id-ID" w:eastAsia="id-ID"/>
              </w:rPr>
            </w:pPr>
          </w:p>
        </w:tc>
        <w:tc>
          <w:tcPr>
            <w:tcW w:w="960" w:type="dxa"/>
            <w:tcBorders>
              <w:top w:val="nil"/>
              <w:left w:val="nil"/>
              <w:bottom w:val="nil"/>
              <w:right w:val="nil"/>
            </w:tcBorders>
            <w:shd w:val="clear" w:color="auto" w:fill="auto"/>
            <w:noWrap/>
            <w:vAlign w:val="bottom"/>
            <w:hideMark/>
          </w:tcPr>
          <w:p w14:paraId="3B57542D" w14:textId="77777777" w:rsidR="00E56C4B" w:rsidRPr="009C297D" w:rsidRDefault="00E56C4B" w:rsidP="00E34BAF">
            <w:pPr>
              <w:rPr>
                <w:rFonts w:ascii="Calisto MT" w:eastAsia="Times New Roman" w:hAnsi="Calisto MT"/>
                <w:sz w:val="20"/>
                <w:szCs w:val="20"/>
                <w:lang w:val="id-ID" w:eastAsia="id-ID"/>
              </w:rPr>
            </w:pPr>
          </w:p>
        </w:tc>
      </w:tr>
      <w:tr w:rsidR="00E56C4B" w:rsidRPr="009C297D" w14:paraId="588B4E13" w14:textId="77777777" w:rsidTr="00E34BAF">
        <w:trPr>
          <w:trHeight w:val="300"/>
          <w:jc w:val="center"/>
        </w:trPr>
        <w:tc>
          <w:tcPr>
            <w:tcW w:w="1735" w:type="dxa"/>
            <w:tcBorders>
              <w:top w:val="nil"/>
              <w:left w:val="nil"/>
              <w:bottom w:val="nil"/>
              <w:right w:val="nil"/>
            </w:tcBorders>
            <w:shd w:val="clear" w:color="auto" w:fill="auto"/>
            <w:noWrap/>
            <w:vAlign w:val="bottom"/>
            <w:hideMark/>
          </w:tcPr>
          <w:p w14:paraId="146BA53A" w14:textId="77777777" w:rsidR="00E56C4B" w:rsidRPr="009C297D" w:rsidRDefault="00E56C4B" w:rsidP="00E34BAF">
            <w:pPr>
              <w:rPr>
                <w:rFonts w:ascii="Calisto MT" w:eastAsia="Times New Roman" w:hAnsi="Calisto MT"/>
                <w:sz w:val="20"/>
                <w:szCs w:val="20"/>
                <w:lang w:val="id-ID" w:eastAsia="id-ID"/>
              </w:rPr>
            </w:pPr>
          </w:p>
        </w:tc>
        <w:tc>
          <w:tcPr>
            <w:tcW w:w="960" w:type="dxa"/>
            <w:tcBorders>
              <w:top w:val="nil"/>
              <w:left w:val="nil"/>
              <w:bottom w:val="nil"/>
              <w:right w:val="nil"/>
            </w:tcBorders>
            <w:shd w:val="clear" w:color="auto" w:fill="auto"/>
            <w:noWrap/>
            <w:vAlign w:val="bottom"/>
            <w:hideMark/>
          </w:tcPr>
          <w:p w14:paraId="00AE6343" w14:textId="77777777" w:rsidR="00E56C4B" w:rsidRPr="009C297D" w:rsidRDefault="00E56C4B" w:rsidP="00E34BAF">
            <w:pPr>
              <w:rPr>
                <w:rFonts w:ascii="Calisto MT" w:eastAsia="Times New Roman" w:hAnsi="Calisto MT"/>
                <w:sz w:val="20"/>
                <w:szCs w:val="20"/>
                <w:lang w:val="id-ID" w:eastAsia="id-ID"/>
              </w:rPr>
            </w:pPr>
          </w:p>
        </w:tc>
        <w:tc>
          <w:tcPr>
            <w:tcW w:w="960" w:type="dxa"/>
            <w:tcBorders>
              <w:top w:val="nil"/>
              <w:left w:val="nil"/>
              <w:bottom w:val="nil"/>
              <w:right w:val="nil"/>
            </w:tcBorders>
            <w:shd w:val="clear" w:color="auto" w:fill="auto"/>
            <w:noWrap/>
            <w:vAlign w:val="bottom"/>
            <w:hideMark/>
          </w:tcPr>
          <w:p w14:paraId="3D22B5DD" w14:textId="77777777" w:rsidR="00E56C4B" w:rsidRPr="009C297D" w:rsidRDefault="00E56C4B" w:rsidP="00E34BAF">
            <w:pPr>
              <w:rPr>
                <w:rFonts w:ascii="Calisto MT" w:eastAsia="Times New Roman" w:hAnsi="Calisto MT"/>
                <w:sz w:val="20"/>
                <w:szCs w:val="20"/>
                <w:lang w:val="id-ID" w:eastAsia="id-ID"/>
              </w:rPr>
            </w:pPr>
          </w:p>
        </w:tc>
        <w:tc>
          <w:tcPr>
            <w:tcW w:w="960" w:type="dxa"/>
            <w:tcBorders>
              <w:top w:val="nil"/>
              <w:left w:val="nil"/>
              <w:bottom w:val="nil"/>
              <w:right w:val="nil"/>
            </w:tcBorders>
            <w:shd w:val="clear" w:color="auto" w:fill="auto"/>
            <w:noWrap/>
            <w:vAlign w:val="bottom"/>
            <w:hideMark/>
          </w:tcPr>
          <w:p w14:paraId="77A7C5C9" w14:textId="77777777" w:rsidR="00E56C4B" w:rsidRPr="009C297D" w:rsidRDefault="00E56C4B" w:rsidP="00E34BAF">
            <w:pPr>
              <w:rPr>
                <w:rFonts w:ascii="Calisto MT" w:eastAsia="Times New Roman" w:hAnsi="Calisto MT"/>
                <w:sz w:val="20"/>
                <w:szCs w:val="20"/>
                <w:lang w:val="id-ID" w:eastAsia="id-ID"/>
              </w:rPr>
            </w:pPr>
          </w:p>
        </w:tc>
        <w:tc>
          <w:tcPr>
            <w:tcW w:w="960" w:type="dxa"/>
            <w:tcBorders>
              <w:top w:val="nil"/>
              <w:left w:val="nil"/>
              <w:bottom w:val="nil"/>
              <w:right w:val="nil"/>
            </w:tcBorders>
            <w:shd w:val="clear" w:color="auto" w:fill="auto"/>
            <w:noWrap/>
            <w:vAlign w:val="bottom"/>
            <w:hideMark/>
          </w:tcPr>
          <w:p w14:paraId="7A5BA7E7" w14:textId="77777777" w:rsidR="00E56C4B" w:rsidRPr="009C297D" w:rsidRDefault="00E56C4B" w:rsidP="00E34BAF">
            <w:pPr>
              <w:rPr>
                <w:rFonts w:ascii="Calisto MT" w:eastAsia="Times New Roman" w:hAnsi="Calisto MT"/>
                <w:sz w:val="20"/>
                <w:szCs w:val="20"/>
                <w:lang w:val="id-ID" w:eastAsia="id-ID"/>
              </w:rPr>
            </w:pPr>
          </w:p>
        </w:tc>
        <w:tc>
          <w:tcPr>
            <w:tcW w:w="960" w:type="dxa"/>
            <w:tcBorders>
              <w:top w:val="nil"/>
              <w:left w:val="nil"/>
              <w:bottom w:val="nil"/>
              <w:right w:val="nil"/>
            </w:tcBorders>
            <w:shd w:val="clear" w:color="auto" w:fill="auto"/>
            <w:noWrap/>
            <w:vAlign w:val="bottom"/>
            <w:hideMark/>
          </w:tcPr>
          <w:p w14:paraId="29453ABC" w14:textId="77777777" w:rsidR="00E56C4B" w:rsidRPr="009C297D" w:rsidRDefault="00E56C4B" w:rsidP="00E34BAF">
            <w:pPr>
              <w:rPr>
                <w:rFonts w:ascii="Calisto MT" w:eastAsia="Times New Roman" w:hAnsi="Calisto MT"/>
                <w:sz w:val="20"/>
                <w:szCs w:val="20"/>
                <w:lang w:val="id-ID" w:eastAsia="id-ID"/>
              </w:rPr>
            </w:pPr>
          </w:p>
        </w:tc>
        <w:tc>
          <w:tcPr>
            <w:tcW w:w="960" w:type="dxa"/>
            <w:tcBorders>
              <w:top w:val="nil"/>
              <w:left w:val="nil"/>
              <w:bottom w:val="nil"/>
              <w:right w:val="nil"/>
            </w:tcBorders>
            <w:shd w:val="clear" w:color="auto" w:fill="auto"/>
            <w:noWrap/>
            <w:vAlign w:val="bottom"/>
            <w:hideMark/>
          </w:tcPr>
          <w:p w14:paraId="5FEB14D6" w14:textId="77777777" w:rsidR="00E56C4B" w:rsidRPr="009C297D" w:rsidRDefault="00E56C4B" w:rsidP="00E34BAF">
            <w:pPr>
              <w:rPr>
                <w:rFonts w:ascii="Calisto MT" w:eastAsia="Times New Roman" w:hAnsi="Calisto MT"/>
                <w:sz w:val="20"/>
                <w:szCs w:val="20"/>
                <w:lang w:val="id-ID" w:eastAsia="id-ID"/>
              </w:rPr>
            </w:pPr>
          </w:p>
        </w:tc>
      </w:tr>
      <w:tr w:rsidR="00E56C4B" w:rsidRPr="009C297D" w14:paraId="5F37C0D9" w14:textId="77777777" w:rsidTr="00E34BAF">
        <w:trPr>
          <w:trHeight w:val="315"/>
          <w:jc w:val="center"/>
        </w:trPr>
        <w:tc>
          <w:tcPr>
            <w:tcW w:w="1735" w:type="dxa"/>
            <w:tcBorders>
              <w:top w:val="nil"/>
              <w:left w:val="nil"/>
              <w:bottom w:val="single" w:sz="8" w:space="0" w:color="auto"/>
              <w:right w:val="nil"/>
            </w:tcBorders>
            <w:shd w:val="clear" w:color="auto" w:fill="auto"/>
            <w:noWrap/>
            <w:vAlign w:val="bottom"/>
            <w:hideMark/>
          </w:tcPr>
          <w:p w14:paraId="733F242A"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Total</w:t>
            </w:r>
          </w:p>
        </w:tc>
        <w:tc>
          <w:tcPr>
            <w:tcW w:w="960" w:type="dxa"/>
            <w:tcBorders>
              <w:top w:val="nil"/>
              <w:left w:val="nil"/>
              <w:bottom w:val="single" w:sz="8" w:space="0" w:color="auto"/>
              <w:right w:val="nil"/>
            </w:tcBorders>
            <w:shd w:val="clear" w:color="auto" w:fill="auto"/>
            <w:noWrap/>
            <w:vAlign w:val="bottom"/>
            <w:hideMark/>
          </w:tcPr>
          <w:p w14:paraId="585B435C"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256,129</w:t>
            </w:r>
          </w:p>
        </w:tc>
        <w:tc>
          <w:tcPr>
            <w:tcW w:w="960" w:type="dxa"/>
            <w:tcBorders>
              <w:top w:val="nil"/>
              <w:left w:val="nil"/>
              <w:bottom w:val="single" w:sz="8" w:space="0" w:color="auto"/>
              <w:right w:val="nil"/>
            </w:tcBorders>
            <w:shd w:val="clear" w:color="auto" w:fill="auto"/>
            <w:noWrap/>
            <w:vAlign w:val="bottom"/>
            <w:hideMark/>
          </w:tcPr>
          <w:p w14:paraId="40341409" w14:textId="77777777" w:rsidR="00E56C4B" w:rsidRPr="009C297D" w:rsidRDefault="00E56C4B" w:rsidP="00E34BAF">
            <w:pPr>
              <w:jc w:val="right"/>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89</w:t>
            </w:r>
          </w:p>
        </w:tc>
        <w:tc>
          <w:tcPr>
            <w:tcW w:w="960" w:type="dxa"/>
            <w:tcBorders>
              <w:top w:val="nil"/>
              <w:left w:val="nil"/>
              <w:bottom w:val="single" w:sz="8" w:space="0" w:color="auto"/>
              <w:right w:val="nil"/>
            </w:tcBorders>
            <w:shd w:val="clear" w:color="auto" w:fill="auto"/>
            <w:noWrap/>
            <w:vAlign w:val="bottom"/>
            <w:hideMark/>
          </w:tcPr>
          <w:p w14:paraId="28F18186"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 </w:t>
            </w:r>
          </w:p>
        </w:tc>
        <w:tc>
          <w:tcPr>
            <w:tcW w:w="960" w:type="dxa"/>
            <w:tcBorders>
              <w:top w:val="nil"/>
              <w:left w:val="nil"/>
              <w:bottom w:val="single" w:sz="8" w:space="0" w:color="auto"/>
              <w:right w:val="nil"/>
            </w:tcBorders>
            <w:shd w:val="clear" w:color="auto" w:fill="auto"/>
            <w:noWrap/>
            <w:vAlign w:val="bottom"/>
            <w:hideMark/>
          </w:tcPr>
          <w:p w14:paraId="5402CCDE"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 </w:t>
            </w:r>
          </w:p>
        </w:tc>
        <w:tc>
          <w:tcPr>
            <w:tcW w:w="960" w:type="dxa"/>
            <w:tcBorders>
              <w:top w:val="nil"/>
              <w:left w:val="nil"/>
              <w:bottom w:val="single" w:sz="8" w:space="0" w:color="auto"/>
              <w:right w:val="nil"/>
            </w:tcBorders>
            <w:shd w:val="clear" w:color="auto" w:fill="auto"/>
            <w:noWrap/>
            <w:vAlign w:val="bottom"/>
            <w:hideMark/>
          </w:tcPr>
          <w:p w14:paraId="0A7A3CAA"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 </w:t>
            </w:r>
          </w:p>
        </w:tc>
        <w:tc>
          <w:tcPr>
            <w:tcW w:w="960" w:type="dxa"/>
            <w:tcBorders>
              <w:top w:val="nil"/>
              <w:left w:val="nil"/>
              <w:bottom w:val="single" w:sz="8" w:space="0" w:color="auto"/>
              <w:right w:val="nil"/>
            </w:tcBorders>
            <w:shd w:val="clear" w:color="auto" w:fill="auto"/>
            <w:noWrap/>
            <w:vAlign w:val="bottom"/>
            <w:hideMark/>
          </w:tcPr>
          <w:p w14:paraId="0E75FB56" w14:textId="77777777" w:rsidR="00E56C4B" w:rsidRPr="009C297D" w:rsidRDefault="00E56C4B" w:rsidP="00E34BAF">
            <w:pPr>
              <w:rPr>
                <w:rFonts w:ascii="Calisto MT" w:eastAsia="Times New Roman" w:hAnsi="Calisto MT"/>
                <w:color w:val="000000"/>
                <w:sz w:val="20"/>
                <w:szCs w:val="20"/>
                <w:lang w:val="id-ID" w:eastAsia="id-ID"/>
              </w:rPr>
            </w:pPr>
            <w:r w:rsidRPr="009C297D">
              <w:rPr>
                <w:rFonts w:ascii="Calisto MT" w:eastAsia="Times New Roman" w:hAnsi="Calisto MT"/>
                <w:color w:val="000000"/>
                <w:sz w:val="20"/>
                <w:szCs w:val="20"/>
                <w:lang w:val="id-ID" w:eastAsia="id-ID"/>
              </w:rPr>
              <w:t> </w:t>
            </w:r>
          </w:p>
        </w:tc>
      </w:tr>
    </w:tbl>
    <w:p w14:paraId="604889C9" w14:textId="3F4D014C" w:rsidR="00D565B7" w:rsidRDefault="00D565B7" w:rsidP="00D565B7">
      <w:pPr>
        <w:pStyle w:val="ListParagraph"/>
        <w:tabs>
          <w:tab w:val="left" w:pos="0"/>
        </w:tabs>
        <w:spacing w:after="0"/>
        <w:ind w:left="0"/>
        <w:jc w:val="both"/>
        <w:rPr>
          <w:rFonts w:ascii="Calisto MT" w:hAnsi="Calisto MT"/>
          <w:sz w:val="20"/>
          <w:szCs w:val="20"/>
          <w:shd w:val="clear" w:color="auto" w:fill="FFFFFF"/>
          <w:lang w:val="en-US"/>
        </w:rPr>
      </w:pPr>
    </w:p>
    <w:p w14:paraId="08378A91" w14:textId="77777777" w:rsidR="00E56C4B" w:rsidRDefault="00E56C4B" w:rsidP="00D565B7">
      <w:pPr>
        <w:pStyle w:val="ListParagraph"/>
        <w:tabs>
          <w:tab w:val="left" w:pos="0"/>
        </w:tabs>
        <w:spacing w:after="0"/>
        <w:ind w:left="0"/>
        <w:jc w:val="both"/>
        <w:rPr>
          <w:rFonts w:ascii="Calisto MT" w:hAnsi="Calisto MT"/>
          <w:sz w:val="20"/>
          <w:szCs w:val="20"/>
          <w:shd w:val="clear" w:color="auto" w:fill="FFFFFF"/>
          <w:lang w:val="en-US"/>
        </w:rPr>
      </w:pPr>
    </w:p>
    <w:p w14:paraId="59DADC81" w14:textId="77777777" w:rsidR="00B05560" w:rsidRDefault="00B05560" w:rsidP="00D565B7">
      <w:pPr>
        <w:spacing w:before="0" w:beforeAutospacing="0" w:after="0" w:afterAutospacing="0" w:line="276" w:lineRule="auto"/>
        <w:ind w:left="0"/>
        <w:jc w:val="both"/>
        <w:rPr>
          <w:rFonts w:ascii="Calisto MT" w:hAnsi="Calisto MT" w:cs="Times New Roman"/>
          <w:iCs/>
          <w:color w:val="000000"/>
          <w:sz w:val="20"/>
          <w:szCs w:val="20"/>
        </w:rPr>
        <w:sectPr w:rsidR="00B05560" w:rsidSect="00B05560">
          <w:type w:val="continuous"/>
          <w:pgSz w:w="12240" w:h="15840"/>
          <w:pgMar w:top="1440" w:right="1440" w:bottom="1440" w:left="1440" w:header="720" w:footer="720" w:gutter="0"/>
          <w:cols w:space="720"/>
          <w:docGrid w:linePitch="360"/>
        </w:sectPr>
      </w:pPr>
    </w:p>
    <w:p w14:paraId="497153B8" w14:textId="5D9558D7" w:rsidR="00E56C4B" w:rsidRPr="00E56C4B" w:rsidRDefault="00E56C4B" w:rsidP="00E56C4B">
      <w:pPr>
        <w:spacing w:before="0" w:beforeAutospacing="0" w:after="0" w:afterAutospacing="0" w:line="276" w:lineRule="auto"/>
        <w:ind w:left="0"/>
        <w:jc w:val="both"/>
        <w:rPr>
          <w:rFonts w:ascii="Calisto MT" w:hAnsi="Calisto MT" w:cs="Times New Roman"/>
          <w:iCs/>
          <w:color w:val="000000"/>
          <w:sz w:val="20"/>
          <w:szCs w:val="20"/>
        </w:rPr>
      </w:pPr>
      <w:r w:rsidRPr="00E56C4B">
        <w:rPr>
          <w:rFonts w:ascii="Calisto MT" w:hAnsi="Calisto MT" w:cs="Times New Roman"/>
          <w:iCs/>
          <w:color w:val="000000"/>
          <w:sz w:val="20"/>
          <w:szCs w:val="20"/>
        </w:rPr>
        <w:lastRenderedPageBreak/>
        <w:t>Seperti diketahui, dengan Anova satu arah, perbedaan yang diuji hanyalah untuk data dengan harga rata-rata yang terbesar dengan yang terkecil. Apabila dibandingkan harga F yang diperoleh dari hasil perhitungan dengan harga F yang terdapat dalam tabel, harga F hasil perhitungan lebih besar dari harga F dalam tabel untuk taraf kepercayaan 95%. Hal ini berarti bahwa hipotesis kerja yang telah dirumuskan yang berbunyi: terdapat pengaruh warna permukaan benda terhadap penyerapan radiasi matahari (yang ditunjukkan dengan perbedaan kenaikan suhu zat cair yang dilingkupinya), dapat diterima pada taraf kepercayaan 95 %. Dengan demikian warna permukaan yang berbeda akan menyerap energi radiasi matahari dalam jumlah yang berbeda pula.</w:t>
      </w:r>
    </w:p>
    <w:p w14:paraId="3C4A1DB3" w14:textId="10C1528A" w:rsidR="00E56C4B" w:rsidRDefault="00E56C4B" w:rsidP="00E56C4B">
      <w:pPr>
        <w:spacing w:before="0" w:beforeAutospacing="0" w:after="0" w:afterAutospacing="0" w:line="276" w:lineRule="auto"/>
        <w:ind w:left="0"/>
        <w:jc w:val="both"/>
        <w:rPr>
          <w:rFonts w:ascii="Calisto MT" w:hAnsi="Calisto MT" w:cs="Times New Roman"/>
          <w:sz w:val="20"/>
          <w:szCs w:val="20"/>
          <w:lang w:val="sv-SE"/>
        </w:rPr>
      </w:pPr>
      <w:r w:rsidRPr="00E56C4B">
        <w:rPr>
          <w:rFonts w:ascii="Calisto MT" w:hAnsi="Calisto MT" w:cs="Times New Roman"/>
          <w:iCs/>
          <w:color w:val="000000"/>
          <w:sz w:val="20"/>
          <w:szCs w:val="20"/>
        </w:rPr>
        <w:t xml:space="preserve">Berdasarkan penjabaran hasil penelitian di atas, dapat dikatakan bahwa warna permukaan benda </w:t>
      </w:r>
      <w:r w:rsidRPr="00E56C4B">
        <w:rPr>
          <w:rFonts w:ascii="Calisto MT" w:hAnsi="Calisto MT" w:cs="Times New Roman"/>
          <w:iCs/>
          <w:color w:val="000000"/>
          <w:sz w:val="20"/>
          <w:szCs w:val="20"/>
        </w:rPr>
        <w:lastRenderedPageBreak/>
        <w:t xml:space="preserve">mempunyai kemampuan menyerap radiasi panas matahari yang berbeda. Warna yang berbeda akan mempengaruhi daya serap terhadap intensitas cahaya dan panas yang berbeda (Ilminnafik et al., 2015). Warna yang terang akan memiliki daya serap yang lebih rendah, sedangkan warna yang gelap akan mempunyai daya serap yang lebih tinggi. Hal ini dipengaruhi oleh perbedaan cahaya dalam bentuk gelombang elektromagnetik yang diserap dan dipantulkan oleh masing-masing warna (Azis et al., 2019).   Setiap warna cahaya memiliki panjang gelombang yang berbeda, serta memiliki kemampuan penetrasi dan daya serap yang berbeda (Rahayu et al., 2011). Urutan warna berdasarkan kemampuan penyerapan panas matahari mulai yang dari tertinggi sampai dengan yang terendah adalah warna hitam, hijau, merah, ungu, kuning, pink, biru, dan putih. Permukaan berwarna hitam </w:t>
      </w:r>
      <w:r w:rsidRPr="00E56C4B">
        <w:rPr>
          <w:rFonts w:ascii="Calisto MT" w:hAnsi="Calisto MT" w:cs="Times New Roman"/>
          <w:iCs/>
          <w:color w:val="000000"/>
          <w:sz w:val="20"/>
          <w:szCs w:val="20"/>
        </w:rPr>
        <w:lastRenderedPageBreak/>
        <w:t>mempunyai daya serap panas yang baik. Hal ini karena warna hitam memiliki perubahan suhu yang ekstrim karena dapat menyerap sebagian besar panas dalam waktu singkat. Sama halnya warna hitam juga dapat melepaskan sebagian besar panas dalam waktu singkat. Emisivitas menunjukkan rasio energi yang dipancarkan oleh material tertentu oleh benda hitam (black body) yang ideal pada suhu yang sama (Jin &amp; Liang, 2006).</w:t>
      </w:r>
    </w:p>
    <w:p w14:paraId="0D752B9D" w14:textId="51038425" w:rsidR="00B05560" w:rsidRPr="009C297D" w:rsidRDefault="009C297D" w:rsidP="00D2198B">
      <w:pPr>
        <w:pStyle w:val="Heading2"/>
        <w:spacing w:before="100" w:afterAutospacing="0" w:line="276" w:lineRule="auto"/>
        <w:jc w:val="both"/>
        <w:rPr>
          <w:rFonts w:ascii="Calisto MT" w:hAnsi="Calisto MT"/>
          <w:b/>
          <w:color w:val="000000" w:themeColor="text1"/>
          <w:sz w:val="20"/>
          <w:szCs w:val="20"/>
          <w:lang w:val="en-GB"/>
        </w:rPr>
      </w:pPr>
      <w:r>
        <w:rPr>
          <w:rFonts w:ascii="Calisto MT" w:hAnsi="Calisto MT"/>
          <w:b/>
          <w:color w:val="000000" w:themeColor="text1"/>
          <w:sz w:val="20"/>
          <w:szCs w:val="20"/>
          <w:lang w:val="en-GB"/>
        </w:rPr>
        <w:t>SIMPULAN</w:t>
      </w:r>
    </w:p>
    <w:p w14:paraId="15C8AA48" w14:textId="1CED7B06" w:rsidR="00B05560" w:rsidRPr="00E56C4B" w:rsidRDefault="00E56C4B" w:rsidP="00E56C4B">
      <w:pPr>
        <w:spacing w:before="0" w:beforeAutospacing="0" w:after="0" w:afterAutospacing="0" w:line="276" w:lineRule="auto"/>
        <w:ind w:left="0" w:firstLine="709"/>
        <w:jc w:val="both"/>
        <w:rPr>
          <w:rFonts w:ascii="Calisto MT" w:hAnsi="Calisto MT" w:cs="Times New Roman"/>
          <w:sz w:val="20"/>
          <w:szCs w:val="20"/>
        </w:rPr>
        <w:sectPr w:rsidR="00B05560" w:rsidRPr="00E56C4B" w:rsidSect="00B05560">
          <w:type w:val="continuous"/>
          <w:pgSz w:w="12240" w:h="15840"/>
          <w:pgMar w:top="1440" w:right="1440" w:bottom="1440" w:left="1440" w:header="720" w:footer="720" w:gutter="0"/>
          <w:cols w:num="2" w:space="720"/>
          <w:docGrid w:linePitch="360"/>
        </w:sectPr>
      </w:pPr>
      <w:r w:rsidRPr="00E56C4B">
        <w:rPr>
          <w:rFonts w:ascii="Calisto MT" w:hAnsi="Calisto MT" w:cs="Times New Roman"/>
          <w:sz w:val="20"/>
          <w:szCs w:val="20"/>
        </w:rPr>
        <w:t xml:space="preserve">Berdasarkan hasil analisis yang telah dilakukan, dapat diambil kesimpulan bahwa hipotesis kerja yang menyatakan: Terdapat pengaruh warna permukaan benda terhadap penyerapan radiasi matahari ditunjukkan oleh </w:t>
      </w:r>
      <w:r w:rsidRPr="00E56C4B">
        <w:rPr>
          <w:rFonts w:ascii="Calisto MT" w:hAnsi="Calisto MT" w:cs="Times New Roman"/>
          <w:sz w:val="20"/>
          <w:szCs w:val="20"/>
        </w:rPr>
        <w:lastRenderedPageBreak/>
        <w:t>kenaikan suhu zat cair yang dilingkupinya, dapat diterima pada taraf kepercayaan 95 %. Perubahan suhu dalam zat cair dan udara diakibatkan oleh perbedaan penyerapan radiasi matahari oleh permukaan berwarna tersebut. Apabila diurutkan berdasarkan kemampuan penyerapan panas matahari mulai dari yang tertinggi sampai dengan yang terendah adalah warna hitam, hijau, merah, ungu, kuning, pink, biru, dan putih. Permukaan berwarna hitam mempunyai daya serap panas yang besar. Hal ini karena warna hitam memiliki perubahan suhu yang ekstrim sehingga dapat menyerap sebagian besar panas dalam waktu singkat, juga dapat melepaskan sebagian besar p</w:t>
      </w:r>
      <w:r>
        <w:rPr>
          <w:rFonts w:ascii="Calisto MT" w:hAnsi="Calisto MT" w:cs="Times New Roman"/>
          <w:sz w:val="20"/>
          <w:szCs w:val="20"/>
        </w:rPr>
        <w:t xml:space="preserve">anas dalam waktu singkat pula. </w:t>
      </w:r>
      <w:r w:rsidR="00FC7877" w:rsidRPr="00A2157F">
        <w:rPr>
          <w:rFonts w:ascii="Calisto MT" w:hAnsi="Calisto MT" w:cs="Times New Roman"/>
          <w:sz w:val="20"/>
          <w:szCs w:val="20"/>
        </w:rPr>
        <w:t xml:space="preserve"> </w:t>
      </w:r>
    </w:p>
    <w:p w14:paraId="4E395C1B" w14:textId="77777777" w:rsidR="00D565B7" w:rsidRDefault="00D565B7" w:rsidP="00803383">
      <w:pPr>
        <w:spacing w:before="0" w:beforeAutospacing="0" w:after="0" w:afterAutospacing="0" w:line="276" w:lineRule="auto"/>
        <w:ind w:left="0"/>
        <w:jc w:val="both"/>
        <w:rPr>
          <w:rFonts w:ascii="Calisto MT" w:hAnsi="Calisto MT" w:cs="Times New Roman"/>
          <w:sz w:val="20"/>
          <w:szCs w:val="20"/>
          <w:shd w:val="clear" w:color="auto" w:fill="FFFFFF"/>
        </w:rPr>
      </w:pPr>
    </w:p>
    <w:p w14:paraId="098F4A62" w14:textId="064EFEFF" w:rsidR="00B05560" w:rsidRDefault="00B05560" w:rsidP="00B05560">
      <w:pPr>
        <w:spacing w:before="0" w:beforeAutospacing="0" w:after="0" w:afterAutospacing="0" w:line="276" w:lineRule="auto"/>
        <w:ind w:left="0" w:firstLine="709"/>
        <w:jc w:val="both"/>
        <w:rPr>
          <w:rFonts w:ascii="Calisto MT" w:hAnsi="Calisto MT" w:cs="Times New Roman"/>
          <w:sz w:val="20"/>
          <w:szCs w:val="20"/>
          <w:shd w:val="clear" w:color="auto" w:fill="FFFFFF"/>
        </w:rPr>
      </w:pPr>
    </w:p>
    <w:p w14:paraId="6D7C814F" w14:textId="77777777" w:rsidR="00FC7877" w:rsidRDefault="00FC7877" w:rsidP="00B05560">
      <w:pPr>
        <w:spacing w:before="0" w:beforeAutospacing="0" w:after="0" w:afterAutospacing="0" w:line="276" w:lineRule="auto"/>
        <w:ind w:left="0" w:firstLine="709"/>
        <w:jc w:val="both"/>
        <w:rPr>
          <w:rFonts w:ascii="Calisto MT" w:hAnsi="Calisto MT" w:cs="Times New Roman"/>
          <w:sz w:val="20"/>
          <w:szCs w:val="20"/>
          <w:shd w:val="clear" w:color="auto" w:fill="FFFFFF"/>
        </w:rPr>
      </w:pPr>
    </w:p>
    <w:p w14:paraId="59254B85" w14:textId="77777777" w:rsidR="00B05560" w:rsidRDefault="00B05560" w:rsidP="00B05560">
      <w:pPr>
        <w:pStyle w:val="Heading6"/>
        <w:jc w:val="left"/>
        <w:rPr>
          <w:rFonts w:ascii="Calisto MT" w:hAnsi="Calisto MT"/>
          <w:b/>
          <w:bCs/>
          <w:caps/>
          <w:color w:val="000000" w:themeColor="text1"/>
          <w:sz w:val="20"/>
          <w:lang w:val="id-ID"/>
        </w:rPr>
        <w:sectPr w:rsidR="00B05560" w:rsidSect="00C255C9">
          <w:type w:val="continuous"/>
          <w:pgSz w:w="12240" w:h="15840"/>
          <w:pgMar w:top="1440" w:right="1440" w:bottom="1440" w:left="1440" w:header="720" w:footer="720" w:gutter="0"/>
          <w:cols w:space="720"/>
          <w:docGrid w:linePitch="360"/>
        </w:sectPr>
      </w:pPr>
    </w:p>
    <w:p w14:paraId="06CF16D2" w14:textId="4AF5D48B" w:rsidR="00B05560" w:rsidRPr="00E56C4B" w:rsidRDefault="00E56C4B" w:rsidP="00E56C4B">
      <w:pPr>
        <w:pStyle w:val="Heading6"/>
        <w:jc w:val="left"/>
        <w:rPr>
          <w:rFonts w:ascii="Calisto MT" w:hAnsi="Calisto MT"/>
          <w:b/>
          <w:bCs/>
          <w:caps/>
          <w:color w:val="000000" w:themeColor="text1"/>
          <w:sz w:val="20"/>
          <w:lang w:val="id-ID"/>
        </w:rPr>
      </w:pPr>
      <w:r w:rsidRPr="00E56C4B">
        <w:rPr>
          <w:rFonts w:ascii="Calisto MT" w:hAnsi="Calisto MT"/>
          <w:b/>
          <w:bCs/>
          <w:caps/>
          <w:color w:val="000000" w:themeColor="text1"/>
          <w:sz w:val="20"/>
          <w:lang w:val="id-ID"/>
        </w:rPr>
        <w:lastRenderedPageBreak/>
        <w:t>DAFTAR PUSTAKA</w:t>
      </w:r>
    </w:p>
    <w:p w14:paraId="27571C21" w14:textId="77777777"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fldChar w:fldCharType="begin" w:fldLock="1"/>
      </w:r>
      <w:r w:rsidRPr="00E56C4B">
        <w:rPr>
          <w:rFonts w:ascii="Calisto MT" w:hAnsi="Calisto MT"/>
          <w:noProof/>
          <w:sz w:val="18"/>
          <w:szCs w:val="18"/>
        </w:rPr>
        <w:instrText xml:space="preserve">ADDIN Mendeley Bibliography CSL_BIBLIOGRAPHY </w:instrText>
      </w:r>
      <w:r w:rsidRPr="00E56C4B">
        <w:rPr>
          <w:rFonts w:ascii="Calisto MT" w:hAnsi="Calisto MT"/>
          <w:noProof/>
          <w:sz w:val="18"/>
          <w:szCs w:val="18"/>
        </w:rPr>
        <w:fldChar w:fldCharType="separate"/>
      </w:r>
      <w:r w:rsidRPr="00E56C4B">
        <w:rPr>
          <w:rFonts w:ascii="Calisto MT" w:hAnsi="Calisto MT"/>
          <w:noProof/>
          <w:sz w:val="18"/>
          <w:szCs w:val="18"/>
        </w:rPr>
        <w:t>Anambyah, S., &amp; Setyowati, E. (2010). Pengaruh Pewarnaan Beton Cetak Pada Dinding Serap Sebagai Selubung Bangunan Tinggi. Forum Teknik, 3(2), 61–67.</w:t>
      </w:r>
    </w:p>
    <w:p w14:paraId="53DEE565" w14:textId="77777777"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t>Azis, A., Rimbawati, R., P, R. F. Q., &amp; Lubis, F. (2019). Analisa Penurunan Tingkat Penurunan Iluminasi Sistem Penerangan Terhadap Lifetime Lampu. RELE (Rekayasa Elektrikal Dan Energi)</w:t>
      </w:r>
      <w:r w:rsidRPr="00E56C4B">
        <w:rPr>
          <w:noProof/>
          <w:sz w:val="18"/>
          <w:szCs w:val="18"/>
        </w:rPr>
        <w:t> </w:t>
      </w:r>
      <w:r w:rsidRPr="00E56C4B">
        <w:rPr>
          <w:rFonts w:ascii="Calisto MT" w:hAnsi="Calisto MT"/>
          <w:noProof/>
          <w:sz w:val="18"/>
          <w:szCs w:val="18"/>
        </w:rPr>
        <w:t>: Jurnal Teknik Elektro, 1(2), 93–100. https://doi.org/10.30596/rele.v1i2.3015</w:t>
      </w:r>
    </w:p>
    <w:p w14:paraId="29133181" w14:textId="77777777"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t>Fajar, D. M., &amp; Rohmah, I. G. (2019). Kajian Eksperimen Pengukuran Suhu Matahari Menggunakan Peralatan Sederhana Sebagai Pengayaan Materi Radiasi di Tingkat SMA. Indonesian Journal of Mathematics and Natural Science Education, 1(1), 9–18. https://doi.org/10.35719/mass.v1i1.7</w:t>
      </w:r>
    </w:p>
    <w:p w14:paraId="605EE539" w14:textId="77777777"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t>Hardiyanto, S., Aji, M. P., &amp; Yulianto, A. (2016). Pelapis Pemantul Panas menggunakan Senyawa TiO2 Sigid. Unnes Physics Journal, 5(2), 27–31. https://journal.unnes.ac.id/sju/index.php/upj/article/view/18537</w:t>
      </w:r>
    </w:p>
    <w:p w14:paraId="338CA0DC" w14:textId="77777777"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t>Ilminnafik, Ir. Digdo Listyadi Setyawan, M. S., Hary Sutjahjono, ST., M., M.M, A. A., &amp; M, E. (2015). MAKALAH SEMINAR Variasi Bahan dan Warna Atap Bangunan untuk Menurunkan Temperatur Ruangan Akibat Pemanasan Global. Ekp, 13(3), 1576–1580.</w:t>
      </w:r>
    </w:p>
    <w:p w14:paraId="12D38025" w14:textId="77777777" w:rsidR="001B0674" w:rsidRDefault="001B0674" w:rsidP="00E56C4B">
      <w:pPr>
        <w:pStyle w:val="Default"/>
        <w:ind w:left="709" w:hanging="709"/>
        <w:jc w:val="both"/>
        <w:rPr>
          <w:rFonts w:ascii="Calisto MT" w:hAnsi="Calisto MT"/>
          <w:noProof/>
          <w:sz w:val="18"/>
          <w:szCs w:val="18"/>
        </w:rPr>
      </w:pPr>
    </w:p>
    <w:p w14:paraId="1285DB34" w14:textId="77777777" w:rsidR="001B0674" w:rsidRDefault="001B0674" w:rsidP="00E56C4B">
      <w:pPr>
        <w:pStyle w:val="Default"/>
        <w:ind w:left="709" w:hanging="709"/>
        <w:jc w:val="both"/>
        <w:rPr>
          <w:rFonts w:ascii="Calisto MT" w:hAnsi="Calisto MT"/>
          <w:noProof/>
          <w:sz w:val="18"/>
          <w:szCs w:val="18"/>
        </w:rPr>
      </w:pPr>
    </w:p>
    <w:p w14:paraId="3F871B21" w14:textId="77777777" w:rsidR="001B0674" w:rsidRDefault="001B0674" w:rsidP="00E56C4B">
      <w:pPr>
        <w:pStyle w:val="Default"/>
        <w:ind w:left="709" w:hanging="709"/>
        <w:jc w:val="both"/>
        <w:rPr>
          <w:rFonts w:ascii="Calisto MT" w:hAnsi="Calisto MT"/>
          <w:noProof/>
          <w:sz w:val="18"/>
          <w:szCs w:val="18"/>
        </w:rPr>
      </w:pPr>
    </w:p>
    <w:p w14:paraId="3503FA01" w14:textId="343710AA"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t>Jin, M., &amp; Liang, S. (2006). An improved land surface emissivity parameter for land surface models using global remote sensing observations. Journal of Climate, 19(12), 2867–2881. https://doi.org/10.1175/JCLI3720.1</w:t>
      </w:r>
    </w:p>
    <w:p w14:paraId="749AC948" w14:textId="77777777"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t>Nazaruddin, N., Zulfadli, T., &amp; Mulkan, A. (2020). Studi Kemampuan Penyerapan Panas pada Atap Rumah Seng Berwarna Terhadap Intensitas Matahari dalam Mengatasi Global Warming. International Journal of Natural Science and Engineering, 4(3), 114. https://doi.org/10.23887/ijnse.v4i3.30065</w:t>
      </w:r>
    </w:p>
    <w:p w14:paraId="7128D5F3" w14:textId="77777777"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t>Nugraha, A. (2005). Pemngambangan pembelajaran sains pada anak usia dini. Jakarta: Depdiknas.</w:t>
      </w:r>
    </w:p>
    <w:p w14:paraId="46A4C2CA" w14:textId="3D646050"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t xml:space="preserve">Rahayu, K., Bustaman, R. H., &amp; Muhammad, A. (2011). PENGARUH PERBEDAAN WARNA CAHAYA TERHADAP PERTUMBUHAN KULTUR. Jurnal Ilmiah Perikanan Dan Kelautan, 3(2), 183–191. </w:t>
      </w:r>
      <w:r w:rsidR="001B0674">
        <w:rPr>
          <w:rFonts w:ascii="Calisto MT" w:hAnsi="Calisto MT"/>
          <w:noProof/>
          <w:sz w:val="18"/>
          <w:szCs w:val="18"/>
        </w:rPr>
        <w:t xml:space="preserve">     </w:t>
      </w:r>
      <w:r w:rsidRPr="00E56C4B">
        <w:rPr>
          <w:rFonts w:ascii="Calisto MT" w:hAnsi="Calisto MT"/>
          <w:noProof/>
          <w:sz w:val="18"/>
          <w:szCs w:val="18"/>
        </w:rPr>
        <w:t>http://www.ainfo.inia.uy/digital/bitstream/item/7130/1/LUZARDO-BUIATRIA-2017.pdf</w:t>
      </w:r>
    </w:p>
    <w:p w14:paraId="39D18E6F" w14:textId="77777777"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t>Uemoto, K. L., Sato, N. M. N., &amp; John, V. M. (2010). Estimating thermal performance of cool colored paints. Energy and Buildings, 42(1). https://doi.org/10.1016/j.enbuild.2009.07.026</w:t>
      </w:r>
    </w:p>
    <w:p w14:paraId="37520401" w14:textId="52290BD0" w:rsidR="00E56C4B" w:rsidRPr="00E56C4B" w:rsidRDefault="00E56C4B" w:rsidP="00E56C4B">
      <w:pPr>
        <w:pStyle w:val="Default"/>
        <w:ind w:left="709" w:hanging="709"/>
        <w:jc w:val="both"/>
        <w:rPr>
          <w:rFonts w:ascii="Calisto MT" w:hAnsi="Calisto MT"/>
          <w:noProof/>
          <w:sz w:val="18"/>
          <w:szCs w:val="18"/>
        </w:rPr>
      </w:pPr>
      <w:r w:rsidRPr="00E56C4B">
        <w:rPr>
          <w:rFonts w:ascii="Calisto MT" w:hAnsi="Calisto MT"/>
          <w:noProof/>
          <w:sz w:val="18"/>
          <w:szCs w:val="18"/>
        </w:rPr>
        <w:t>Wahyono, W., &amp; Rochani, I. (2019). Pembuatan Alat Uji Perpindahan Panas Secara Radiasi. Eksergi, 15(2), 50. https://doi.org/10.32497/</w:t>
      </w:r>
      <w:r w:rsidR="001B0674">
        <w:rPr>
          <w:rFonts w:ascii="Calisto MT" w:hAnsi="Calisto MT"/>
          <w:noProof/>
          <w:sz w:val="18"/>
          <w:szCs w:val="18"/>
        </w:rPr>
        <w:t xml:space="preserve"> </w:t>
      </w:r>
      <w:r w:rsidRPr="00E56C4B">
        <w:rPr>
          <w:rFonts w:ascii="Calisto MT" w:hAnsi="Calisto MT"/>
          <w:noProof/>
          <w:sz w:val="18"/>
          <w:szCs w:val="18"/>
        </w:rPr>
        <w:t>eksergi.v15i2.1506</w:t>
      </w:r>
    </w:p>
    <w:p w14:paraId="32F30FE2" w14:textId="77777777" w:rsidR="00B05560" w:rsidRDefault="00E56C4B" w:rsidP="00E56C4B">
      <w:pPr>
        <w:pStyle w:val="Default"/>
        <w:ind w:left="709" w:hanging="709"/>
        <w:jc w:val="both"/>
        <w:rPr>
          <w:rFonts w:ascii="Calisto MT" w:hAnsi="Calisto MT"/>
          <w:noProof/>
          <w:sz w:val="18"/>
          <w:szCs w:val="18"/>
        </w:rPr>
        <w:sectPr w:rsidR="00B05560" w:rsidSect="00B05560">
          <w:type w:val="continuous"/>
          <w:pgSz w:w="12240" w:h="15840"/>
          <w:pgMar w:top="1440" w:right="1440" w:bottom="1440" w:left="1440" w:header="720" w:footer="720" w:gutter="0"/>
          <w:cols w:num="2" w:space="720"/>
          <w:docGrid w:linePitch="360"/>
        </w:sectPr>
      </w:pPr>
      <w:r w:rsidRPr="00E56C4B">
        <w:rPr>
          <w:rFonts w:ascii="Calisto MT" w:hAnsi="Calisto MT"/>
          <w:noProof/>
          <w:sz w:val="18"/>
          <w:szCs w:val="18"/>
        </w:rPr>
        <w:fldChar w:fldCharType="end"/>
      </w:r>
    </w:p>
    <w:p w14:paraId="31B52E50" w14:textId="77777777" w:rsidR="00C255C9" w:rsidRPr="00B05560" w:rsidRDefault="00C255C9" w:rsidP="00B05560">
      <w:pPr>
        <w:spacing w:before="0" w:beforeAutospacing="0" w:after="0" w:afterAutospacing="0" w:line="276" w:lineRule="auto"/>
        <w:ind w:left="0"/>
        <w:jc w:val="both"/>
        <w:rPr>
          <w:rFonts w:ascii="Calisto MT" w:hAnsi="Calisto MT" w:cs="Times New Roman"/>
          <w:sz w:val="20"/>
          <w:szCs w:val="20"/>
        </w:rPr>
      </w:pPr>
    </w:p>
    <w:sectPr w:rsidR="00C255C9" w:rsidRPr="00B05560" w:rsidSect="00C255C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FB1FF" w14:textId="77777777" w:rsidR="00402848" w:rsidRDefault="00402848" w:rsidP="00B05560">
      <w:pPr>
        <w:spacing w:before="0" w:after="0"/>
      </w:pPr>
      <w:r>
        <w:separator/>
      </w:r>
    </w:p>
  </w:endnote>
  <w:endnote w:type="continuationSeparator" w:id="0">
    <w:p w14:paraId="58A512B2" w14:textId="77777777" w:rsidR="00402848" w:rsidRDefault="00402848" w:rsidP="00B055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A0FB5" w14:textId="77777777" w:rsidR="00402848" w:rsidRDefault="00402848" w:rsidP="00B05560">
      <w:pPr>
        <w:spacing w:before="0" w:after="0"/>
      </w:pPr>
      <w:r>
        <w:separator/>
      </w:r>
    </w:p>
  </w:footnote>
  <w:footnote w:type="continuationSeparator" w:id="0">
    <w:p w14:paraId="4565D8F9" w14:textId="77777777" w:rsidR="00402848" w:rsidRDefault="00402848" w:rsidP="00B0556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C9"/>
    <w:rsid w:val="00032461"/>
    <w:rsid w:val="00052AEF"/>
    <w:rsid w:val="000938D0"/>
    <w:rsid w:val="001059C3"/>
    <w:rsid w:val="0011191F"/>
    <w:rsid w:val="00113292"/>
    <w:rsid w:val="00171D95"/>
    <w:rsid w:val="00176035"/>
    <w:rsid w:val="001B0674"/>
    <w:rsid w:val="001C4688"/>
    <w:rsid w:val="001D448C"/>
    <w:rsid w:val="001E6458"/>
    <w:rsid w:val="001F4906"/>
    <w:rsid w:val="00207089"/>
    <w:rsid w:val="00247B56"/>
    <w:rsid w:val="00255C48"/>
    <w:rsid w:val="002F290E"/>
    <w:rsid w:val="003044D5"/>
    <w:rsid w:val="00336DB7"/>
    <w:rsid w:val="00340852"/>
    <w:rsid w:val="00366101"/>
    <w:rsid w:val="003719B7"/>
    <w:rsid w:val="00372C8B"/>
    <w:rsid w:val="00402848"/>
    <w:rsid w:val="00403127"/>
    <w:rsid w:val="00504CCC"/>
    <w:rsid w:val="00562BB7"/>
    <w:rsid w:val="00581AEF"/>
    <w:rsid w:val="0061611D"/>
    <w:rsid w:val="006C7550"/>
    <w:rsid w:val="007130FE"/>
    <w:rsid w:val="00726AD6"/>
    <w:rsid w:val="007309A1"/>
    <w:rsid w:val="00747382"/>
    <w:rsid w:val="007831CA"/>
    <w:rsid w:val="00785EAA"/>
    <w:rsid w:val="007B1170"/>
    <w:rsid w:val="00803383"/>
    <w:rsid w:val="00807387"/>
    <w:rsid w:val="00893A66"/>
    <w:rsid w:val="008E7FD1"/>
    <w:rsid w:val="009170DD"/>
    <w:rsid w:val="00954B69"/>
    <w:rsid w:val="00985668"/>
    <w:rsid w:val="009C297D"/>
    <w:rsid w:val="00A05E40"/>
    <w:rsid w:val="00A2344B"/>
    <w:rsid w:val="00A447C0"/>
    <w:rsid w:val="00B05560"/>
    <w:rsid w:val="00B96F2E"/>
    <w:rsid w:val="00C14B9C"/>
    <w:rsid w:val="00C255C9"/>
    <w:rsid w:val="00C93121"/>
    <w:rsid w:val="00CA481F"/>
    <w:rsid w:val="00D002AE"/>
    <w:rsid w:val="00D04A8A"/>
    <w:rsid w:val="00D2198B"/>
    <w:rsid w:val="00D565B7"/>
    <w:rsid w:val="00D62545"/>
    <w:rsid w:val="00D93564"/>
    <w:rsid w:val="00DF7717"/>
    <w:rsid w:val="00E26E1C"/>
    <w:rsid w:val="00E56C4B"/>
    <w:rsid w:val="00E61482"/>
    <w:rsid w:val="00E6202A"/>
    <w:rsid w:val="00E67ACF"/>
    <w:rsid w:val="00EA3506"/>
    <w:rsid w:val="00ED06A0"/>
    <w:rsid w:val="00EF1E8E"/>
    <w:rsid w:val="00F34363"/>
    <w:rsid w:val="00F711BC"/>
    <w:rsid w:val="00F83C27"/>
    <w:rsid w:val="00F908DB"/>
    <w:rsid w:val="00FB2170"/>
    <w:rsid w:val="00FB4654"/>
    <w:rsid w:val="00FC7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342D"/>
  <w15:docId w15:val="{DC682108-D425-4022-9380-93C93B3A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255C9"/>
    <w:pPr>
      <w:spacing w:before="100" w:beforeAutospacing="1" w:after="100" w:afterAutospacing="1" w:line="240" w:lineRule="auto"/>
      <w:ind w:left="-57" w:right="-57"/>
      <w:jc w:val="center"/>
    </w:pPr>
  </w:style>
  <w:style w:type="paragraph" w:styleId="Heading1">
    <w:name w:val="heading 1"/>
    <w:aliases w:val="2 ENGLISH"/>
    <w:basedOn w:val="BasicParagraph"/>
    <w:next w:val="Normal"/>
    <w:link w:val="Heading1Char"/>
    <w:uiPriority w:val="9"/>
    <w:qFormat/>
    <w:rsid w:val="00C255C9"/>
    <w:pPr>
      <w:suppressAutoHyphens/>
      <w:spacing w:line="276" w:lineRule="auto"/>
      <w:jc w:val="both"/>
      <w:outlineLvl w:val="0"/>
    </w:pPr>
    <w:rPr>
      <w:rFonts w:cs="Times New Roman"/>
      <w:i/>
      <w:iCs/>
      <w:sz w:val="18"/>
      <w:szCs w:val="18"/>
      <w:lang w:val="en-US"/>
    </w:rPr>
  </w:style>
  <w:style w:type="paragraph" w:styleId="Heading2">
    <w:name w:val="heading 2"/>
    <w:basedOn w:val="Normal"/>
    <w:next w:val="Normal"/>
    <w:link w:val="Heading2Char"/>
    <w:uiPriority w:val="9"/>
    <w:semiHidden/>
    <w:unhideWhenUsed/>
    <w:qFormat/>
    <w:rsid w:val="00C255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B0556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C255C9"/>
    <w:rPr>
      <w:rFonts w:ascii="Calisto MT" w:hAnsi="Calisto MT" w:cs="Times New Roman"/>
      <w:i/>
      <w:iCs/>
      <w:color w:val="000000"/>
      <w:sz w:val="18"/>
      <w:szCs w:val="18"/>
    </w:rPr>
  </w:style>
  <w:style w:type="table" w:styleId="TableGrid">
    <w:name w:val="Table Grid"/>
    <w:basedOn w:val="TableNormal"/>
    <w:rsid w:val="00C255C9"/>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C255C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C255C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SekolahDiterima">
    <w:name w:val="Sekolah &amp; Diterima"/>
    <w:basedOn w:val="Normal"/>
    <w:uiPriority w:val="99"/>
    <w:rsid w:val="00C255C9"/>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AbstakIndo">
    <w:name w:val="Abstak Indo"/>
    <w:basedOn w:val="Normal"/>
    <w:uiPriority w:val="99"/>
    <w:rsid w:val="00C255C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character" w:styleId="Hyperlink">
    <w:name w:val="Hyperlink"/>
    <w:basedOn w:val="DefaultParagraphFont"/>
    <w:uiPriority w:val="99"/>
    <w:rsid w:val="00C255C9"/>
    <w:rPr>
      <w:color w:val="0000FF"/>
      <w:w w:val="100"/>
      <w:u w:val="thick" w:color="0000FF"/>
    </w:rPr>
  </w:style>
  <w:style w:type="character" w:customStyle="1" w:styleId="apple-style-span">
    <w:name w:val="apple-style-span"/>
    <w:basedOn w:val="DefaultParagraphFont"/>
    <w:rsid w:val="00C255C9"/>
  </w:style>
  <w:style w:type="table" w:customStyle="1" w:styleId="TableGrid1">
    <w:name w:val="Table Grid1"/>
    <w:basedOn w:val="TableNormal"/>
    <w:next w:val="TableGrid"/>
    <w:uiPriority w:val="59"/>
    <w:rsid w:val="00C255C9"/>
    <w:pPr>
      <w:spacing w:beforeAutospacing="1" w:after="0" w:afterAutospacing="1" w:line="240" w:lineRule="auto"/>
      <w:ind w:left="-57" w:right="-57"/>
      <w:jc w:val="center"/>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C255C9"/>
    <w:rPr>
      <w:rFonts w:asciiTheme="majorHAnsi" w:eastAsiaTheme="majorEastAsia" w:hAnsiTheme="majorHAnsi" w:cstheme="majorBidi"/>
      <w:color w:val="2E74B5" w:themeColor="accent1" w:themeShade="BF"/>
      <w:sz w:val="26"/>
      <w:szCs w:val="26"/>
    </w:rPr>
  </w:style>
  <w:style w:type="paragraph" w:customStyle="1" w:styleId="Default">
    <w:name w:val="Default"/>
    <w:rsid w:val="00C255C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C255C9"/>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customStyle="1" w:styleId="ListParagraphChar">
    <w:name w:val="List Paragraph Char"/>
    <w:basedOn w:val="DefaultParagraphFont"/>
    <w:link w:val="ListParagraph"/>
    <w:uiPriority w:val="34"/>
    <w:locked/>
    <w:rsid w:val="00C255C9"/>
    <w:rPr>
      <w:rFonts w:ascii="Times New Roman" w:eastAsia="Calibri" w:hAnsi="Times New Roman" w:cs="Times New Roman"/>
      <w:sz w:val="24"/>
      <w:lang w:val="id-ID"/>
    </w:rPr>
  </w:style>
  <w:style w:type="table" w:customStyle="1" w:styleId="LightShading1">
    <w:name w:val="Light Shading1"/>
    <w:basedOn w:val="TableNormal"/>
    <w:uiPriority w:val="60"/>
    <w:rsid w:val="00C255C9"/>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1">
    <w:name w:val="List Table 6 Colorful1"/>
    <w:basedOn w:val="TableNormal"/>
    <w:uiPriority w:val="51"/>
    <w:rsid w:val="00D565B7"/>
    <w:pPr>
      <w:spacing w:after="0" w:line="240" w:lineRule="auto"/>
    </w:pPr>
    <w:rPr>
      <w:color w:val="000000" w:themeColor="text1"/>
      <w:lang w:val="id-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rsid w:val="00B05560"/>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B05560"/>
    <w:rPr>
      <w:i/>
      <w:iCs/>
      <w:w w:val="100"/>
    </w:rPr>
  </w:style>
  <w:style w:type="paragraph" w:styleId="Header">
    <w:name w:val="header"/>
    <w:basedOn w:val="Normal"/>
    <w:link w:val="HeaderChar"/>
    <w:uiPriority w:val="99"/>
    <w:unhideWhenUsed/>
    <w:rsid w:val="00B05560"/>
    <w:pPr>
      <w:tabs>
        <w:tab w:val="center" w:pos="4680"/>
        <w:tab w:val="right" w:pos="9360"/>
      </w:tabs>
      <w:spacing w:before="0" w:after="0"/>
    </w:pPr>
  </w:style>
  <w:style w:type="character" w:customStyle="1" w:styleId="HeaderChar">
    <w:name w:val="Header Char"/>
    <w:basedOn w:val="DefaultParagraphFont"/>
    <w:link w:val="Header"/>
    <w:uiPriority w:val="99"/>
    <w:rsid w:val="00B05560"/>
  </w:style>
  <w:style w:type="paragraph" w:styleId="Footer">
    <w:name w:val="footer"/>
    <w:basedOn w:val="Normal"/>
    <w:link w:val="FooterChar"/>
    <w:uiPriority w:val="99"/>
    <w:unhideWhenUsed/>
    <w:rsid w:val="00B05560"/>
    <w:pPr>
      <w:tabs>
        <w:tab w:val="center" w:pos="4680"/>
        <w:tab w:val="right" w:pos="9360"/>
      </w:tabs>
      <w:spacing w:before="0" w:after="0"/>
    </w:pPr>
  </w:style>
  <w:style w:type="character" w:customStyle="1" w:styleId="FooterChar">
    <w:name w:val="Footer Char"/>
    <w:basedOn w:val="DefaultParagraphFont"/>
    <w:link w:val="Footer"/>
    <w:uiPriority w:val="99"/>
    <w:rsid w:val="00B05560"/>
  </w:style>
  <w:style w:type="character" w:styleId="CommentReference">
    <w:name w:val="annotation reference"/>
    <w:basedOn w:val="DefaultParagraphFont"/>
    <w:uiPriority w:val="99"/>
    <w:unhideWhenUsed/>
    <w:rsid w:val="00A05E40"/>
    <w:rPr>
      <w:sz w:val="16"/>
      <w:szCs w:val="16"/>
    </w:rPr>
  </w:style>
  <w:style w:type="paragraph" w:styleId="CommentText">
    <w:name w:val="annotation text"/>
    <w:basedOn w:val="Normal"/>
    <w:link w:val="CommentTextChar"/>
    <w:uiPriority w:val="99"/>
    <w:unhideWhenUsed/>
    <w:rsid w:val="00A05E40"/>
    <w:rPr>
      <w:sz w:val="20"/>
      <w:szCs w:val="20"/>
    </w:rPr>
  </w:style>
  <w:style w:type="character" w:customStyle="1" w:styleId="CommentTextChar">
    <w:name w:val="Comment Text Char"/>
    <w:basedOn w:val="DefaultParagraphFont"/>
    <w:link w:val="CommentText"/>
    <w:uiPriority w:val="99"/>
    <w:rsid w:val="00A05E40"/>
    <w:rPr>
      <w:sz w:val="20"/>
      <w:szCs w:val="20"/>
    </w:rPr>
  </w:style>
  <w:style w:type="paragraph" w:styleId="CommentSubject">
    <w:name w:val="annotation subject"/>
    <w:basedOn w:val="CommentText"/>
    <w:next w:val="CommentText"/>
    <w:link w:val="CommentSubjectChar"/>
    <w:uiPriority w:val="99"/>
    <w:semiHidden/>
    <w:unhideWhenUsed/>
    <w:rsid w:val="00A05E40"/>
    <w:rPr>
      <w:b/>
      <w:bCs/>
    </w:rPr>
  </w:style>
  <w:style w:type="character" w:customStyle="1" w:styleId="CommentSubjectChar">
    <w:name w:val="Comment Subject Char"/>
    <w:basedOn w:val="CommentTextChar"/>
    <w:link w:val="CommentSubject"/>
    <w:uiPriority w:val="99"/>
    <w:semiHidden/>
    <w:rsid w:val="00A05E40"/>
    <w:rPr>
      <w:b/>
      <w:bCs/>
      <w:sz w:val="20"/>
      <w:szCs w:val="20"/>
    </w:rPr>
  </w:style>
  <w:style w:type="paragraph" w:styleId="BalloonText">
    <w:name w:val="Balloon Text"/>
    <w:basedOn w:val="Normal"/>
    <w:link w:val="BalloonTextChar"/>
    <w:uiPriority w:val="99"/>
    <w:semiHidden/>
    <w:unhideWhenUsed/>
    <w:rsid w:val="00A05E4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E40"/>
    <w:rPr>
      <w:rFonts w:ascii="Segoe UI" w:hAnsi="Segoe UI" w:cs="Segoe UI"/>
      <w:sz w:val="18"/>
      <w:szCs w:val="18"/>
    </w:rPr>
  </w:style>
  <w:style w:type="character" w:customStyle="1" w:styleId="mediumtext">
    <w:name w:val="medium_text"/>
    <w:basedOn w:val="DefaultParagraphFont"/>
    <w:rsid w:val="00E5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isukisno@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chart" Target="charts/chart1.xml"/><Relationship Id="rId4" Type="http://schemas.openxmlformats.org/officeDocument/2006/relationships/footnotes" Target="footnote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D:\S2%20JOKO\KULIAH\3.%20Fisika%20Lingkungan\TUGAS%20JOKO\ANALI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baseline="0">
                <a:solidFill>
                  <a:sysClr val="windowText" lastClr="000000"/>
                </a:solidFill>
                <a:effectLst/>
                <a:latin typeface="Times New Roman" panose="02020603050405020304" pitchFamily="18" charset="0"/>
                <a:cs typeface="Times New Roman" panose="02020603050405020304" pitchFamily="18" charset="0"/>
              </a:rPr>
              <a:t>Grafik Kenaikan Suhu</a:t>
            </a:r>
            <a:endParaRPr lang="id-ID"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Sheet1!$B$2</c:f>
              <c:strCache>
                <c:ptCount val="1"/>
                <c:pt idx="0">
                  <c:v>Merah</c:v>
                </c:pt>
              </c:strCache>
            </c:strRef>
          </c:tx>
          <c:spPr>
            <a:ln w="19050" cap="rnd">
              <a:solidFill>
                <a:srgbClr val="FF0000"/>
              </a:solidFill>
              <a:prstDash val="sysDot"/>
              <a:round/>
            </a:ln>
            <a:effectLst/>
          </c:spPr>
          <c:marker>
            <c:symbol val="none"/>
          </c:marker>
          <c:cat>
            <c:numRef>
              <c:f>Sheet1!$A$3:$A$17</c:f>
              <c:numCache>
                <c:formatCode>h:mm</c:formatCode>
                <c:ptCount val="15"/>
                <c:pt idx="0">
                  <c:v>0.5</c:v>
                </c:pt>
                <c:pt idx="1">
                  <c:v>0.50347222222222221</c:v>
                </c:pt>
                <c:pt idx="2">
                  <c:v>0.50694444444444442</c:v>
                </c:pt>
                <c:pt idx="3">
                  <c:v>0.51041666666666663</c:v>
                </c:pt>
                <c:pt idx="4">
                  <c:v>0.51388888888888895</c:v>
                </c:pt>
                <c:pt idx="5">
                  <c:v>0.51736111111111105</c:v>
                </c:pt>
                <c:pt idx="6">
                  <c:v>0.52083333333333337</c:v>
                </c:pt>
                <c:pt idx="7">
                  <c:v>0.52430555555555558</c:v>
                </c:pt>
                <c:pt idx="8">
                  <c:v>0.52777777777777779</c:v>
                </c:pt>
                <c:pt idx="9">
                  <c:v>0.53125</c:v>
                </c:pt>
                <c:pt idx="10">
                  <c:v>0.53472222222222221</c:v>
                </c:pt>
                <c:pt idx="11">
                  <c:v>0.53819444444444442</c:v>
                </c:pt>
                <c:pt idx="12">
                  <c:v>0.54166666666666663</c:v>
                </c:pt>
                <c:pt idx="13">
                  <c:v>0.54513888888888895</c:v>
                </c:pt>
                <c:pt idx="14">
                  <c:v>0.54861111111111105</c:v>
                </c:pt>
              </c:numCache>
            </c:numRef>
          </c:cat>
          <c:val>
            <c:numRef>
              <c:f>Sheet1!$B$3:$B$17</c:f>
              <c:numCache>
                <c:formatCode>General</c:formatCode>
                <c:ptCount val="15"/>
                <c:pt idx="0">
                  <c:v>32.200000000000003</c:v>
                </c:pt>
                <c:pt idx="1">
                  <c:v>32.200000000000003</c:v>
                </c:pt>
                <c:pt idx="2">
                  <c:v>32.4</c:v>
                </c:pt>
                <c:pt idx="3">
                  <c:v>32.799999999999997</c:v>
                </c:pt>
                <c:pt idx="4">
                  <c:v>33.299999999999997</c:v>
                </c:pt>
                <c:pt idx="5">
                  <c:v>33.6</c:v>
                </c:pt>
                <c:pt idx="6">
                  <c:v>34.1</c:v>
                </c:pt>
                <c:pt idx="7">
                  <c:v>34.5</c:v>
                </c:pt>
                <c:pt idx="8">
                  <c:v>35</c:v>
                </c:pt>
                <c:pt idx="9">
                  <c:v>35.5</c:v>
                </c:pt>
                <c:pt idx="10">
                  <c:v>35.9</c:v>
                </c:pt>
                <c:pt idx="11">
                  <c:v>36.5</c:v>
                </c:pt>
                <c:pt idx="12">
                  <c:v>36.700000000000003</c:v>
                </c:pt>
                <c:pt idx="13">
                  <c:v>37.1</c:v>
                </c:pt>
                <c:pt idx="14">
                  <c:v>37.6</c:v>
                </c:pt>
              </c:numCache>
            </c:numRef>
          </c:val>
          <c:smooth val="0"/>
          <c:extLst>
            <c:ext xmlns:c16="http://schemas.microsoft.com/office/drawing/2014/chart" uri="{C3380CC4-5D6E-409C-BE32-E72D297353CC}">
              <c16:uniqueId val="{00000000-094D-4FF9-845A-79C52C3886D1}"/>
            </c:ext>
          </c:extLst>
        </c:ser>
        <c:ser>
          <c:idx val="1"/>
          <c:order val="1"/>
          <c:tx>
            <c:strRef>
              <c:f>Sheet1!$C$2</c:f>
              <c:strCache>
                <c:ptCount val="1"/>
                <c:pt idx="0">
                  <c:v>Pink</c:v>
                </c:pt>
              </c:strCache>
            </c:strRef>
          </c:tx>
          <c:spPr>
            <a:ln w="19050" cap="rnd">
              <a:solidFill>
                <a:srgbClr val="FF66CC"/>
              </a:solidFill>
              <a:prstDash val="sysDash"/>
              <a:round/>
            </a:ln>
            <a:effectLst/>
          </c:spPr>
          <c:marker>
            <c:symbol val="none"/>
          </c:marker>
          <c:cat>
            <c:numRef>
              <c:f>Sheet1!$A$3:$A$17</c:f>
              <c:numCache>
                <c:formatCode>h:mm</c:formatCode>
                <c:ptCount val="15"/>
                <c:pt idx="0">
                  <c:v>0.5</c:v>
                </c:pt>
                <c:pt idx="1">
                  <c:v>0.50347222222222221</c:v>
                </c:pt>
                <c:pt idx="2">
                  <c:v>0.50694444444444442</c:v>
                </c:pt>
                <c:pt idx="3">
                  <c:v>0.51041666666666663</c:v>
                </c:pt>
                <c:pt idx="4">
                  <c:v>0.51388888888888895</c:v>
                </c:pt>
                <c:pt idx="5">
                  <c:v>0.51736111111111105</c:v>
                </c:pt>
                <c:pt idx="6">
                  <c:v>0.52083333333333337</c:v>
                </c:pt>
                <c:pt idx="7">
                  <c:v>0.52430555555555558</c:v>
                </c:pt>
                <c:pt idx="8">
                  <c:v>0.52777777777777779</c:v>
                </c:pt>
                <c:pt idx="9">
                  <c:v>0.53125</c:v>
                </c:pt>
                <c:pt idx="10">
                  <c:v>0.53472222222222221</c:v>
                </c:pt>
                <c:pt idx="11">
                  <c:v>0.53819444444444442</c:v>
                </c:pt>
                <c:pt idx="12">
                  <c:v>0.54166666666666663</c:v>
                </c:pt>
                <c:pt idx="13">
                  <c:v>0.54513888888888895</c:v>
                </c:pt>
                <c:pt idx="14">
                  <c:v>0.54861111111111105</c:v>
                </c:pt>
              </c:numCache>
            </c:numRef>
          </c:cat>
          <c:val>
            <c:numRef>
              <c:f>Sheet1!$C$3:$C$17</c:f>
              <c:numCache>
                <c:formatCode>General</c:formatCode>
                <c:ptCount val="15"/>
                <c:pt idx="0">
                  <c:v>32.299999999999997</c:v>
                </c:pt>
                <c:pt idx="1">
                  <c:v>32.5</c:v>
                </c:pt>
                <c:pt idx="2">
                  <c:v>32.6</c:v>
                </c:pt>
                <c:pt idx="3">
                  <c:v>32.9</c:v>
                </c:pt>
                <c:pt idx="4">
                  <c:v>33.299999999999997</c:v>
                </c:pt>
                <c:pt idx="5">
                  <c:v>33.700000000000003</c:v>
                </c:pt>
                <c:pt idx="6">
                  <c:v>34.1</c:v>
                </c:pt>
                <c:pt idx="7">
                  <c:v>34.5</c:v>
                </c:pt>
                <c:pt idx="8">
                  <c:v>34.9</c:v>
                </c:pt>
                <c:pt idx="9">
                  <c:v>35.299999999999997</c:v>
                </c:pt>
                <c:pt idx="10">
                  <c:v>35.6</c:v>
                </c:pt>
                <c:pt idx="11">
                  <c:v>35.9</c:v>
                </c:pt>
                <c:pt idx="12">
                  <c:v>36.1</c:v>
                </c:pt>
                <c:pt idx="13">
                  <c:v>36.5</c:v>
                </c:pt>
                <c:pt idx="14">
                  <c:v>36.9</c:v>
                </c:pt>
              </c:numCache>
            </c:numRef>
          </c:val>
          <c:smooth val="0"/>
          <c:extLst>
            <c:ext xmlns:c16="http://schemas.microsoft.com/office/drawing/2014/chart" uri="{C3380CC4-5D6E-409C-BE32-E72D297353CC}">
              <c16:uniqueId val="{00000001-094D-4FF9-845A-79C52C3886D1}"/>
            </c:ext>
          </c:extLst>
        </c:ser>
        <c:ser>
          <c:idx val="2"/>
          <c:order val="2"/>
          <c:tx>
            <c:strRef>
              <c:f>Sheet1!$D$2</c:f>
              <c:strCache>
                <c:ptCount val="1"/>
                <c:pt idx="0">
                  <c:v>Kuning</c:v>
                </c:pt>
              </c:strCache>
            </c:strRef>
          </c:tx>
          <c:spPr>
            <a:ln w="19050" cap="rnd">
              <a:solidFill>
                <a:srgbClr val="FFFF00"/>
              </a:solidFill>
              <a:round/>
            </a:ln>
            <a:effectLst/>
          </c:spPr>
          <c:marker>
            <c:symbol val="none"/>
          </c:marker>
          <c:cat>
            <c:numRef>
              <c:f>Sheet1!$A$3:$A$17</c:f>
              <c:numCache>
                <c:formatCode>h:mm</c:formatCode>
                <c:ptCount val="15"/>
                <c:pt idx="0">
                  <c:v>0.5</c:v>
                </c:pt>
                <c:pt idx="1">
                  <c:v>0.50347222222222221</c:v>
                </c:pt>
                <c:pt idx="2">
                  <c:v>0.50694444444444442</c:v>
                </c:pt>
                <c:pt idx="3">
                  <c:v>0.51041666666666663</c:v>
                </c:pt>
                <c:pt idx="4">
                  <c:v>0.51388888888888895</c:v>
                </c:pt>
                <c:pt idx="5">
                  <c:v>0.51736111111111105</c:v>
                </c:pt>
                <c:pt idx="6">
                  <c:v>0.52083333333333337</c:v>
                </c:pt>
                <c:pt idx="7">
                  <c:v>0.52430555555555558</c:v>
                </c:pt>
                <c:pt idx="8">
                  <c:v>0.52777777777777779</c:v>
                </c:pt>
                <c:pt idx="9">
                  <c:v>0.53125</c:v>
                </c:pt>
                <c:pt idx="10">
                  <c:v>0.53472222222222221</c:v>
                </c:pt>
                <c:pt idx="11">
                  <c:v>0.53819444444444442</c:v>
                </c:pt>
                <c:pt idx="12">
                  <c:v>0.54166666666666663</c:v>
                </c:pt>
                <c:pt idx="13">
                  <c:v>0.54513888888888895</c:v>
                </c:pt>
                <c:pt idx="14">
                  <c:v>0.54861111111111105</c:v>
                </c:pt>
              </c:numCache>
            </c:numRef>
          </c:cat>
          <c:val>
            <c:numRef>
              <c:f>Sheet1!$D$3:$D$17</c:f>
              <c:numCache>
                <c:formatCode>General</c:formatCode>
                <c:ptCount val="15"/>
                <c:pt idx="0">
                  <c:v>32.299999999999997</c:v>
                </c:pt>
                <c:pt idx="1">
                  <c:v>32.299999999999997</c:v>
                </c:pt>
                <c:pt idx="2">
                  <c:v>32.5</c:v>
                </c:pt>
                <c:pt idx="3">
                  <c:v>32.799999999999997</c:v>
                </c:pt>
                <c:pt idx="4">
                  <c:v>33.200000000000003</c:v>
                </c:pt>
                <c:pt idx="5">
                  <c:v>33.6</c:v>
                </c:pt>
                <c:pt idx="6">
                  <c:v>34.1</c:v>
                </c:pt>
                <c:pt idx="7">
                  <c:v>34.5</c:v>
                </c:pt>
                <c:pt idx="8">
                  <c:v>34.9</c:v>
                </c:pt>
                <c:pt idx="9">
                  <c:v>35.4</c:v>
                </c:pt>
                <c:pt idx="10">
                  <c:v>35.799999999999997</c:v>
                </c:pt>
                <c:pt idx="11">
                  <c:v>36.200000000000003</c:v>
                </c:pt>
                <c:pt idx="12">
                  <c:v>36.4</c:v>
                </c:pt>
                <c:pt idx="13">
                  <c:v>36.799999999999997</c:v>
                </c:pt>
                <c:pt idx="14">
                  <c:v>37.299999999999997</c:v>
                </c:pt>
              </c:numCache>
            </c:numRef>
          </c:val>
          <c:smooth val="0"/>
          <c:extLst>
            <c:ext xmlns:c16="http://schemas.microsoft.com/office/drawing/2014/chart" uri="{C3380CC4-5D6E-409C-BE32-E72D297353CC}">
              <c16:uniqueId val="{00000002-094D-4FF9-845A-79C52C3886D1}"/>
            </c:ext>
          </c:extLst>
        </c:ser>
        <c:ser>
          <c:idx val="3"/>
          <c:order val="3"/>
          <c:tx>
            <c:strRef>
              <c:f>Sheet1!$E$2</c:f>
              <c:strCache>
                <c:ptCount val="1"/>
                <c:pt idx="0">
                  <c:v>Hijau</c:v>
                </c:pt>
              </c:strCache>
            </c:strRef>
          </c:tx>
          <c:spPr>
            <a:ln w="19050" cap="rnd">
              <a:solidFill>
                <a:srgbClr val="00B050"/>
              </a:solidFill>
              <a:prstDash val="dash"/>
              <a:round/>
            </a:ln>
            <a:effectLst/>
          </c:spPr>
          <c:marker>
            <c:symbol val="none"/>
          </c:marker>
          <c:cat>
            <c:numRef>
              <c:f>Sheet1!$A$3:$A$17</c:f>
              <c:numCache>
                <c:formatCode>h:mm</c:formatCode>
                <c:ptCount val="15"/>
                <c:pt idx="0">
                  <c:v>0.5</c:v>
                </c:pt>
                <c:pt idx="1">
                  <c:v>0.50347222222222221</c:v>
                </c:pt>
                <c:pt idx="2">
                  <c:v>0.50694444444444442</c:v>
                </c:pt>
                <c:pt idx="3">
                  <c:v>0.51041666666666663</c:v>
                </c:pt>
                <c:pt idx="4">
                  <c:v>0.51388888888888895</c:v>
                </c:pt>
                <c:pt idx="5">
                  <c:v>0.51736111111111105</c:v>
                </c:pt>
                <c:pt idx="6">
                  <c:v>0.52083333333333337</c:v>
                </c:pt>
                <c:pt idx="7">
                  <c:v>0.52430555555555558</c:v>
                </c:pt>
                <c:pt idx="8">
                  <c:v>0.52777777777777779</c:v>
                </c:pt>
                <c:pt idx="9">
                  <c:v>0.53125</c:v>
                </c:pt>
                <c:pt idx="10">
                  <c:v>0.53472222222222221</c:v>
                </c:pt>
                <c:pt idx="11">
                  <c:v>0.53819444444444442</c:v>
                </c:pt>
                <c:pt idx="12">
                  <c:v>0.54166666666666663</c:v>
                </c:pt>
                <c:pt idx="13">
                  <c:v>0.54513888888888895</c:v>
                </c:pt>
                <c:pt idx="14">
                  <c:v>0.54861111111111105</c:v>
                </c:pt>
              </c:numCache>
            </c:numRef>
          </c:cat>
          <c:val>
            <c:numRef>
              <c:f>Sheet1!$E$3:$E$17</c:f>
              <c:numCache>
                <c:formatCode>General</c:formatCode>
                <c:ptCount val="15"/>
                <c:pt idx="0">
                  <c:v>32.299999999999997</c:v>
                </c:pt>
                <c:pt idx="1">
                  <c:v>32.5</c:v>
                </c:pt>
                <c:pt idx="2">
                  <c:v>32.700000000000003</c:v>
                </c:pt>
                <c:pt idx="3">
                  <c:v>33</c:v>
                </c:pt>
                <c:pt idx="4">
                  <c:v>33.5</c:v>
                </c:pt>
                <c:pt idx="5">
                  <c:v>33.799999999999997</c:v>
                </c:pt>
                <c:pt idx="6">
                  <c:v>34.299999999999997</c:v>
                </c:pt>
                <c:pt idx="7">
                  <c:v>34.700000000000003</c:v>
                </c:pt>
                <c:pt idx="8">
                  <c:v>35.200000000000003</c:v>
                </c:pt>
                <c:pt idx="9">
                  <c:v>35.6</c:v>
                </c:pt>
                <c:pt idx="10">
                  <c:v>36</c:v>
                </c:pt>
                <c:pt idx="11">
                  <c:v>36.5</c:v>
                </c:pt>
                <c:pt idx="12">
                  <c:v>36.700000000000003</c:v>
                </c:pt>
                <c:pt idx="13">
                  <c:v>37.1</c:v>
                </c:pt>
                <c:pt idx="14">
                  <c:v>37.6</c:v>
                </c:pt>
              </c:numCache>
            </c:numRef>
          </c:val>
          <c:smooth val="0"/>
          <c:extLst>
            <c:ext xmlns:c16="http://schemas.microsoft.com/office/drawing/2014/chart" uri="{C3380CC4-5D6E-409C-BE32-E72D297353CC}">
              <c16:uniqueId val="{00000003-094D-4FF9-845A-79C52C3886D1}"/>
            </c:ext>
          </c:extLst>
        </c:ser>
        <c:ser>
          <c:idx val="4"/>
          <c:order val="4"/>
          <c:tx>
            <c:strRef>
              <c:f>Sheet1!$F$2</c:f>
              <c:strCache>
                <c:ptCount val="1"/>
                <c:pt idx="0">
                  <c:v>Biru</c:v>
                </c:pt>
              </c:strCache>
            </c:strRef>
          </c:tx>
          <c:spPr>
            <a:ln w="12700" cap="rnd">
              <a:solidFill>
                <a:schemeClr val="accent5"/>
              </a:solidFill>
              <a:round/>
            </a:ln>
            <a:effectLst/>
          </c:spPr>
          <c:marker>
            <c:symbol val="none"/>
          </c:marker>
          <c:cat>
            <c:numRef>
              <c:f>Sheet1!$A$3:$A$17</c:f>
              <c:numCache>
                <c:formatCode>h:mm</c:formatCode>
                <c:ptCount val="15"/>
                <c:pt idx="0">
                  <c:v>0.5</c:v>
                </c:pt>
                <c:pt idx="1">
                  <c:v>0.50347222222222221</c:v>
                </c:pt>
                <c:pt idx="2">
                  <c:v>0.50694444444444442</c:v>
                </c:pt>
                <c:pt idx="3">
                  <c:v>0.51041666666666663</c:v>
                </c:pt>
                <c:pt idx="4">
                  <c:v>0.51388888888888895</c:v>
                </c:pt>
                <c:pt idx="5">
                  <c:v>0.51736111111111105</c:v>
                </c:pt>
                <c:pt idx="6">
                  <c:v>0.52083333333333337</c:v>
                </c:pt>
                <c:pt idx="7">
                  <c:v>0.52430555555555558</c:v>
                </c:pt>
                <c:pt idx="8">
                  <c:v>0.52777777777777779</c:v>
                </c:pt>
                <c:pt idx="9">
                  <c:v>0.53125</c:v>
                </c:pt>
                <c:pt idx="10">
                  <c:v>0.53472222222222221</c:v>
                </c:pt>
                <c:pt idx="11">
                  <c:v>0.53819444444444442</c:v>
                </c:pt>
                <c:pt idx="12">
                  <c:v>0.54166666666666663</c:v>
                </c:pt>
                <c:pt idx="13">
                  <c:v>0.54513888888888895</c:v>
                </c:pt>
                <c:pt idx="14">
                  <c:v>0.54861111111111105</c:v>
                </c:pt>
              </c:numCache>
            </c:numRef>
          </c:cat>
          <c:val>
            <c:numRef>
              <c:f>Sheet1!$F$3:$F$17</c:f>
              <c:numCache>
                <c:formatCode>General</c:formatCode>
                <c:ptCount val="15"/>
                <c:pt idx="0">
                  <c:v>32.1</c:v>
                </c:pt>
                <c:pt idx="1">
                  <c:v>32.1</c:v>
                </c:pt>
                <c:pt idx="2">
                  <c:v>32.299999999999997</c:v>
                </c:pt>
                <c:pt idx="3">
                  <c:v>32.5</c:v>
                </c:pt>
                <c:pt idx="4">
                  <c:v>33.1</c:v>
                </c:pt>
                <c:pt idx="5">
                  <c:v>33.4</c:v>
                </c:pt>
                <c:pt idx="6">
                  <c:v>33.799999999999997</c:v>
                </c:pt>
                <c:pt idx="7">
                  <c:v>34.200000000000003</c:v>
                </c:pt>
                <c:pt idx="8">
                  <c:v>34.6</c:v>
                </c:pt>
                <c:pt idx="9">
                  <c:v>35</c:v>
                </c:pt>
                <c:pt idx="10">
                  <c:v>35.4</c:v>
                </c:pt>
                <c:pt idx="11">
                  <c:v>35.799999999999997</c:v>
                </c:pt>
                <c:pt idx="12">
                  <c:v>35.9</c:v>
                </c:pt>
                <c:pt idx="13">
                  <c:v>36.299999999999997</c:v>
                </c:pt>
                <c:pt idx="14">
                  <c:v>36.700000000000003</c:v>
                </c:pt>
              </c:numCache>
            </c:numRef>
          </c:val>
          <c:smooth val="0"/>
          <c:extLst>
            <c:ext xmlns:c16="http://schemas.microsoft.com/office/drawing/2014/chart" uri="{C3380CC4-5D6E-409C-BE32-E72D297353CC}">
              <c16:uniqueId val="{00000004-094D-4FF9-845A-79C52C3886D1}"/>
            </c:ext>
          </c:extLst>
        </c:ser>
        <c:ser>
          <c:idx val="5"/>
          <c:order val="5"/>
          <c:tx>
            <c:strRef>
              <c:f>Sheet1!$G$2</c:f>
              <c:strCache>
                <c:ptCount val="1"/>
                <c:pt idx="0">
                  <c:v>Ungu</c:v>
                </c:pt>
              </c:strCache>
            </c:strRef>
          </c:tx>
          <c:spPr>
            <a:ln w="12700" cap="rnd">
              <a:solidFill>
                <a:srgbClr val="7030A0"/>
              </a:solidFill>
              <a:prstDash val="lgDash"/>
              <a:round/>
            </a:ln>
            <a:effectLst/>
          </c:spPr>
          <c:marker>
            <c:symbol val="none"/>
          </c:marker>
          <c:cat>
            <c:numRef>
              <c:f>Sheet1!$A$3:$A$17</c:f>
              <c:numCache>
                <c:formatCode>h:mm</c:formatCode>
                <c:ptCount val="15"/>
                <c:pt idx="0">
                  <c:v>0.5</c:v>
                </c:pt>
                <c:pt idx="1">
                  <c:v>0.50347222222222221</c:v>
                </c:pt>
                <c:pt idx="2">
                  <c:v>0.50694444444444442</c:v>
                </c:pt>
                <c:pt idx="3">
                  <c:v>0.51041666666666663</c:v>
                </c:pt>
                <c:pt idx="4">
                  <c:v>0.51388888888888895</c:v>
                </c:pt>
                <c:pt idx="5">
                  <c:v>0.51736111111111105</c:v>
                </c:pt>
                <c:pt idx="6">
                  <c:v>0.52083333333333337</c:v>
                </c:pt>
                <c:pt idx="7">
                  <c:v>0.52430555555555558</c:v>
                </c:pt>
                <c:pt idx="8">
                  <c:v>0.52777777777777779</c:v>
                </c:pt>
                <c:pt idx="9">
                  <c:v>0.53125</c:v>
                </c:pt>
                <c:pt idx="10">
                  <c:v>0.53472222222222221</c:v>
                </c:pt>
                <c:pt idx="11">
                  <c:v>0.53819444444444442</c:v>
                </c:pt>
                <c:pt idx="12">
                  <c:v>0.54166666666666663</c:v>
                </c:pt>
                <c:pt idx="13">
                  <c:v>0.54513888888888895</c:v>
                </c:pt>
                <c:pt idx="14">
                  <c:v>0.54861111111111105</c:v>
                </c:pt>
              </c:numCache>
            </c:numRef>
          </c:cat>
          <c:val>
            <c:numRef>
              <c:f>Sheet1!$G$3:$G$17</c:f>
              <c:numCache>
                <c:formatCode>General</c:formatCode>
                <c:ptCount val="15"/>
                <c:pt idx="0">
                  <c:v>32.1</c:v>
                </c:pt>
                <c:pt idx="1">
                  <c:v>32.1</c:v>
                </c:pt>
                <c:pt idx="2">
                  <c:v>32.299999999999997</c:v>
                </c:pt>
                <c:pt idx="3">
                  <c:v>32.700000000000003</c:v>
                </c:pt>
                <c:pt idx="4">
                  <c:v>33</c:v>
                </c:pt>
                <c:pt idx="5">
                  <c:v>33.6</c:v>
                </c:pt>
                <c:pt idx="6">
                  <c:v>34.200000000000003</c:v>
                </c:pt>
                <c:pt idx="7">
                  <c:v>34.6</c:v>
                </c:pt>
                <c:pt idx="8">
                  <c:v>35.1</c:v>
                </c:pt>
                <c:pt idx="9">
                  <c:v>35.6</c:v>
                </c:pt>
                <c:pt idx="10">
                  <c:v>35.9</c:v>
                </c:pt>
                <c:pt idx="11">
                  <c:v>36.4</c:v>
                </c:pt>
                <c:pt idx="12">
                  <c:v>36.6</c:v>
                </c:pt>
                <c:pt idx="13">
                  <c:v>37</c:v>
                </c:pt>
                <c:pt idx="14">
                  <c:v>37.5</c:v>
                </c:pt>
              </c:numCache>
            </c:numRef>
          </c:val>
          <c:smooth val="0"/>
          <c:extLst>
            <c:ext xmlns:c16="http://schemas.microsoft.com/office/drawing/2014/chart" uri="{C3380CC4-5D6E-409C-BE32-E72D297353CC}">
              <c16:uniqueId val="{00000005-094D-4FF9-845A-79C52C3886D1}"/>
            </c:ext>
          </c:extLst>
        </c:ser>
        <c:dLbls>
          <c:showLegendKey val="0"/>
          <c:showVal val="0"/>
          <c:showCatName val="0"/>
          <c:showSerName val="0"/>
          <c:showPercent val="0"/>
          <c:showBubbleSize val="0"/>
        </c:dLbls>
        <c:smooth val="0"/>
        <c:axId val="370109792"/>
        <c:axId val="370110120"/>
      </c:lineChart>
      <c:catAx>
        <c:axId val="3701097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latin typeface="Times New Roman" panose="02020603050405020304" pitchFamily="18" charset="0"/>
                    <a:cs typeface="Times New Roman" panose="02020603050405020304" pitchFamily="18" charset="0"/>
                  </a:rPr>
                  <a:t>Waktu</a:t>
                </a:r>
                <a:endParaRPr lang="id-ID">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d-ID"/>
            </a:p>
          </c:txPr>
        </c:title>
        <c:numFmt formatCode="h:mm"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d-ID"/>
          </a:p>
        </c:txPr>
        <c:crossAx val="370110120"/>
        <c:crosses val="autoZero"/>
        <c:auto val="1"/>
        <c:lblAlgn val="ctr"/>
        <c:lblOffset val="100"/>
        <c:noMultiLvlLbl val="0"/>
      </c:catAx>
      <c:valAx>
        <c:axId val="370110120"/>
        <c:scaling>
          <c:orientation val="minMax"/>
          <c:min val="32"/>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latin typeface="Times New Roman" panose="02020603050405020304" pitchFamily="18" charset="0"/>
                    <a:cs typeface="Times New Roman" panose="02020603050405020304" pitchFamily="18" charset="0"/>
                  </a:rPr>
                  <a:t>Suhu </a:t>
                </a:r>
                <a:r>
                  <a:rPr lang="en-GB" baseline="30000">
                    <a:solidFill>
                      <a:sysClr val="windowText" lastClr="000000"/>
                    </a:solidFill>
                    <a:latin typeface="Times New Roman" panose="02020603050405020304" pitchFamily="18" charset="0"/>
                    <a:cs typeface="Times New Roman" panose="02020603050405020304" pitchFamily="18" charset="0"/>
                  </a:rPr>
                  <a:t>o</a:t>
                </a:r>
                <a:r>
                  <a:rPr lang="en-GB">
                    <a:solidFill>
                      <a:sysClr val="windowText" lastClr="000000"/>
                    </a:solidFill>
                    <a:latin typeface="Times New Roman" panose="02020603050405020304" pitchFamily="18" charset="0"/>
                    <a:cs typeface="Times New Roman" panose="02020603050405020304" pitchFamily="18" charset="0"/>
                  </a:rPr>
                  <a:t>C</a:t>
                </a:r>
                <a:endParaRPr lang="id-ID">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id-ID"/>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3701097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dc:creator>
  <cp:keywords/>
  <dc:description/>
  <cp:lastModifiedBy>user</cp:lastModifiedBy>
  <cp:revision>10</cp:revision>
  <dcterms:created xsi:type="dcterms:W3CDTF">2021-12-12T12:53:00Z</dcterms:created>
  <dcterms:modified xsi:type="dcterms:W3CDTF">2022-02-02T13:14:00Z</dcterms:modified>
</cp:coreProperties>
</file>