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252" w:type="dxa"/>
        <w:tblBorders>
          <w:top w:val="single" w:sz="4" w:space="0" w:color="auto"/>
        </w:tblBorders>
        <w:tblLayout w:type="fixed"/>
        <w:tblLook w:val="04A0" w:firstRow="1" w:lastRow="0" w:firstColumn="1" w:lastColumn="0" w:noHBand="0" w:noVBand="1"/>
      </w:tblPr>
      <w:tblGrid>
        <w:gridCol w:w="1175"/>
        <w:gridCol w:w="810"/>
        <w:gridCol w:w="4315"/>
        <w:gridCol w:w="1440"/>
        <w:gridCol w:w="1800"/>
      </w:tblGrid>
      <w:tr w:rsidR="000E35C7" w:rsidRPr="00813570" w:rsidTr="00547330">
        <w:trPr>
          <w:trHeight w:val="1169"/>
        </w:trPr>
        <w:tc>
          <w:tcPr>
            <w:tcW w:w="1175" w:type="dxa"/>
          </w:tcPr>
          <w:p w:rsidR="000E35C7" w:rsidRPr="00813570" w:rsidRDefault="00547330" w:rsidP="007958EC">
            <w:pPr>
              <w:pStyle w:val="BasicParagraph"/>
              <w:spacing w:line="276" w:lineRule="auto"/>
              <w:jc w:val="center"/>
              <w:rPr>
                <w:rFonts w:cs="Times New Roman"/>
                <w:b/>
                <w:bCs/>
                <w:lang w:val="id-ID"/>
              </w:rPr>
            </w:pPr>
            <w:r>
              <w:rPr>
                <w:rFonts w:ascii="Times New Roman" w:hAnsi="Times New Roman" w:cs="Times New Roman"/>
                <w:b/>
                <w:noProof/>
                <w:color w:val="auto"/>
                <w:sz w:val="24"/>
                <w:szCs w:val="24"/>
                <w:lang w:val="id-ID" w:eastAsia="id-ID"/>
              </w:rPr>
              <w:drawing>
                <wp:inline distT="0" distB="0" distL="0" distR="0">
                  <wp:extent cx="666750" cy="895350"/>
                  <wp:effectExtent l="19050" t="0" r="3810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extLst/>
                          </a:blip>
                          <a:stretch>
                            <a:fillRect/>
                          </a:stretch>
                        </pic:blipFill>
                        <pic:spPr>
                          <a:xfrm>
                            <a:off x="0" y="0"/>
                            <a:ext cx="666750" cy="895350"/>
                          </a:xfrm>
                          <a:prstGeom prst="rect">
                            <a:avLst/>
                          </a:prstGeom>
                          <a:effectLst>
                            <a:outerShdw blurRad="63500" sx="102000" sy="102000" algn="ctr" rotWithShape="0">
                              <a:prstClr val="black">
                                <a:alpha val="40000"/>
                              </a:prstClr>
                            </a:outerShdw>
                          </a:effectLst>
                        </pic:spPr>
                      </pic:pic>
                    </a:graphicData>
                  </a:graphic>
                </wp:inline>
              </w:drawing>
            </w:r>
          </w:p>
        </w:tc>
        <w:tc>
          <w:tcPr>
            <w:tcW w:w="6565" w:type="dxa"/>
            <w:gridSpan w:val="3"/>
          </w:tcPr>
          <w:p w:rsidR="000E35C7" w:rsidRPr="00813570" w:rsidRDefault="000E35C7" w:rsidP="007958EC">
            <w:pPr>
              <w:pStyle w:val="BasicParagraph"/>
              <w:spacing w:line="276" w:lineRule="auto"/>
              <w:jc w:val="center"/>
              <w:rPr>
                <w:sz w:val="18"/>
              </w:rPr>
            </w:pPr>
            <w:r w:rsidRPr="00813570">
              <w:rPr>
                <w:sz w:val="18"/>
              </w:rPr>
              <w:t>Public Health Perspective Journal  () (201</w:t>
            </w:r>
            <w:r w:rsidRPr="00813570">
              <w:rPr>
                <w:sz w:val="18"/>
                <w:lang w:val="en-US"/>
              </w:rPr>
              <w:t>7</w:t>
            </w:r>
            <w:r w:rsidRPr="00813570">
              <w:rPr>
                <w:sz w:val="18"/>
              </w:rPr>
              <w:t>)</w:t>
            </w:r>
          </w:p>
          <w:p w:rsidR="000E35C7" w:rsidRPr="00813570" w:rsidRDefault="000E35C7" w:rsidP="007958EC">
            <w:pPr>
              <w:pStyle w:val="BasicParagraph"/>
              <w:spacing w:line="276" w:lineRule="auto"/>
              <w:jc w:val="center"/>
              <w:rPr>
                <w:rFonts w:cs="Times New Roman"/>
                <w:b/>
                <w:bCs/>
              </w:rPr>
            </w:pPr>
          </w:p>
          <w:p w:rsidR="000E35C7" w:rsidRPr="00813570" w:rsidRDefault="000E35C7" w:rsidP="007958EC">
            <w:pPr>
              <w:pStyle w:val="BasicParagraph"/>
              <w:spacing w:line="276" w:lineRule="auto"/>
              <w:jc w:val="center"/>
              <w:rPr>
                <w:b/>
                <w:bCs/>
                <w:sz w:val="28"/>
                <w:szCs w:val="28"/>
              </w:rPr>
            </w:pPr>
            <w:r w:rsidRPr="00813570">
              <w:rPr>
                <w:b/>
                <w:bCs/>
                <w:sz w:val="28"/>
                <w:szCs w:val="28"/>
              </w:rPr>
              <w:t>Public Health Perspective Journal</w:t>
            </w:r>
          </w:p>
          <w:p w:rsidR="000E35C7" w:rsidRPr="00813570" w:rsidRDefault="000E35C7" w:rsidP="007958EC">
            <w:pPr>
              <w:pStyle w:val="BasicParagraph"/>
              <w:spacing w:line="276" w:lineRule="auto"/>
              <w:jc w:val="center"/>
              <w:rPr>
                <w:rFonts w:cs="Times New Roman"/>
                <w:b/>
                <w:bCs/>
              </w:rPr>
            </w:pPr>
          </w:p>
          <w:p w:rsidR="000E35C7" w:rsidRPr="00813570" w:rsidRDefault="00F63DC0" w:rsidP="007958EC">
            <w:pPr>
              <w:pStyle w:val="BasicParagraph"/>
              <w:spacing w:line="276" w:lineRule="auto"/>
              <w:jc w:val="center"/>
              <w:rPr>
                <w:rFonts w:cs="Times New Roman"/>
                <w:b/>
                <w:bCs/>
                <w:color w:val="auto"/>
              </w:rPr>
            </w:pPr>
            <w:hyperlink r:id="rId7" w:history="1">
              <w:r w:rsidR="000E35C7" w:rsidRPr="00813570">
                <w:rPr>
                  <w:rStyle w:val="Hyperlink"/>
                  <w:rFonts w:cs="Times New Roman"/>
                  <w:color w:val="auto"/>
                  <w:sz w:val="18"/>
                  <w:szCs w:val="18"/>
                </w:rPr>
                <w:t>http://journal.unnes.ac.id/sju/index.php/phpj</w:t>
              </w:r>
            </w:hyperlink>
          </w:p>
        </w:tc>
        <w:tc>
          <w:tcPr>
            <w:tcW w:w="1800" w:type="dxa"/>
          </w:tcPr>
          <w:p w:rsidR="000E35C7" w:rsidRPr="00813570" w:rsidRDefault="000E35C7" w:rsidP="007958EC">
            <w:pPr>
              <w:pStyle w:val="BasicParagraph"/>
              <w:spacing w:line="276" w:lineRule="auto"/>
              <w:ind w:right="-108"/>
              <w:jc w:val="center"/>
              <w:rPr>
                <w:rFonts w:cs="Times New Roman"/>
                <w:sz w:val="18"/>
                <w:szCs w:val="18"/>
              </w:rPr>
            </w:pPr>
            <w:r w:rsidRPr="00C1183C">
              <w:rPr>
                <w:rFonts w:cs="Times New Roman"/>
                <w:noProof/>
                <w:sz w:val="18"/>
                <w:szCs w:val="18"/>
                <w:lang w:val="id-ID" w:eastAsia="id-ID"/>
              </w:rPr>
              <w:drawing>
                <wp:inline distT="0" distB="0" distL="0" distR="0" wp14:anchorId="49C0EFBA" wp14:editId="09B980CD">
                  <wp:extent cx="734060" cy="857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7959" t="37238" r="13799" b="44481"/>
                          <a:stretch>
                            <a:fillRect/>
                          </a:stretch>
                        </pic:blipFill>
                        <pic:spPr bwMode="auto">
                          <a:xfrm>
                            <a:off x="0" y="0"/>
                            <a:ext cx="734060" cy="857885"/>
                          </a:xfrm>
                          <a:prstGeom prst="rect">
                            <a:avLst/>
                          </a:prstGeom>
                          <a:noFill/>
                          <a:ln>
                            <a:noFill/>
                          </a:ln>
                        </pic:spPr>
                      </pic:pic>
                    </a:graphicData>
                  </a:graphic>
                </wp:inline>
              </w:drawing>
            </w:r>
          </w:p>
        </w:tc>
      </w:tr>
      <w:tr w:rsidR="000E35C7" w:rsidRPr="00813570" w:rsidTr="00F63DC0">
        <w:tc>
          <w:tcPr>
            <w:tcW w:w="9540" w:type="dxa"/>
            <w:gridSpan w:val="5"/>
            <w:tcBorders>
              <w:bottom w:val="nil"/>
            </w:tcBorders>
          </w:tcPr>
          <w:p w:rsidR="000E35C7" w:rsidRPr="00F63DC0" w:rsidRDefault="00547330" w:rsidP="000E35C7">
            <w:pPr>
              <w:spacing w:line="360" w:lineRule="auto"/>
              <w:rPr>
                <w:rFonts w:ascii="Times New Roman" w:eastAsiaTheme="minorHAnsi" w:hAnsi="Times New Roman"/>
                <w:b/>
                <w:sz w:val="28"/>
                <w:szCs w:val="28"/>
              </w:rPr>
            </w:pPr>
            <w:r w:rsidRPr="00F63DC0">
              <w:rPr>
                <w:noProof/>
                <w:sz w:val="28"/>
                <w:szCs w:val="28"/>
                <w:lang w:eastAsia="id-ID"/>
              </w:rPr>
              <mc:AlternateContent>
                <mc:Choice Requires="wps">
                  <w:drawing>
                    <wp:anchor distT="4294967293" distB="4294967293" distL="114300" distR="114300" simplePos="0" relativeHeight="251664384" behindDoc="0" locked="0" layoutInCell="1" allowOverlap="1" wp14:anchorId="4711203A" wp14:editId="770E22BD">
                      <wp:simplePos x="0" y="0"/>
                      <wp:positionH relativeFrom="column">
                        <wp:posOffset>-72390</wp:posOffset>
                      </wp:positionH>
                      <wp:positionV relativeFrom="paragraph">
                        <wp:posOffset>10794</wp:posOffset>
                      </wp:positionV>
                      <wp:extent cx="588645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5.7pt;margin-top:.85pt;width:463.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yL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"/>
                  </w:pict>
                </mc:Fallback>
              </mc:AlternateContent>
            </w:r>
            <w:r w:rsidRPr="00F63DC0">
              <w:rPr>
                <w:noProof/>
                <w:sz w:val="28"/>
                <w:szCs w:val="28"/>
                <w:lang w:eastAsia="id-ID"/>
              </w:rPr>
              <mc:AlternateContent>
                <mc:Choice Requires="wps">
                  <w:drawing>
                    <wp:anchor distT="4294967293" distB="4294967293" distL="114300" distR="114300" simplePos="0" relativeHeight="251668480" behindDoc="0" locked="0" layoutInCell="1" allowOverlap="1" wp14:anchorId="7457AC69" wp14:editId="627E2CCE">
                      <wp:simplePos x="0" y="0"/>
                      <wp:positionH relativeFrom="column">
                        <wp:posOffset>-72390</wp:posOffset>
                      </wp:positionH>
                      <wp:positionV relativeFrom="paragraph">
                        <wp:posOffset>10794</wp:posOffset>
                      </wp:positionV>
                      <wp:extent cx="5992495" cy="0"/>
                      <wp:effectExtent l="0" t="0" r="2730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7pt;margin-top:.85pt;width:471.8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sv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"/>
                  </w:pict>
                </mc:Fallback>
              </mc:AlternateContent>
            </w:r>
            <w:r w:rsidR="003B692D" w:rsidRPr="00F63DC0">
              <w:rPr>
                <w:rFonts w:ascii="Times New Roman" w:eastAsiaTheme="minorHAnsi" w:hAnsi="Times New Roman"/>
                <w:b/>
                <w:sz w:val="28"/>
                <w:szCs w:val="28"/>
              </w:rPr>
              <w:t>Analisis Konsumsi Makanan dan</w:t>
            </w:r>
            <w:r w:rsidR="00AD7D80" w:rsidRPr="00F63DC0">
              <w:rPr>
                <w:rFonts w:ascii="Times New Roman" w:eastAsiaTheme="minorHAnsi" w:hAnsi="Times New Roman"/>
                <w:b/>
                <w:sz w:val="28"/>
                <w:szCs w:val="28"/>
              </w:rPr>
              <w:t xml:space="preserve"> Status Gizi Ibu Hamil Terhadap</w:t>
            </w:r>
            <w:r w:rsidR="003B692D" w:rsidRPr="00F63DC0">
              <w:rPr>
                <w:rFonts w:ascii="Times New Roman" w:eastAsiaTheme="minorHAnsi" w:hAnsi="Times New Roman"/>
                <w:b/>
                <w:sz w:val="28"/>
                <w:szCs w:val="28"/>
              </w:rPr>
              <w:t xml:space="preserve"> Preeklampsia di RSUD Dr. M. Ashari Pemalang Tahun 2018</w:t>
            </w:r>
          </w:p>
          <w:p w:rsidR="000E35C7" w:rsidRPr="00F63DC0" w:rsidRDefault="003B692D" w:rsidP="007958EC">
            <w:pPr>
              <w:pStyle w:val="Judul"/>
              <w:suppressAutoHyphens/>
              <w:spacing w:line="240" w:lineRule="auto"/>
              <w:ind w:left="-32"/>
              <w:rPr>
                <w:rFonts w:ascii="Times New Roman" w:hAnsi="Times New Roman" w:cs="Times New Roman"/>
                <w:b w:val="0"/>
                <w:bCs w:val="0"/>
                <w:color w:val="auto"/>
                <w:lang w:val="id-ID"/>
              </w:rPr>
            </w:pPr>
            <w:r w:rsidRPr="00F63DC0">
              <w:rPr>
                <w:rFonts w:ascii="Times New Roman" w:hAnsi="Times New Roman" w:cs="Times New Roman"/>
                <w:b w:val="0"/>
                <w:bCs w:val="0"/>
                <w:color w:val="auto"/>
                <w:lang w:val="id-ID"/>
              </w:rPr>
              <w:t>Nunung Nugroho</w:t>
            </w:r>
            <w:r w:rsidRPr="00F63DC0">
              <w:rPr>
                <w:rFonts w:ascii="Times New Roman" w:hAnsi="Times New Roman" w:cs="Times New Roman"/>
                <w:b w:val="0"/>
                <w:bCs w:val="0"/>
                <w:color w:val="auto"/>
                <w:vertAlign w:val="superscript"/>
                <w:lang w:val="id-ID"/>
              </w:rPr>
              <w:t>1</w:t>
            </w:r>
            <w:r w:rsidRPr="00F63DC0">
              <w:rPr>
                <w:rFonts w:ascii="Times New Roman" w:hAnsi="Times New Roman" w:cs="Times New Roman"/>
                <w:b w:val="0"/>
                <w:bCs w:val="0"/>
                <w:color w:val="auto"/>
                <w:lang w:val="id-ID"/>
              </w:rPr>
              <w:t xml:space="preserve">, </w:t>
            </w:r>
            <w:proofErr w:type="spellStart"/>
            <w:r w:rsidRPr="00F63DC0">
              <w:rPr>
                <w:rFonts w:ascii="Times New Roman" w:hAnsi="Times New Roman"/>
                <w:b w:val="0"/>
                <w:iCs/>
              </w:rPr>
              <w:t>Eunike</w:t>
            </w:r>
            <w:proofErr w:type="spellEnd"/>
            <w:r w:rsidRPr="00F63DC0">
              <w:rPr>
                <w:rFonts w:ascii="Times New Roman" w:hAnsi="Times New Roman"/>
                <w:b w:val="0"/>
                <w:iCs/>
              </w:rPr>
              <w:t xml:space="preserve"> </w:t>
            </w:r>
            <w:proofErr w:type="spellStart"/>
            <w:r w:rsidRPr="00F63DC0">
              <w:rPr>
                <w:rFonts w:ascii="Times New Roman" w:hAnsi="Times New Roman"/>
                <w:b w:val="0"/>
                <w:iCs/>
              </w:rPr>
              <w:t>Raffy</w:t>
            </w:r>
            <w:proofErr w:type="spellEnd"/>
            <w:r w:rsidRPr="00F63DC0">
              <w:rPr>
                <w:rFonts w:ascii="Times New Roman" w:hAnsi="Times New Roman"/>
                <w:b w:val="0"/>
                <w:iCs/>
              </w:rPr>
              <w:t xml:space="preserve"> </w:t>
            </w:r>
            <w:proofErr w:type="spellStart"/>
            <w:r w:rsidRPr="00F63DC0">
              <w:rPr>
                <w:rFonts w:ascii="Times New Roman" w:hAnsi="Times New Roman"/>
                <w:b w:val="0"/>
                <w:iCs/>
              </w:rPr>
              <w:t>Rustiana</w:t>
            </w:r>
            <w:proofErr w:type="spellEnd"/>
            <w:r w:rsidRPr="00F63DC0">
              <w:rPr>
                <w:rFonts w:ascii="Times New Roman" w:hAnsi="Times New Roman"/>
                <w:b w:val="0"/>
                <w:iCs/>
                <w:vertAlign w:val="superscript"/>
                <w:lang w:val="id-ID"/>
              </w:rPr>
              <w:t>2</w:t>
            </w:r>
            <w:r w:rsidRPr="00F63DC0">
              <w:rPr>
                <w:rFonts w:ascii="Times New Roman" w:hAnsi="Times New Roman" w:cs="Times New Roman"/>
                <w:b w:val="0"/>
                <w:bCs w:val="0"/>
                <w:color w:val="auto"/>
                <w:lang w:val="id-ID"/>
              </w:rPr>
              <w:t xml:space="preserve">, </w:t>
            </w:r>
            <w:proofErr w:type="spellStart"/>
            <w:r w:rsidRPr="00F63DC0">
              <w:rPr>
                <w:rFonts w:ascii="Times New Roman" w:hAnsi="Times New Roman"/>
                <w:b w:val="0"/>
                <w:iCs/>
              </w:rPr>
              <w:t>Oktia</w:t>
            </w:r>
            <w:proofErr w:type="spellEnd"/>
            <w:r w:rsidRPr="00F63DC0">
              <w:rPr>
                <w:rFonts w:ascii="Times New Roman" w:hAnsi="Times New Roman"/>
                <w:b w:val="0"/>
                <w:iCs/>
              </w:rPr>
              <w:t xml:space="preserve"> </w:t>
            </w:r>
            <w:proofErr w:type="spellStart"/>
            <w:r w:rsidRPr="00F63DC0">
              <w:rPr>
                <w:rFonts w:ascii="Times New Roman" w:hAnsi="Times New Roman"/>
                <w:b w:val="0"/>
                <w:iCs/>
              </w:rPr>
              <w:t>Woro</w:t>
            </w:r>
            <w:proofErr w:type="spellEnd"/>
            <w:r w:rsidRPr="00F63DC0">
              <w:rPr>
                <w:rFonts w:ascii="Times New Roman" w:hAnsi="Times New Roman"/>
                <w:b w:val="0"/>
                <w:iCs/>
              </w:rPr>
              <w:t xml:space="preserve"> </w:t>
            </w:r>
            <w:proofErr w:type="spellStart"/>
            <w:r w:rsidRPr="00F63DC0">
              <w:rPr>
                <w:rFonts w:ascii="Times New Roman" w:hAnsi="Times New Roman"/>
                <w:b w:val="0"/>
                <w:iCs/>
              </w:rPr>
              <w:t>Kasmini</w:t>
            </w:r>
            <w:proofErr w:type="spellEnd"/>
            <w:r w:rsidRPr="00F63DC0">
              <w:rPr>
                <w:rFonts w:ascii="Times New Roman" w:hAnsi="Times New Roman"/>
                <w:b w:val="0"/>
                <w:iCs/>
              </w:rPr>
              <w:t xml:space="preserve"> H</w:t>
            </w:r>
            <w:r w:rsidRPr="00F63DC0">
              <w:rPr>
                <w:rFonts w:ascii="Times New Roman" w:hAnsi="Times New Roman"/>
                <w:b w:val="0"/>
                <w:iCs/>
                <w:lang w:val="id-ID"/>
              </w:rPr>
              <w:t>andayani</w:t>
            </w:r>
            <w:r w:rsidRPr="00F63DC0">
              <w:rPr>
                <w:rFonts w:ascii="Times New Roman" w:hAnsi="Times New Roman"/>
                <w:b w:val="0"/>
                <w:iCs/>
                <w:vertAlign w:val="superscript"/>
                <w:lang w:val="id-ID"/>
              </w:rPr>
              <w:t>2</w:t>
            </w:r>
          </w:p>
          <w:p w:rsidR="000E35C7" w:rsidRPr="00F63DC0" w:rsidRDefault="000E35C7" w:rsidP="007958EC">
            <w:pPr>
              <w:pStyle w:val="Judul"/>
              <w:suppressAutoHyphens/>
              <w:spacing w:line="240" w:lineRule="auto"/>
              <w:ind w:left="-32"/>
              <w:rPr>
                <w:rFonts w:ascii="Calisto MT" w:hAnsi="Calisto MT" w:cs="Times New Roman"/>
                <w:lang w:val="id-ID"/>
              </w:rPr>
            </w:pPr>
          </w:p>
          <w:p w:rsidR="003B692D" w:rsidRPr="00F63DC0" w:rsidRDefault="003B692D" w:rsidP="007958EC">
            <w:pPr>
              <w:pStyle w:val="Judul"/>
              <w:suppressAutoHyphens/>
              <w:spacing w:line="240" w:lineRule="auto"/>
              <w:rPr>
                <w:rFonts w:cs="Times New Roman"/>
                <w:lang w:val="id-ID"/>
              </w:rPr>
            </w:pPr>
            <w:r w:rsidRPr="00F63DC0">
              <w:rPr>
                <w:rFonts w:cs="Times New Roman"/>
                <w:lang w:val="id-ID"/>
              </w:rPr>
              <w:t>1. Akademi Kebidanan Bhakti Pertiwi Pemalang</w:t>
            </w:r>
            <w:r w:rsidR="001D2585" w:rsidRPr="00F63DC0">
              <w:rPr>
                <w:rFonts w:cs="Times New Roman"/>
                <w:lang w:val="id-ID"/>
              </w:rPr>
              <w:t>, Indonesia</w:t>
            </w:r>
          </w:p>
          <w:p w:rsidR="000E35C7" w:rsidRPr="00813570" w:rsidRDefault="003B692D" w:rsidP="00F63DC0">
            <w:pPr>
              <w:pStyle w:val="Judul"/>
              <w:suppressAutoHyphens/>
              <w:spacing w:line="240" w:lineRule="auto"/>
              <w:rPr>
                <w:rFonts w:ascii="Calisto MT" w:hAnsi="Calisto MT" w:cs="Times New Roman"/>
                <w:sz w:val="22"/>
                <w:szCs w:val="22"/>
              </w:rPr>
            </w:pPr>
            <w:r w:rsidRPr="00F63DC0">
              <w:rPr>
                <w:rFonts w:cs="Times New Roman"/>
                <w:lang w:val="id-ID"/>
              </w:rPr>
              <w:t>2.</w:t>
            </w:r>
            <w:r w:rsidR="000E35C7" w:rsidRPr="00F63DC0">
              <w:rPr>
                <w:rFonts w:cs="Times New Roman"/>
                <w:lang w:val="en-US"/>
              </w:rPr>
              <w:t xml:space="preserve"> </w:t>
            </w:r>
            <w:proofErr w:type="spellStart"/>
            <w:r w:rsidR="000E35C7" w:rsidRPr="00F63DC0">
              <w:rPr>
                <w:rFonts w:cs="Times New Roman"/>
                <w:lang w:val="en-US"/>
              </w:rPr>
              <w:t>Universitas</w:t>
            </w:r>
            <w:proofErr w:type="spellEnd"/>
            <w:r w:rsidRPr="00F63DC0">
              <w:rPr>
                <w:rFonts w:cs="Times New Roman"/>
                <w:lang w:val="id-ID"/>
              </w:rPr>
              <w:t xml:space="preserve"> </w:t>
            </w:r>
            <w:proofErr w:type="spellStart"/>
            <w:r w:rsidR="000E35C7" w:rsidRPr="00F63DC0">
              <w:rPr>
                <w:rFonts w:cs="Times New Roman"/>
                <w:lang w:val="en-US"/>
              </w:rPr>
              <w:t>Negeri</w:t>
            </w:r>
            <w:proofErr w:type="spellEnd"/>
            <w:r w:rsidR="000E35C7" w:rsidRPr="00F63DC0">
              <w:rPr>
                <w:rFonts w:cs="Times New Roman"/>
                <w:lang w:val="en-US"/>
              </w:rPr>
              <w:t xml:space="preserve"> Semarang, Indonesia.</w:t>
            </w:r>
          </w:p>
        </w:tc>
      </w:tr>
      <w:tr w:rsidR="000E35C7" w:rsidRPr="00813570" w:rsidTr="00F63DC0">
        <w:trPr>
          <w:trHeight w:val="8261"/>
        </w:trPr>
        <w:tc>
          <w:tcPr>
            <w:tcW w:w="1985" w:type="dxa"/>
            <w:gridSpan w:val="2"/>
            <w:tcBorders>
              <w:top w:val="nil"/>
              <w:bottom w:val="single" w:sz="4" w:space="0" w:color="auto"/>
            </w:tcBorders>
          </w:tcPr>
          <w:p w:rsidR="000E35C7" w:rsidRPr="00F63DC0" w:rsidRDefault="00547330" w:rsidP="007958EC">
            <w:pPr>
              <w:pStyle w:val="BasicParagraph"/>
              <w:spacing w:line="240" w:lineRule="auto"/>
              <w:rPr>
                <w:rFonts w:cs="Times New Roman"/>
                <w:position w:val="-18"/>
                <w:sz w:val="24"/>
                <w:szCs w:val="24"/>
              </w:rPr>
            </w:pPr>
            <w:r w:rsidRPr="00F63DC0">
              <w:rPr>
                <w:noProof/>
                <w:sz w:val="24"/>
                <w:szCs w:val="24"/>
                <w:lang w:val="id-ID" w:eastAsia="id-ID"/>
              </w:rPr>
              <mc:AlternateContent>
                <mc:Choice Requires="wps">
                  <w:drawing>
                    <wp:anchor distT="4294967293" distB="4294967293" distL="114300" distR="114300" simplePos="0" relativeHeight="251665408" behindDoc="0" locked="0" layoutInCell="1" allowOverlap="1" wp14:anchorId="19D1CF19" wp14:editId="2102C39B">
                      <wp:simplePos x="0" y="0"/>
                      <wp:positionH relativeFrom="column">
                        <wp:posOffset>-72390</wp:posOffset>
                      </wp:positionH>
                      <wp:positionV relativeFrom="paragraph">
                        <wp:posOffset>5714</wp:posOffset>
                      </wp:positionV>
                      <wp:extent cx="6061075" cy="0"/>
                      <wp:effectExtent l="0" t="0" r="1587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7pt;margin-top:.45pt;width:477.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d2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"/>
                  </w:pict>
                </mc:Fallback>
              </mc:AlternateContent>
            </w:r>
            <w:r w:rsidR="000E35C7" w:rsidRPr="00F63DC0">
              <w:rPr>
                <w:rFonts w:cs="Times New Roman"/>
                <w:b/>
                <w:bCs/>
                <w:position w:val="-20"/>
                <w:sz w:val="24"/>
                <w:szCs w:val="24"/>
              </w:rPr>
              <w:t xml:space="preserve">Info </w:t>
            </w:r>
            <w:proofErr w:type="spellStart"/>
            <w:r w:rsidR="000E35C7" w:rsidRPr="00F63DC0">
              <w:rPr>
                <w:rFonts w:cs="Times New Roman"/>
                <w:b/>
                <w:bCs/>
                <w:position w:val="-20"/>
                <w:sz w:val="24"/>
                <w:szCs w:val="24"/>
              </w:rPr>
              <w:t>Artikel</w:t>
            </w:r>
            <w:proofErr w:type="spellEnd"/>
          </w:p>
          <w:p w:rsidR="000E35C7" w:rsidRPr="00F63DC0" w:rsidRDefault="00547330" w:rsidP="007958EC">
            <w:pPr>
              <w:pStyle w:val="BasicParagraph"/>
              <w:spacing w:line="276" w:lineRule="auto"/>
              <w:rPr>
                <w:rFonts w:cs="Times New Roman"/>
                <w:sz w:val="24"/>
                <w:szCs w:val="24"/>
              </w:rPr>
            </w:pPr>
            <w:r w:rsidRPr="00F63DC0">
              <w:rPr>
                <w:noProof/>
                <w:sz w:val="24"/>
                <w:szCs w:val="24"/>
                <w:lang w:val="id-ID" w:eastAsia="id-ID"/>
              </w:rPr>
              <mc:AlternateContent>
                <mc:Choice Requires="wps">
                  <w:drawing>
                    <wp:anchor distT="4294967293" distB="4294967293" distL="114300" distR="114300" simplePos="0" relativeHeight="251660288" behindDoc="0" locked="0" layoutInCell="1" allowOverlap="1" wp14:anchorId="0216DCC4" wp14:editId="421FFB4F">
                      <wp:simplePos x="0" y="0"/>
                      <wp:positionH relativeFrom="column">
                        <wp:posOffset>1184910</wp:posOffset>
                      </wp:positionH>
                      <wp:positionV relativeFrom="paragraph">
                        <wp:posOffset>43814</wp:posOffset>
                      </wp:positionV>
                      <wp:extent cx="4803775" cy="0"/>
                      <wp:effectExtent l="0" t="0" r="158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93.3pt;margin-top:3.45pt;width:378.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"/>
                  </w:pict>
                </mc:Fallback>
              </mc:AlternateContent>
            </w:r>
            <w:r w:rsidRPr="00F63DC0">
              <w:rPr>
                <w:noProof/>
                <w:sz w:val="24"/>
                <w:szCs w:val="24"/>
                <w:lang w:val="id-ID" w:eastAsia="id-ID"/>
              </w:rPr>
              <mc:AlternateContent>
                <mc:Choice Requires="wps">
                  <w:drawing>
                    <wp:anchor distT="4294967293" distB="4294967293" distL="114300" distR="114300" simplePos="0" relativeHeight="251661312" behindDoc="0" locked="0" layoutInCell="1" allowOverlap="1" wp14:anchorId="5FF8D0B4" wp14:editId="676B7369">
                      <wp:simplePos x="0" y="0"/>
                      <wp:positionH relativeFrom="column">
                        <wp:posOffset>-72390</wp:posOffset>
                      </wp:positionH>
                      <wp:positionV relativeFrom="paragraph">
                        <wp:posOffset>46354</wp:posOffset>
                      </wp:positionV>
                      <wp:extent cx="11715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7pt;margin-top:3.65pt;width:92.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"/>
                  </w:pict>
                </mc:Fallback>
              </mc:AlternateContent>
            </w:r>
          </w:p>
          <w:p w:rsidR="000E35C7" w:rsidRPr="00F63DC0" w:rsidRDefault="000E35C7" w:rsidP="00F63DC0">
            <w:pPr>
              <w:pStyle w:val="BasicParagraph"/>
              <w:pBdr>
                <w:bottom w:val="single" w:sz="4" w:space="1" w:color="auto"/>
              </w:pBdr>
              <w:spacing w:line="276" w:lineRule="auto"/>
              <w:rPr>
                <w:rFonts w:cs="Times New Roman"/>
                <w:sz w:val="24"/>
                <w:szCs w:val="24"/>
              </w:rPr>
            </w:pPr>
            <w:proofErr w:type="spellStart"/>
            <w:r w:rsidRPr="00F63DC0">
              <w:rPr>
                <w:rFonts w:cs="Times New Roman"/>
                <w:i/>
                <w:iCs/>
                <w:position w:val="-6"/>
                <w:sz w:val="24"/>
                <w:szCs w:val="24"/>
              </w:rPr>
              <w:t>Sejarah</w:t>
            </w:r>
            <w:proofErr w:type="spellEnd"/>
            <w:r w:rsidR="00855FB5" w:rsidRPr="00F63DC0">
              <w:rPr>
                <w:rFonts w:cs="Times New Roman"/>
                <w:i/>
                <w:iCs/>
                <w:position w:val="-6"/>
                <w:sz w:val="24"/>
                <w:szCs w:val="24"/>
                <w:lang w:val="id-ID"/>
              </w:rPr>
              <w:t xml:space="preserve"> </w:t>
            </w:r>
            <w:proofErr w:type="spellStart"/>
            <w:r w:rsidRPr="00F63DC0">
              <w:rPr>
                <w:rFonts w:cs="Times New Roman"/>
                <w:i/>
                <w:iCs/>
                <w:position w:val="-6"/>
                <w:sz w:val="24"/>
                <w:szCs w:val="24"/>
              </w:rPr>
              <w:t>Artikel</w:t>
            </w:r>
            <w:proofErr w:type="spellEnd"/>
            <w:r w:rsidRPr="00F63DC0">
              <w:rPr>
                <w:rFonts w:cs="Times New Roman"/>
                <w:i/>
                <w:iCs/>
                <w:position w:val="-6"/>
                <w:sz w:val="24"/>
                <w:szCs w:val="24"/>
              </w:rPr>
              <w:t>:</w:t>
            </w:r>
          </w:p>
          <w:p w:rsidR="000E35C7" w:rsidRPr="00F63DC0" w:rsidRDefault="000E35C7" w:rsidP="00F63DC0">
            <w:pPr>
              <w:pStyle w:val="BasicParagraph"/>
              <w:pBdr>
                <w:bottom w:val="single" w:sz="4" w:space="1" w:color="auto"/>
              </w:pBdr>
              <w:spacing w:line="276" w:lineRule="auto"/>
              <w:rPr>
                <w:rFonts w:cs="Times New Roman"/>
                <w:position w:val="-6"/>
                <w:sz w:val="24"/>
                <w:szCs w:val="24"/>
                <w:lang w:val="id-ID"/>
              </w:rPr>
            </w:pPr>
            <w:proofErr w:type="spellStart"/>
            <w:r w:rsidRPr="00F63DC0">
              <w:rPr>
                <w:rFonts w:cs="Times New Roman"/>
                <w:position w:val="-6"/>
                <w:sz w:val="24"/>
                <w:szCs w:val="24"/>
              </w:rPr>
              <w:t>Diterima</w:t>
            </w:r>
            <w:proofErr w:type="spellEnd"/>
          </w:p>
          <w:p w:rsidR="000E35C7" w:rsidRPr="00F63DC0" w:rsidRDefault="000E35C7" w:rsidP="00F63DC0">
            <w:pPr>
              <w:pStyle w:val="BasicParagraph"/>
              <w:pBdr>
                <w:bottom w:val="single" w:sz="4" w:space="1" w:color="auto"/>
              </w:pBdr>
              <w:spacing w:line="276" w:lineRule="auto"/>
              <w:rPr>
                <w:rFonts w:cs="Times New Roman"/>
                <w:position w:val="-6"/>
                <w:sz w:val="24"/>
                <w:szCs w:val="24"/>
                <w:lang w:val="id-ID"/>
              </w:rPr>
            </w:pPr>
            <w:proofErr w:type="spellStart"/>
            <w:r w:rsidRPr="00F63DC0">
              <w:rPr>
                <w:rFonts w:cs="Times New Roman"/>
                <w:position w:val="-6"/>
                <w:sz w:val="24"/>
                <w:szCs w:val="24"/>
              </w:rPr>
              <w:t>Disetujui</w:t>
            </w:r>
            <w:proofErr w:type="spellEnd"/>
          </w:p>
          <w:p w:rsidR="000E35C7" w:rsidRPr="00F63DC0" w:rsidRDefault="000E35C7" w:rsidP="00F63DC0">
            <w:pPr>
              <w:pStyle w:val="Disetujui"/>
              <w:pBdr>
                <w:bottom w:val="single" w:sz="4" w:space="1" w:color="auto"/>
              </w:pBdr>
              <w:spacing w:line="276" w:lineRule="auto"/>
              <w:rPr>
                <w:rFonts w:ascii="Calisto MT" w:hAnsi="Calisto MT" w:cs="Times New Roman"/>
                <w:position w:val="-6"/>
                <w:sz w:val="24"/>
                <w:szCs w:val="24"/>
                <w:lang w:val="en-US"/>
              </w:rPr>
            </w:pPr>
            <w:proofErr w:type="spellStart"/>
            <w:r w:rsidRPr="00F63DC0">
              <w:rPr>
                <w:rFonts w:ascii="Calisto MT" w:hAnsi="Calisto MT" w:cs="Times New Roman"/>
                <w:position w:val="-6"/>
                <w:sz w:val="24"/>
                <w:szCs w:val="24"/>
              </w:rPr>
              <w:t>Dipublikasikan</w:t>
            </w:r>
            <w:proofErr w:type="spellEnd"/>
          </w:p>
          <w:p w:rsidR="000E35C7" w:rsidRPr="00F63DC0" w:rsidRDefault="000E35C7" w:rsidP="007958EC">
            <w:pPr>
              <w:pStyle w:val="BasicParagraph"/>
              <w:spacing w:line="276" w:lineRule="auto"/>
              <w:rPr>
                <w:rFonts w:cs="Times New Roman"/>
                <w:sz w:val="24"/>
                <w:szCs w:val="24"/>
              </w:rPr>
            </w:pPr>
          </w:p>
          <w:p w:rsidR="000E35C7" w:rsidRPr="00F63DC0" w:rsidRDefault="000E35C7" w:rsidP="00F63DC0">
            <w:pPr>
              <w:pStyle w:val="BasicParagraph"/>
              <w:pBdr>
                <w:bottom w:val="single" w:sz="4" w:space="1" w:color="auto"/>
              </w:pBdr>
              <w:spacing w:line="276" w:lineRule="auto"/>
              <w:rPr>
                <w:rFonts w:cs="Times New Roman"/>
                <w:i/>
                <w:iCs/>
                <w:sz w:val="24"/>
                <w:szCs w:val="24"/>
              </w:rPr>
            </w:pPr>
            <w:r w:rsidRPr="00F63DC0">
              <w:rPr>
                <w:rFonts w:cs="Times New Roman"/>
                <w:i/>
                <w:iCs/>
                <w:sz w:val="24"/>
                <w:szCs w:val="24"/>
              </w:rPr>
              <w:t>Keywords:</w:t>
            </w:r>
          </w:p>
          <w:p w:rsidR="000E35C7" w:rsidRPr="00F63DC0" w:rsidRDefault="00855FB5" w:rsidP="00F63DC0">
            <w:pPr>
              <w:pStyle w:val="BasicParagraph"/>
              <w:pBdr>
                <w:bottom w:val="single" w:sz="4" w:space="1" w:color="auto"/>
              </w:pBdr>
              <w:spacing w:line="276" w:lineRule="auto"/>
              <w:rPr>
                <w:sz w:val="24"/>
                <w:szCs w:val="24"/>
                <w:lang w:val="id-ID"/>
              </w:rPr>
            </w:pPr>
            <w:r w:rsidRPr="00F63DC0">
              <w:rPr>
                <w:sz w:val="24"/>
                <w:szCs w:val="24"/>
                <w:lang w:val="id-ID"/>
              </w:rPr>
              <w:t>Konsumsi Makanan, Status Gizi, Preeklampsia</w:t>
            </w:r>
          </w:p>
        </w:tc>
        <w:tc>
          <w:tcPr>
            <w:tcW w:w="7555" w:type="dxa"/>
            <w:gridSpan w:val="3"/>
            <w:tcBorders>
              <w:top w:val="nil"/>
              <w:bottom w:val="single" w:sz="4" w:space="0" w:color="auto"/>
            </w:tcBorders>
          </w:tcPr>
          <w:p w:rsidR="000E35C7" w:rsidRPr="00813570" w:rsidRDefault="000E35C7" w:rsidP="007958EC">
            <w:pPr>
              <w:pStyle w:val="BasicParagraph"/>
              <w:suppressAutoHyphens/>
              <w:spacing w:line="240" w:lineRule="auto"/>
              <w:rPr>
                <w:rFonts w:cs="Times New Roman"/>
                <w:b/>
                <w:bCs/>
                <w:position w:val="-18"/>
              </w:rPr>
            </w:pPr>
            <w:proofErr w:type="spellStart"/>
            <w:r w:rsidRPr="00813570">
              <w:rPr>
                <w:rFonts w:cs="Times New Roman"/>
                <w:b/>
                <w:bCs/>
                <w:position w:val="-18"/>
              </w:rPr>
              <w:t>Abstrak</w:t>
            </w:r>
            <w:proofErr w:type="spellEnd"/>
          </w:p>
          <w:p w:rsidR="000E35C7" w:rsidRPr="00813570" w:rsidRDefault="000E35C7" w:rsidP="007958EC">
            <w:pPr>
              <w:pStyle w:val="BasicParagraph"/>
              <w:suppressAutoHyphens/>
              <w:spacing w:line="240" w:lineRule="auto"/>
              <w:jc w:val="both"/>
              <w:rPr>
                <w:rFonts w:cs="Times New Roman"/>
                <w:sz w:val="16"/>
                <w:szCs w:val="16"/>
                <w:lang w:val="id-ID"/>
              </w:rPr>
            </w:pPr>
          </w:p>
          <w:p w:rsidR="00AD7D80" w:rsidRDefault="00AD7D80" w:rsidP="00AD7D80">
            <w:pPr>
              <w:spacing w:after="0" w:line="240" w:lineRule="auto"/>
              <w:ind w:firstLine="394"/>
              <w:jc w:val="both"/>
              <w:rPr>
                <w:rFonts w:ascii="Times New Roman" w:eastAsia="Times New Roman" w:hAnsi="Times New Roman"/>
                <w:sz w:val="18"/>
                <w:szCs w:val="18"/>
                <w:lang w:eastAsia="id-ID"/>
              </w:rPr>
            </w:pPr>
            <w:r w:rsidRPr="00CD0219">
              <w:rPr>
                <w:rFonts w:ascii="Times New Roman" w:hAnsi="Times New Roman"/>
                <w:sz w:val="18"/>
                <w:szCs w:val="18"/>
              </w:rPr>
              <w:t xml:space="preserve">Preeklampsia merupakan penyebab kematian ibu yang tinggi di Indonesia. Preeklampsia dapat terjadi pada wanita yang kekurangan dan kelebihan berat badan. </w:t>
            </w:r>
            <w:r w:rsidRPr="00CD0219">
              <w:rPr>
                <w:rFonts w:ascii="Times New Roman" w:eastAsia="ArialNarrow" w:hAnsi="Times New Roman"/>
                <w:sz w:val="18"/>
                <w:szCs w:val="18"/>
              </w:rPr>
              <w:t>Diagnosa gizi salah satunya mengacu pada pengukuran status gizi dari konsumsi makanan.</w:t>
            </w:r>
            <w:r w:rsidRPr="00CD0219">
              <w:rPr>
                <w:rFonts w:ascii="Times New Roman" w:eastAsia="Times New Roman" w:hAnsi="Times New Roman"/>
                <w:sz w:val="18"/>
                <w:szCs w:val="18"/>
                <w:lang w:eastAsia="id-ID"/>
              </w:rPr>
              <w:t xml:space="preserve"> </w:t>
            </w:r>
          </w:p>
          <w:p w:rsidR="00AD7D80" w:rsidRDefault="00AD7D80" w:rsidP="00AD7D80">
            <w:pPr>
              <w:spacing w:after="0" w:line="240" w:lineRule="auto"/>
              <w:ind w:firstLine="394"/>
              <w:jc w:val="both"/>
              <w:rPr>
                <w:rFonts w:ascii="Times New Roman" w:eastAsia="Times New Roman" w:hAnsi="Times New Roman"/>
                <w:sz w:val="18"/>
                <w:szCs w:val="18"/>
                <w:lang w:eastAsia="id-ID"/>
              </w:rPr>
            </w:pPr>
            <w:r w:rsidRPr="00CD0219">
              <w:rPr>
                <w:rFonts w:ascii="Times New Roman" w:eastAsia="Times New Roman" w:hAnsi="Times New Roman"/>
                <w:sz w:val="18"/>
                <w:szCs w:val="18"/>
                <w:lang w:eastAsia="id-ID"/>
              </w:rPr>
              <w:t xml:space="preserve">Penelitian ini bertujuan untuk menganalisis konsumsi makanan dan status gizi ibu hamil terhadap kejadian preeklampsia di RSUD Dr. M. Ashari Pemalang Tahun 2018. </w:t>
            </w:r>
          </w:p>
          <w:p w:rsidR="00AD7D80" w:rsidRDefault="00AD7D80" w:rsidP="00AD7D80">
            <w:pPr>
              <w:spacing w:after="0" w:line="240" w:lineRule="auto"/>
              <w:ind w:firstLine="394"/>
              <w:jc w:val="both"/>
              <w:rPr>
                <w:rFonts w:ascii="Times New Roman" w:eastAsia="Times New Roman" w:hAnsi="Times New Roman"/>
                <w:i/>
                <w:sz w:val="18"/>
                <w:szCs w:val="18"/>
                <w:lang w:eastAsia="id-ID"/>
              </w:rPr>
            </w:pPr>
            <w:r w:rsidRPr="00CD0219">
              <w:rPr>
                <w:rFonts w:ascii="Times New Roman" w:eastAsia="Times New Roman" w:hAnsi="Times New Roman"/>
                <w:sz w:val="18"/>
                <w:szCs w:val="18"/>
                <w:lang w:eastAsia="id-ID"/>
              </w:rPr>
              <w:t>Penelitian ini merupakan jenis penelitian</w:t>
            </w:r>
            <w:r w:rsidRPr="00CD0219">
              <w:rPr>
                <w:rFonts w:ascii="Times New Roman" w:eastAsia="Times New Roman" w:hAnsi="Times New Roman"/>
                <w:i/>
                <w:sz w:val="18"/>
                <w:szCs w:val="18"/>
                <w:lang w:eastAsia="id-ID"/>
              </w:rPr>
              <w:t xml:space="preserve"> kuantitatif. </w:t>
            </w:r>
            <w:r>
              <w:rPr>
                <w:rFonts w:ascii="Times New Roman" w:eastAsia="Times New Roman" w:hAnsi="Times New Roman"/>
                <w:i/>
                <w:sz w:val="18"/>
                <w:szCs w:val="18"/>
                <w:lang w:eastAsia="id-ID"/>
              </w:rPr>
              <w:t xml:space="preserve"> </w:t>
            </w:r>
            <w:r w:rsidRPr="00CD0219">
              <w:rPr>
                <w:rFonts w:ascii="Times New Roman" w:eastAsia="Times New Roman" w:hAnsi="Times New Roman"/>
                <w:sz w:val="18"/>
                <w:szCs w:val="18"/>
                <w:lang w:eastAsia="id-ID"/>
              </w:rPr>
              <w:t xml:space="preserve">Desain penelitian </w:t>
            </w:r>
            <w:r w:rsidRPr="00CD0219">
              <w:rPr>
                <w:rFonts w:ascii="Times New Roman" w:eastAsia="Times New Roman" w:hAnsi="Times New Roman"/>
                <w:i/>
                <w:sz w:val="18"/>
                <w:szCs w:val="18"/>
                <w:lang w:eastAsia="id-ID"/>
              </w:rPr>
              <w:t>observasional analitik</w:t>
            </w:r>
            <w:r w:rsidRPr="00CD0219">
              <w:rPr>
                <w:rFonts w:ascii="Times New Roman" w:eastAsia="Times New Roman" w:hAnsi="Times New Roman"/>
                <w:sz w:val="18"/>
                <w:szCs w:val="18"/>
                <w:lang w:eastAsia="id-ID"/>
              </w:rPr>
              <w:t xml:space="preserve"> dengan pendekatan </w:t>
            </w:r>
            <w:r w:rsidRPr="00CD0219">
              <w:rPr>
                <w:rFonts w:ascii="Times New Roman" w:eastAsia="Times New Roman" w:hAnsi="Times New Roman"/>
                <w:i/>
                <w:sz w:val="18"/>
                <w:szCs w:val="18"/>
                <w:lang w:eastAsia="id-ID"/>
              </w:rPr>
              <w:t xml:space="preserve">case control </w:t>
            </w:r>
            <w:r w:rsidRPr="00CD0219">
              <w:rPr>
                <w:rFonts w:ascii="Times New Roman" w:eastAsia="Times New Roman" w:hAnsi="Times New Roman"/>
                <w:sz w:val="18"/>
                <w:szCs w:val="18"/>
                <w:lang w:eastAsia="id-ID"/>
              </w:rPr>
              <w:t>secara</w:t>
            </w:r>
            <w:r w:rsidRPr="00CD0219">
              <w:rPr>
                <w:rFonts w:ascii="Times New Roman" w:eastAsia="Times New Roman" w:hAnsi="Times New Roman"/>
                <w:i/>
                <w:sz w:val="18"/>
                <w:szCs w:val="18"/>
                <w:lang w:eastAsia="id-ID"/>
              </w:rPr>
              <w:t xml:space="preserve"> retrospektif</w:t>
            </w:r>
            <w:r w:rsidRPr="00CD0219">
              <w:rPr>
                <w:rFonts w:ascii="Times New Roman" w:eastAsia="Times New Roman" w:hAnsi="Times New Roman"/>
                <w:sz w:val="18"/>
                <w:szCs w:val="18"/>
                <w:lang w:eastAsia="id-ID"/>
              </w:rPr>
              <w:t>.</w:t>
            </w:r>
            <w:r>
              <w:rPr>
                <w:rFonts w:ascii="Times New Roman" w:eastAsia="Times New Roman" w:hAnsi="Times New Roman"/>
                <w:sz w:val="18"/>
                <w:szCs w:val="18"/>
                <w:lang w:eastAsia="id-ID"/>
              </w:rPr>
              <w:t xml:space="preserve"> </w:t>
            </w:r>
            <w:r w:rsidRPr="00CD0219">
              <w:rPr>
                <w:rFonts w:ascii="Times New Roman" w:eastAsia="Times New Roman" w:hAnsi="Times New Roman"/>
                <w:sz w:val="18"/>
                <w:szCs w:val="18"/>
                <w:lang w:eastAsia="id-ID"/>
              </w:rPr>
              <w:t xml:space="preserve">Populasi seluruh ibu nifas yang bersalin di RSUD Dr. M. Ashari dalam tahun 2017 dan sampel sejumlah 128 diperoleh dengan rumus </w:t>
            </w:r>
            <w:r w:rsidRPr="00CD0219">
              <w:rPr>
                <w:rFonts w:ascii="Times New Roman" w:eastAsia="Times New Roman" w:hAnsi="Times New Roman"/>
                <w:i/>
                <w:sz w:val="18"/>
                <w:szCs w:val="18"/>
                <w:lang w:eastAsia="id-ID"/>
              </w:rPr>
              <w:t>Lameshow</w:t>
            </w:r>
            <w:r w:rsidRPr="00CD0219">
              <w:rPr>
                <w:rFonts w:ascii="Times New Roman" w:eastAsia="Times New Roman" w:hAnsi="Times New Roman"/>
                <w:sz w:val="18"/>
                <w:szCs w:val="18"/>
                <w:lang w:eastAsia="id-ID"/>
              </w:rPr>
              <w:t xml:space="preserve">. Instrumen yang digunakan adalah survei diet </w:t>
            </w:r>
            <w:r w:rsidRPr="00855FB5">
              <w:rPr>
                <w:rFonts w:ascii="Times New Roman" w:eastAsia="Times New Roman" w:hAnsi="Times New Roman"/>
                <w:i/>
                <w:sz w:val="18"/>
                <w:szCs w:val="18"/>
                <w:lang w:eastAsia="id-ID"/>
              </w:rPr>
              <w:t>recall</w:t>
            </w:r>
            <w:r w:rsidRPr="00CD0219">
              <w:rPr>
                <w:rFonts w:ascii="Times New Roman" w:eastAsia="Times New Roman" w:hAnsi="Times New Roman"/>
                <w:sz w:val="18"/>
                <w:szCs w:val="18"/>
                <w:lang w:eastAsia="id-ID"/>
              </w:rPr>
              <w:t xml:space="preserve"> 24 jam</w:t>
            </w:r>
            <w:r>
              <w:rPr>
                <w:rFonts w:ascii="Times New Roman" w:eastAsia="Times New Roman" w:hAnsi="Times New Roman"/>
                <w:sz w:val="18"/>
                <w:szCs w:val="18"/>
                <w:lang w:eastAsia="id-ID"/>
              </w:rPr>
              <w:t xml:space="preserve"> berdasarkan AKG dan kuesioner</w:t>
            </w:r>
            <w:r w:rsidRPr="00CD0219">
              <w:rPr>
                <w:rFonts w:ascii="Times New Roman" w:eastAsia="Times New Roman" w:hAnsi="Times New Roman"/>
                <w:sz w:val="18"/>
                <w:szCs w:val="18"/>
                <w:lang w:eastAsia="id-ID"/>
              </w:rPr>
              <w:t xml:space="preserve">. Data analisis menggunakan uji </w:t>
            </w:r>
            <w:r w:rsidRPr="00CD0219">
              <w:rPr>
                <w:rFonts w:ascii="Times New Roman" w:eastAsia="Times New Roman" w:hAnsi="Times New Roman"/>
                <w:i/>
                <w:sz w:val="18"/>
                <w:szCs w:val="18"/>
                <w:lang w:eastAsia="id-ID"/>
              </w:rPr>
              <w:t xml:space="preserve">Chi Square. </w:t>
            </w:r>
          </w:p>
          <w:p w:rsidR="000E35C7" w:rsidRDefault="00AD7D80" w:rsidP="00F63DC0">
            <w:pPr>
              <w:spacing w:after="0" w:line="240" w:lineRule="auto"/>
              <w:ind w:firstLine="394"/>
              <w:jc w:val="both"/>
              <w:rPr>
                <w:b/>
                <w:i/>
                <w:shd w:val="clear" w:color="auto" w:fill="FFFFFF"/>
              </w:rPr>
            </w:pPr>
            <w:r w:rsidRPr="00CD0219">
              <w:rPr>
                <w:rFonts w:ascii="Times New Roman" w:eastAsia="Times New Roman" w:hAnsi="Times New Roman"/>
                <w:sz w:val="18"/>
                <w:szCs w:val="18"/>
                <w:lang w:eastAsia="id-ID"/>
              </w:rPr>
              <w:t xml:space="preserve">Hasil penelitian menunjukan </w:t>
            </w:r>
            <w:proofErr w:type="spellStart"/>
            <w:r w:rsidRPr="00CD0219">
              <w:rPr>
                <w:rFonts w:ascii="Times New Roman" w:eastAsia="Times New Roman" w:hAnsi="Times New Roman"/>
                <w:sz w:val="18"/>
                <w:szCs w:val="18"/>
                <w:lang w:val="en-US" w:eastAsia="id-ID"/>
              </w:rPr>
              <w:t>ada</w:t>
            </w:r>
            <w:proofErr w:type="spellEnd"/>
            <w:r w:rsidRPr="00CD0219">
              <w:rPr>
                <w:rFonts w:ascii="Times New Roman" w:eastAsia="Times New Roman" w:hAnsi="Times New Roman"/>
                <w:sz w:val="18"/>
                <w:szCs w:val="18"/>
                <w:lang w:eastAsia="id-ID"/>
              </w:rPr>
              <w:t xml:space="preserve"> </w:t>
            </w:r>
            <w:proofErr w:type="spellStart"/>
            <w:r w:rsidRPr="00CD0219">
              <w:rPr>
                <w:rFonts w:ascii="Times New Roman" w:eastAsia="Times New Roman" w:hAnsi="Times New Roman"/>
                <w:sz w:val="18"/>
                <w:szCs w:val="18"/>
                <w:lang w:val="en-US" w:eastAsia="id-ID"/>
              </w:rPr>
              <w:t>hubungan</w:t>
            </w:r>
            <w:proofErr w:type="spellEnd"/>
            <w:r w:rsidRPr="00CD0219">
              <w:rPr>
                <w:rFonts w:ascii="Times New Roman" w:eastAsia="Times New Roman" w:hAnsi="Times New Roman"/>
                <w:sz w:val="18"/>
                <w:szCs w:val="18"/>
                <w:lang w:eastAsia="id-ID"/>
              </w:rPr>
              <w:t xml:space="preserve"> </w:t>
            </w:r>
            <w:proofErr w:type="spellStart"/>
            <w:r w:rsidRPr="00CD0219">
              <w:rPr>
                <w:rFonts w:ascii="Times New Roman" w:eastAsia="Times New Roman" w:hAnsi="Times New Roman"/>
                <w:sz w:val="18"/>
                <w:szCs w:val="18"/>
                <w:lang w:val="en-US" w:eastAsia="id-ID"/>
              </w:rPr>
              <w:t>secara</w:t>
            </w:r>
            <w:proofErr w:type="spellEnd"/>
            <w:r w:rsidRPr="00CD0219">
              <w:rPr>
                <w:rFonts w:ascii="Times New Roman" w:eastAsia="Times New Roman" w:hAnsi="Times New Roman"/>
                <w:sz w:val="18"/>
                <w:szCs w:val="18"/>
                <w:lang w:eastAsia="id-ID"/>
              </w:rPr>
              <w:t xml:space="preserve"> </w:t>
            </w:r>
            <w:proofErr w:type="spellStart"/>
            <w:r w:rsidRPr="00CD0219">
              <w:rPr>
                <w:rFonts w:ascii="Times New Roman" w:eastAsia="Times New Roman" w:hAnsi="Times New Roman"/>
                <w:sz w:val="18"/>
                <w:szCs w:val="18"/>
                <w:lang w:val="en-US" w:eastAsia="id-ID"/>
              </w:rPr>
              <w:t>signifikan</w:t>
            </w:r>
            <w:proofErr w:type="spellEnd"/>
            <w:r w:rsidRPr="00CD0219">
              <w:rPr>
                <w:rFonts w:ascii="Times New Roman" w:eastAsia="Times New Roman" w:hAnsi="Times New Roman"/>
                <w:sz w:val="18"/>
                <w:szCs w:val="18"/>
                <w:lang w:eastAsia="id-ID"/>
              </w:rPr>
              <w:t xml:space="preserve"> </w:t>
            </w:r>
            <w:proofErr w:type="spellStart"/>
            <w:r w:rsidRPr="00CD0219">
              <w:rPr>
                <w:rFonts w:ascii="Times New Roman" w:eastAsia="Times New Roman" w:hAnsi="Times New Roman"/>
                <w:sz w:val="18"/>
                <w:szCs w:val="18"/>
                <w:lang w:val="en-US" w:eastAsia="id-ID"/>
              </w:rPr>
              <w:t>antara</w:t>
            </w:r>
            <w:proofErr w:type="spellEnd"/>
            <w:r w:rsidRPr="00CD0219">
              <w:rPr>
                <w:rFonts w:ascii="Times New Roman" w:eastAsia="Times New Roman" w:hAnsi="Times New Roman"/>
                <w:sz w:val="18"/>
                <w:szCs w:val="18"/>
                <w:lang w:eastAsia="id-ID"/>
              </w:rPr>
              <w:t xml:space="preserve"> konsumsi makanan dan status gizi t</w:t>
            </w:r>
            <w:proofErr w:type="spellStart"/>
            <w:r w:rsidRPr="00CD0219">
              <w:rPr>
                <w:rFonts w:ascii="Times New Roman" w:eastAsia="Times New Roman" w:hAnsi="Times New Roman"/>
                <w:sz w:val="18"/>
                <w:szCs w:val="18"/>
                <w:lang w:val="en-US" w:eastAsia="id-ID"/>
              </w:rPr>
              <w:t>erhadap</w:t>
            </w:r>
            <w:proofErr w:type="spellEnd"/>
            <w:r w:rsidRPr="00CD0219">
              <w:rPr>
                <w:rFonts w:ascii="Times New Roman" w:eastAsia="Times New Roman" w:hAnsi="Times New Roman"/>
                <w:sz w:val="18"/>
                <w:szCs w:val="18"/>
                <w:lang w:eastAsia="id-ID"/>
              </w:rPr>
              <w:t xml:space="preserve"> </w:t>
            </w:r>
            <w:proofErr w:type="spellStart"/>
            <w:r w:rsidRPr="00CD0219">
              <w:rPr>
                <w:rFonts w:ascii="Times New Roman" w:eastAsia="Times New Roman" w:hAnsi="Times New Roman"/>
                <w:sz w:val="18"/>
                <w:szCs w:val="18"/>
                <w:lang w:val="en-US" w:eastAsia="id-ID"/>
              </w:rPr>
              <w:t>kejadian</w:t>
            </w:r>
            <w:proofErr w:type="spellEnd"/>
            <w:r w:rsidRPr="00CD0219">
              <w:rPr>
                <w:rFonts w:ascii="Times New Roman" w:eastAsia="Times New Roman" w:hAnsi="Times New Roman"/>
                <w:sz w:val="18"/>
                <w:szCs w:val="18"/>
                <w:lang w:eastAsia="id-ID"/>
              </w:rPr>
              <w:t xml:space="preserve"> preeklampsia </w:t>
            </w:r>
            <w:r w:rsidRPr="00CD0219">
              <w:rPr>
                <w:rFonts w:ascii="Times New Roman" w:eastAsia="Times New Roman" w:hAnsi="Times New Roman"/>
                <w:sz w:val="18"/>
                <w:szCs w:val="18"/>
                <w:lang w:val="en-US" w:eastAsia="id-ID"/>
              </w:rPr>
              <w:t xml:space="preserve">di </w:t>
            </w:r>
            <w:r w:rsidRPr="00CD0219">
              <w:rPr>
                <w:rFonts w:ascii="Times New Roman" w:eastAsia="Times New Roman" w:hAnsi="Times New Roman"/>
                <w:sz w:val="18"/>
                <w:szCs w:val="18"/>
                <w:lang w:eastAsia="id-ID"/>
              </w:rPr>
              <w:t xml:space="preserve">RSUD Dr. M. Ashari </w:t>
            </w:r>
            <w:r>
              <w:rPr>
                <w:rFonts w:ascii="Times New Roman" w:eastAsia="Times New Roman" w:hAnsi="Times New Roman"/>
                <w:sz w:val="18"/>
                <w:szCs w:val="18"/>
                <w:lang w:eastAsia="id-ID"/>
              </w:rPr>
              <w:t>Pemalang. Status gizi memiliki pengaruh lebih besar dengan OR 1,523 terhadap preeklampsia dibandingkan dengan konsumsi makanan. Ibu hamil diharapkan dapat mengatur kenaikan berat badan selama hamil untuk dapat mencegah terjadinya preeklampsia.</w:t>
            </w:r>
            <w:r w:rsidR="00F63DC0">
              <w:rPr>
                <w:b/>
                <w:i/>
                <w:shd w:val="clear" w:color="auto" w:fill="FFFFFF"/>
              </w:rPr>
              <w:t xml:space="preserve"> </w:t>
            </w:r>
          </w:p>
          <w:p w:rsidR="000E35C7" w:rsidRPr="003907C8" w:rsidRDefault="000E35C7" w:rsidP="007958EC">
            <w:pPr>
              <w:pStyle w:val="BasicParagraph"/>
              <w:suppressAutoHyphens/>
              <w:spacing w:line="240" w:lineRule="auto"/>
              <w:jc w:val="both"/>
              <w:rPr>
                <w:rFonts w:cs="Times New Roman"/>
                <w:b/>
                <w:i/>
                <w:color w:val="FFFFFF" w:themeColor="background1"/>
                <w:shd w:val="clear" w:color="auto" w:fill="FFFFFF"/>
                <w:lang w:val="id-ID"/>
              </w:rPr>
            </w:pPr>
            <w:r w:rsidRPr="003907C8">
              <w:rPr>
                <w:rFonts w:cs="Times New Roman"/>
                <w:b/>
                <w:i/>
                <w:color w:val="FFFFFF" w:themeColor="background1"/>
                <w:shd w:val="clear" w:color="auto" w:fill="FFFFFF"/>
              </w:rPr>
              <w:t>Abstract</w:t>
            </w:r>
          </w:p>
          <w:p w:rsidR="008758C3" w:rsidRPr="003907C8" w:rsidRDefault="008758C3" w:rsidP="008758C3">
            <w:pPr>
              <w:pStyle w:val="BasicParagraph"/>
              <w:suppressAutoHyphens/>
              <w:spacing w:line="240" w:lineRule="auto"/>
              <w:jc w:val="both"/>
              <w:rPr>
                <w:rFonts w:ascii="Times New Roman" w:hAnsi="Times New Roman"/>
                <w:i/>
                <w:color w:val="FFFFFF" w:themeColor="background1"/>
                <w:sz w:val="18"/>
                <w:szCs w:val="18"/>
                <w:lang w:val="en-US"/>
              </w:rPr>
            </w:pPr>
            <w:r w:rsidRPr="003907C8">
              <w:rPr>
                <w:rFonts w:ascii="Times New Roman" w:hAnsi="Times New Roman"/>
                <w:i/>
                <w:color w:val="FFFFFF" w:themeColor="background1"/>
                <w:sz w:val="18"/>
                <w:szCs w:val="18"/>
                <w:lang w:val="en-US"/>
              </w:rPr>
              <w:t xml:space="preserve">In the era of globalization of occupational health and safety </w:t>
            </w:r>
            <w:proofErr w:type="gramStart"/>
            <w:r w:rsidRPr="003907C8">
              <w:rPr>
                <w:rFonts w:ascii="Times New Roman" w:hAnsi="Times New Roman"/>
                <w:i/>
                <w:color w:val="FFFFFF" w:themeColor="background1"/>
                <w:sz w:val="18"/>
                <w:szCs w:val="18"/>
                <w:lang w:val="en-US"/>
              </w:rPr>
              <w:t>were</w:t>
            </w:r>
            <w:proofErr w:type="gramEnd"/>
            <w:r w:rsidRPr="003907C8">
              <w:rPr>
                <w:rFonts w:ascii="Times New Roman" w:hAnsi="Times New Roman"/>
                <w:i/>
                <w:color w:val="FFFFFF" w:themeColor="background1"/>
                <w:sz w:val="18"/>
                <w:szCs w:val="18"/>
                <w:lang w:val="en-US"/>
              </w:rPr>
              <w:t xml:space="preserve"> the most important thing that should always be improved especially on workers. At this time hundreds of millions of workers around the world work on unsafe conditions and can cause health problems. This research aim to analyze the working period and personal hygiene against the incidence of Acute Respiratory Infections (ARI) among fillet fish workers in TPI </w:t>
            </w:r>
            <w:proofErr w:type="spellStart"/>
            <w:r w:rsidRPr="003907C8">
              <w:rPr>
                <w:rFonts w:ascii="Times New Roman" w:hAnsi="Times New Roman"/>
                <w:i/>
                <w:color w:val="FFFFFF" w:themeColor="background1"/>
                <w:sz w:val="18"/>
                <w:szCs w:val="18"/>
                <w:lang w:val="en-US"/>
              </w:rPr>
              <w:t>Tegal</w:t>
            </w:r>
            <w:proofErr w:type="spellEnd"/>
            <w:r w:rsidRPr="003907C8">
              <w:rPr>
                <w:rFonts w:ascii="Times New Roman" w:hAnsi="Times New Roman"/>
                <w:i/>
                <w:color w:val="FFFFFF" w:themeColor="background1"/>
                <w:sz w:val="18"/>
                <w:szCs w:val="18"/>
                <w:lang w:val="en-US"/>
              </w:rPr>
              <w:t xml:space="preserve"> City Year 2017.This research is a kind of quantitative research. Analytical observational research design with case control approach. </w:t>
            </w:r>
          </w:p>
          <w:p w:rsidR="000E35C7" w:rsidRPr="003907C8" w:rsidRDefault="008758C3" w:rsidP="008758C3">
            <w:pPr>
              <w:pStyle w:val="BasicParagraph"/>
              <w:suppressAutoHyphens/>
              <w:spacing w:line="240" w:lineRule="auto"/>
              <w:ind w:firstLine="711"/>
              <w:jc w:val="both"/>
              <w:rPr>
                <w:rFonts w:ascii="Times New Roman" w:hAnsi="Times New Roman"/>
                <w:i/>
                <w:color w:val="FFFFFF" w:themeColor="background1"/>
                <w:sz w:val="18"/>
                <w:szCs w:val="18"/>
                <w:lang w:val="en-US"/>
              </w:rPr>
            </w:pPr>
            <w:r w:rsidRPr="003907C8">
              <w:rPr>
                <w:rFonts w:ascii="Times New Roman" w:hAnsi="Times New Roman"/>
                <w:i/>
                <w:color w:val="FFFFFF" w:themeColor="background1"/>
                <w:sz w:val="18"/>
                <w:szCs w:val="18"/>
                <w:lang w:val="en-US"/>
              </w:rPr>
              <w:t xml:space="preserve">The population of all fillet fish workers in TPI </w:t>
            </w:r>
            <w:proofErr w:type="spellStart"/>
            <w:r w:rsidRPr="003907C8">
              <w:rPr>
                <w:rFonts w:ascii="Times New Roman" w:hAnsi="Times New Roman"/>
                <w:i/>
                <w:color w:val="FFFFFF" w:themeColor="background1"/>
                <w:sz w:val="18"/>
                <w:szCs w:val="18"/>
                <w:lang w:val="en-US"/>
              </w:rPr>
              <w:t>Tegal</w:t>
            </w:r>
            <w:proofErr w:type="spellEnd"/>
            <w:r w:rsidRPr="003907C8">
              <w:rPr>
                <w:rFonts w:ascii="Times New Roman" w:hAnsi="Times New Roman"/>
                <w:i/>
                <w:color w:val="FFFFFF" w:themeColor="background1"/>
                <w:sz w:val="18"/>
                <w:szCs w:val="18"/>
                <w:lang w:val="en-US"/>
              </w:rPr>
              <w:t xml:space="preserve"> City and sample of 80 samples was obtained by </w:t>
            </w:r>
            <w:proofErr w:type="spellStart"/>
            <w:r w:rsidRPr="003907C8">
              <w:rPr>
                <w:rFonts w:ascii="Times New Roman" w:hAnsi="Times New Roman"/>
                <w:i/>
                <w:color w:val="FFFFFF" w:themeColor="background1"/>
                <w:sz w:val="18"/>
                <w:szCs w:val="18"/>
                <w:lang w:val="en-US"/>
              </w:rPr>
              <w:t>lameshow</w:t>
            </w:r>
            <w:proofErr w:type="spellEnd"/>
            <w:r w:rsidRPr="003907C8">
              <w:rPr>
                <w:rFonts w:ascii="Times New Roman" w:hAnsi="Times New Roman"/>
                <w:i/>
                <w:color w:val="FFFFFF" w:themeColor="background1"/>
                <w:sz w:val="18"/>
                <w:szCs w:val="18"/>
                <w:lang w:val="en-US"/>
              </w:rPr>
              <w:t xml:space="preserve"> formula. The instrument used is a questionnaire. Data analysis using Chi Square </w:t>
            </w:r>
            <w:proofErr w:type="spellStart"/>
            <w:r w:rsidRPr="003907C8">
              <w:rPr>
                <w:rFonts w:ascii="Times New Roman" w:hAnsi="Times New Roman"/>
                <w:i/>
                <w:color w:val="FFFFFF" w:themeColor="background1"/>
                <w:sz w:val="18"/>
                <w:szCs w:val="18"/>
                <w:lang w:val="en-US"/>
              </w:rPr>
              <w:t>test.The</w:t>
            </w:r>
            <w:proofErr w:type="spellEnd"/>
            <w:r w:rsidRPr="003907C8">
              <w:rPr>
                <w:rFonts w:ascii="Times New Roman" w:hAnsi="Times New Roman"/>
                <w:i/>
                <w:color w:val="FFFFFF" w:themeColor="background1"/>
                <w:sz w:val="18"/>
                <w:szCs w:val="18"/>
                <w:lang w:val="en-US"/>
              </w:rPr>
              <w:t xml:space="preserve"> results showed that there was a significant correlation between work period to ISPA incidence among fish fillet workers in TPI </w:t>
            </w:r>
            <w:proofErr w:type="spellStart"/>
            <w:r w:rsidRPr="003907C8">
              <w:rPr>
                <w:rFonts w:ascii="Times New Roman" w:hAnsi="Times New Roman"/>
                <w:i/>
                <w:color w:val="FFFFFF" w:themeColor="background1"/>
                <w:sz w:val="18"/>
                <w:szCs w:val="18"/>
                <w:lang w:val="en-US"/>
              </w:rPr>
              <w:t>Tegal</w:t>
            </w:r>
            <w:proofErr w:type="spellEnd"/>
            <w:r w:rsidRPr="003907C8">
              <w:rPr>
                <w:rFonts w:ascii="Times New Roman" w:hAnsi="Times New Roman"/>
                <w:i/>
                <w:color w:val="FFFFFF" w:themeColor="background1"/>
                <w:sz w:val="18"/>
                <w:szCs w:val="18"/>
                <w:lang w:val="en-US"/>
              </w:rPr>
              <w:t xml:space="preserve"> with OR = 10,55 (p = 0,000) and there was no significant correlation between personal hygiene to ISPA incidence among fillet fish workers in TPI </w:t>
            </w:r>
            <w:proofErr w:type="spellStart"/>
            <w:r w:rsidRPr="003907C8">
              <w:rPr>
                <w:rFonts w:ascii="Times New Roman" w:hAnsi="Times New Roman"/>
                <w:i/>
                <w:color w:val="FFFFFF" w:themeColor="background1"/>
                <w:sz w:val="18"/>
                <w:szCs w:val="18"/>
                <w:lang w:val="en-US"/>
              </w:rPr>
              <w:t>Tegal</w:t>
            </w:r>
            <w:proofErr w:type="spellEnd"/>
            <w:r w:rsidRPr="003907C8">
              <w:rPr>
                <w:rFonts w:ascii="Times New Roman" w:hAnsi="Times New Roman"/>
                <w:i/>
                <w:color w:val="FFFFFF" w:themeColor="background1"/>
                <w:sz w:val="18"/>
                <w:szCs w:val="18"/>
                <w:lang w:val="en-US"/>
              </w:rPr>
              <w:t xml:space="preserve"> City (p = 0,189).</w:t>
            </w:r>
          </w:p>
          <w:p w:rsidR="000E35C7" w:rsidRPr="008B6A8D" w:rsidRDefault="000E35C7" w:rsidP="00795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sz w:val="18"/>
                <w:szCs w:val="18"/>
                <w:lang w:eastAsia="id-ID"/>
              </w:rPr>
            </w:pPr>
          </w:p>
          <w:p w:rsidR="000E35C7" w:rsidRDefault="000E35C7" w:rsidP="00795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19"/>
              <w:jc w:val="both"/>
              <w:rPr>
                <w:rFonts w:ascii="Times New Roman" w:eastAsia="Times New Roman" w:hAnsi="Times New Roman"/>
                <w:i/>
                <w:color w:val="212121"/>
                <w:sz w:val="18"/>
                <w:szCs w:val="18"/>
                <w:lang w:eastAsia="id-ID"/>
              </w:rPr>
            </w:pPr>
            <w:r w:rsidRPr="008B6A8D">
              <w:rPr>
                <w:rFonts w:ascii="Times New Roman" w:eastAsia="Times New Roman" w:hAnsi="Times New Roman"/>
                <w:i/>
                <w:color w:val="212121"/>
                <w:sz w:val="18"/>
                <w:szCs w:val="18"/>
                <w:lang w:eastAsia="id-ID"/>
              </w:rPr>
              <w:t>.</w:t>
            </w:r>
          </w:p>
          <w:p w:rsidR="003907C8" w:rsidRPr="008B6A8D" w:rsidRDefault="003907C8" w:rsidP="00795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19"/>
              <w:jc w:val="both"/>
              <w:rPr>
                <w:rFonts w:ascii="Times New Roman" w:eastAsia="Times New Roman" w:hAnsi="Times New Roman"/>
                <w:i/>
                <w:color w:val="212121"/>
                <w:sz w:val="18"/>
                <w:szCs w:val="18"/>
                <w:lang w:eastAsia="id-ID"/>
              </w:rPr>
            </w:pPr>
          </w:p>
          <w:p w:rsidR="003907C8" w:rsidRPr="00813570" w:rsidRDefault="003907C8" w:rsidP="007958EC">
            <w:pPr>
              <w:spacing w:after="0"/>
              <w:jc w:val="both"/>
              <w:rPr>
                <w:rFonts w:ascii="Times New Roman" w:hAnsi="Times New Roman"/>
              </w:rPr>
            </w:pPr>
          </w:p>
          <w:p w:rsidR="000E35C7" w:rsidRPr="00813570" w:rsidRDefault="003907C8" w:rsidP="007958EC">
            <w:pPr>
              <w:spacing w:after="0"/>
              <w:jc w:val="right"/>
              <w:rPr>
                <w:rFonts w:ascii="Times New Roman" w:hAnsi="Times New Roman"/>
              </w:rPr>
            </w:pPr>
            <w:r>
              <w:rPr>
                <w:rFonts w:ascii="Times New Roman" w:hAnsi="Times New Roman"/>
              </w:rPr>
              <w:t>© 2019</w:t>
            </w:r>
            <w:r w:rsidR="000E35C7" w:rsidRPr="00813570">
              <w:rPr>
                <w:rFonts w:ascii="Times New Roman" w:hAnsi="Times New Roman"/>
              </w:rPr>
              <w:t xml:space="preserve"> Universitas Negeri Semarang</w:t>
            </w:r>
          </w:p>
          <w:p w:rsidR="000E35C7" w:rsidRPr="00813570" w:rsidRDefault="000E35C7" w:rsidP="007958EC">
            <w:pPr>
              <w:spacing w:after="0"/>
              <w:jc w:val="right"/>
              <w:rPr>
                <w:sz w:val="8"/>
                <w:szCs w:val="8"/>
              </w:rPr>
            </w:pPr>
          </w:p>
        </w:tc>
      </w:tr>
      <w:tr w:rsidR="000E35C7" w:rsidRPr="00813570" w:rsidTr="00F63DC0">
        <w:trPr>
          <w:trHeight w:val="819"/>
        </w:trPr>
        <w:tc>
          <w:tcPr>
            <w:tcW w:w="6300" w:type="dxa"/>
            <w:gridSpan w:val="3"/>
            <w:tcBorders>
              <w:top w:val="single" w:sz="4" w:space="0" w:color="auto"/>
            </w:tcBorders>
          </w:tcPr>
          <w:p w:rsidR="000E35C7" w:rsidRPr="00813570" w:rsidRDefault="000E35C7" w:rsidP="007958EC">
            <w:pPr>
              <w:pStyle w:val="BasicParagraph"/>
              <w:spacing w:line="276" w:lineRule="auto"/>
              <w:rPr>
                <w:rFonts w:cs="Times New Roman"/>
                <w:sz w:val="16"/>
                <w:szCs w:val="16"/>
              </w:rPr>
            </w:pPr>
            <w:r w:rsidRPr="00813570">
              <w:rPr>
                <w:rFonts w:cs="Times New Roman"/>
                <w:sz w:val="16"/>
                <w:szCs w:val="16"/>
                <w:vertAlign w:val="superscript"/>
              </w:rPr>
              <w:sym w:font="Wingdings" w:char="F02A"/>
            </w:r>
            <w:proofErr w:type="spellStart"/>
            <w:r w:rsidRPr="00813570">
              <w:rPr>
                <w:rFonts w:cs="Times New Roman"/>
                <w:sz w:val="16"/>
                <w:szCs w:val="16"/>
              </w:rPr>
              <w:t>Alamat</w:t>
            </w:r>
            <w:proofErr w:type="spellEnd"/>
            <w:r w:rsidR="00855FB5">
              <w:rPr>
                <w:rFonts w:cs="Times New Roman"/>
                <w:sz w:val="16"/>
                <w:szCs w:val="16"/>
                <w:lang w:val="id-ID"/>
              </w:rPr>
              <w:t xml:space="preserve"> </w:t>
            </w:r>
            <w:proofErr w:type="spellStart"/>
            <w:r w:rsidRPr="00813570">
              <w:rPr>
                <w:rFonts w:cs="Times New Roman"/>
                <w:sz w:val="16"/>
                <w:szCs w:val="16"/>
              </w:rPr>
              <w:t>korespondensi</w:t>
            </w:r>
            <w:proofErr w:type="spellEnd"/>
            <w:r w:rsidRPr="00813570">
              <w:rPr>
                <w:rFonts w:cs="Times New Roman"/>
                <w:sz w:val="16"/>
                <w:szCs w:val="16"/>
              </w:rPr>
              <w:t xml:space="preserve">: </w:t>
            </w:r>
          </w:p>
          <w:p w:rsidR="000E35C7" w:rsidRPr="008758C3" w:rsidRDefault="003907C8" w:rsidP="007958EC">
            <w:pPr>
              <w:pStyle w:val="BasicParagraph"/>
              <w:spacing w:line="240" w:lineRule="auto"/>
              <w:rPr>
                <w:rFonts w:cs="Times New Roman"/>
                <w:sz w:val="16"/>
                <w:szCs w:val="16"/>
                <w:lang w:val="id-ID"/>
              </w:rPr>
            </w:pPr>
            <w:r>
              <w:rPr>
                <w:rFonts w:cs="Times New Roman"/>
                <w:sz w:val="16"/>
                <w:szCs w:val="16"/>
                <w:lang w:val="id-ID"/>
              </w:rPr>
              <w:t>Jl. A. Yani Selatan No. 48 Pemalang, Indonesia</w:t>
            </w:r>
          </w:p>
          <w:p w:rsidR="000E35C7" w:rsidRPr="00813570" w:rsidRDefault="000E35C7" w:rsidP="008758C3">
            <w:pPr>
              <w:pStyle w:val="BasicParagraph"/>
              <w:rPr>
                <w:rFonts w:cs="Times New Roman"/>
                <w:sz w:val="16"/>
                <w:szCs w:val="16"/>
                <w:lang w:val="id-ID"/>
              </w:rPr>
            </w:pPr>
            <w:r w:rsidRPr="00A90BD0">
              <w:rPr>
                <w:rFonts w:cs="Times New Roman"/>
                <w:sz w:val="16"/>
                <w:szCs w:val="16"/>
              </w:rPr>
              <w:t xml:space="preserve">E-mail: </w:t>
            </w:r>
            <w:r w:rsidR="003907C8">
              <w:rPr>
                <w:rFonts w:cs="Times New Roman"/>
                <w:sz w:val="16"/>
                <w:szCs w:val="16"/>
                <w:lang w:val="id-ID"/>
              </w:rPr>
              <w:t>ruruham_17@yahoo.com.au</w:t>
            </w:r>
            <w:r w:rsidR="00F63DC0">
              <w:fldChar w:fldCharType="begin"/>
            </w:r>
            <w:r w:rsidR="00F63DC0">
              <w:instrText xml:space="preserve"> HYPERLINK "mailto:misnazakiusi@gmail.com" </w:instrText>
            </w:r>
            <w:r w:rsidR="00F63DC0">
              <w:fldChar w:fldCharType="separate"/>
            </w:r>
            <w:r w:rsidR="00F63DC0">
              <w:fldChar w:fldCharType="end"/>
            </w:r>
          </w:p>
        </w:tc>
        <w:tc>
          <w:tcPr>
            <w:tcW w:w="3240" w:type="dxa"/>
            <w:gridSpan w:val="2"/>
            <w:tcBorders>
              <w:top w:val="single" w:sz="4" w:space="0" w:color="auto"/>
            </w:tcBorders>
          </w:tcPr>
          <w:p w:rsidR="000E35C7" w:rsidRPr="00F63DC0" w:rsidRDefault="000E35C7" w:rsidP="007958EC">
            <w:pPr>
              <w:pStyle w:val="BasicParagraph"/>
              <w:tabs>
                <w:tab w:val="left" w:pos="3431"/>
                <w:tab w:val="right" w:pos="4823"/>
              </w:tabs>
              <w:spacing w:line="276" w:lineRule="auto"/>
              <w:jc w:val="right"/>
              <w:rPr>
                <w:rFonts w:cs="Times New Roman"/>
                <w:b/>
              </w:rPr>
            </w:pPr>
            <w:r w:rsidRPr="00F63DC0">
              <w:rPr>
                <w:rFonts w:cs="Times New Roman"/>
                <w:b/>
              </w:rPr>
              <w:t>p-ISSN 2528-5998</w:t>
            </w:r>
          </w:p>
          <w:p w:rsidR="000E35C7" w:rsidRPr="00813570" w:rsidRDefault="000E35C7" w:rsidP="007958EC">
            <w:pPr>
              <w:pStyle w:val="BasicParagraph"/>
              <w:tabs>
                <w:tab w:val="left" w:pos="3431"/>
                <w:tab w:val="right" w:pos="4823"/>
              </w:tabs>
              <w:spacing w:line="276" w:lineRule="auto"/>
              <w:jc w:val="right"/>
              <w:rPr>
                <w:rFonts w:cs="Times New Roman"/>
              </w:rPr>
            </w:pPr>
            <w:r w:rsidRPr="00F63DC0">
              <w:rPr>
                <w:rFonts w:cs="Times New Roman"/>
                <w:b/>
              </w:rPr>
              <w:t>e-ISSN 2540-7945</w:t>
            </w:r>
          </w:p>
        </w:tc>
      </w:tr>
    </w:tbl>
    <w:p w:rsidR="000E35C7" w:rsidRDefault="000E35C7" w:rsidP="000E35C7">
      <w:pPr>
        <w:spacing w:after="0" w:line="360" w:lineRule="auto"/>
        <w:jc w:val="both"/>
        <w:rPr>
          <w:rFonts w:ascii="Times New Roman" w:hAnsi="Times New Roman"/>
          <w:b/>
          <w:sz w:val="28"/>
          <w:szCs w:val="28"/>
        </w:rPr>
      </w:pPr>
    </w:p>
    <w:p w:rsidR="000E35C7" w:rsidRDefault="000E35C7" w:rsidP="000E35C7">
      <w:pPr>
        <w:spacing w:after="0" w:line="360" w:lineRule="auto"/>
        <w:jc w:val="both"/>
        <w:rPr>
          <w:rFonts w:ascii="Times New Roman" w:hAnsi="Times New Roman"/>
          <w:b/>
          <w:sz w:val="28"/>
          <w:szCs w:val="28"/>
        </w:rPr>
      </w:pPr>
    </w:p>
    <w:p w:rsidR="008E7F6A" w:rsidRDefault="00F63DC0"/>
    <w:p w:rsidR="00565A62" w:rsidRDefault="00565A62" w:rsidP="00565A62">
      <w:pPr>
        <w:spacing w:after="0" w:line="360" w:lineRule="auto"/>
        <w:ind w:right="-57"/>
        <w:jc w:val="both"/>
        <w:rPr>
          <w:rFonts w:ascii="Times New Roman" w:hAnsi="Times New Roman"/>
          <w:b/>
          <w:sz w:val="24"/>
          <w:szCs w:val="24"/>
          <w:lang w:val="en-US"/>
        </w:rPr>
      </w:pPr>
    </w:p>
    <w:p w:rsidR="00A86DF0" w:rsidRDefault="00A86DF0" w:rsidP="00565A62">
      <w:pPr>
        <w:spacing w:after="0" w:line="360" w:lineRule="auto"/>
        <w:ind w:right="-57"/>
        <w:jc w:val="both"/>
        <w:rPr>
          <w:rFonts w:ascii="Times New Roman" w:hAnsi="Times New Roman"/>
          <w:b/>
          <w:sz w:val="24"/>
          <w:szCs w:val="24"/>
          <w:lang w:val="en-US"/>
        </w:rPr>
        <w:sectPr w:rsidR="00A86DF0">
          <w:pgSz w:w="11906" w:h="16838"/>
          <w:pgMar w:top="1440" w:right="1440" w:bottom="1440" w:left="1440" w:header="708" w:footer="708" w:gutter="0"/>
          <w:cols w:space="708"/>
          <w:docGrid w:linePitch="360"/>
        </w:sectPr>
      </w:pPr>
      <w:bookmarkStart w:id="0" w:name="_GoBack"/>
      <w:bookmarkEnd w:id="0"/>
    </w:p>
    <w:p w:rsidR="00AD7D80" w:rsidRPr="0090621A" w:rsidRDefault="00AD7D80" w:rsidP="00AD7D80">
      <w:pPr>
        <w:spacing w:after="0" w:line="360" w:lineRule="auto"/>
        <w:ind w:right="-57"/>
        <w:jc w:val="both"/>
        <w:rPr>
          <w:rFonts w:ascii="Times New Roman" w:hAnsi="Times New Roman"/>
          <w:b/>
          <w:sz w:val="24"/>
          <w:szCs w:val="24"/>
        </w:rPr>
      </w:pPr>
      <w:r w:rsidRPr="0090621A">
        <w:rPr>
          <w:rFonts w:ascii="Times New Roman" w:hAnsi="Times New Roman"/>
          <w:b/>
          <w:sz w:val="24"/>
          <w:szCs w:val="24"/>
          <w:lang w:val="en-US"/>
        </w:rPr>
        <w:lastRenderedPageBreak/>
        <w:t>PENDAHULUAN</w:t>
      </w:r>
    </w:p>
    <w:p w:rsidR="00AD7D80" w:rsidRDefault="00AD7D80" w:rsidP="00AD7D80">
      <w:pPr>
        <w:spacing w:after="0" w:line="360" w:lineRule="auto"/>
        <w:ind w:right="-57" w:firstLine="567"/>
        <w:jc w:val="both"/>
        <w:rPr>
          <w:rFonts w:ascii="Times New Roman" w:hAnsi="Times New Roman"/>
          <w:sz w:val="24"/>
          <w:szCs w:val="24"/>
        </w:rPr>
      </w:pPr>
      <w:r w:rsidRPr="0090621A">
        <w:rPr>
          <w:rFonts w:ascii="Times New Roman" w:hAnsi="Times New Roman"/>
          <w:sz w:val="24"/>
          <w:szCs w:val="24"/>
        </w:rPr>
        <w:t xml:space="preserve">Preeklampsia merupakan penyebab kematian ibu dan perinatal yang tinggi di Indonesia (Wiknjosastro, 2005). Preeklampsia adalah penyakit yang ditandai dengan adanya hipertensi, proteinuria dan edema yang timbul selama kehamilan atau  sampai 48 jam postpartum. Umumnya terjadi pada trimester III kehamilan (Maryunani, 2012). </w:t>
      </w:r>
    </w:p>
    <w:p w:rsidR="00AD7D80" w:rsidRPr="0090621A" w:rsidRDefault="00AD7D80" w:rsidP="00AD7D80">
      <w:pPr>
        <w:spacing w:after="0" w:line="360" w:lineRule="auto"/>
        <w:ind w:right="-57" w:firstLine="567"/>
        <w:jc w:val="both"/>
        <w:rPr>
          <w:rFonts w:ascii="Times New Roman" w:hAnsi="Times New Roman"/>
          <w:b/>
          <w:sz w:val="24"/>
          <w:szCs w:val="24"/>
        </w:rPr>
      </w:pPr>
      <w:r w:rsidRPr="0090621A">
        <w:rPr>
          <w:rFonts w:ascii="Times New Roman" w:hAnsi="Times New Roman"/>
          <w:sz w:val="24"/>
          <w:szCs w:val="24"/>
        </w:rPr>
        <w:t xml:space="preserve">Menurut Gopalan dalam </w:t>
      </w:r>
      <w:r w:rsidRPr="0090621A">
        <w:rPr>
          <w:rFonts w:ascii="Times New Roman" w:hAnsi="Times New Roman"/>
          <w:sz w:val="24"/>
          <w:szCs w:val="24"/>
        </w:rPr>
        <w:fldChar w:fldCharType="begin" w:fldLock="1"/>
      </w:r>
      <w:r w:rsidRPr="0090621A">
        <w:rPr>
          <w:rFonts w:ascii="Times New Roman" w:hAnsi="Times New Roman"/>
          <w:sz w:val="24"/>
          <w:szCs w:val="24"/>
        </w:rPr>
        <w:instrText>ADDIN CSL_CITATION { "citationItems" : [ { "id" : "ITEM-1", "itemData" : { "DOI" : "10.4102/curationis.v28i4.1012", "ISBN" : "0379-8577", "ISSN" : "0379-8577", "PMID" : "16450558", "abstract" : "The aim of this review was to develop a framework for the monitoring of pregnancy weight gain in South African outpatient clinics. Studies showed that intrauterine malnutrition have more serious consequences for children than postnatal malnutrition. Undernutrition, as well as overnutrition during pregnancy, was associated with adverse pregnancy outcomes. The IOM published recommended weight gains by pre-pregnancy body mass index (BMI). Wasting in pregnant women can be defined as a mid-upperarm circumference (MUAC) &lt; 22cm. Low prepregnancy BMI is considered a risk factor for preterm birth and intra-uterine growth retardation. Pregnant women in developing countries start to attend antenatal clinics late in pregnancy, so that prepregnancy BMI may be unknown and antenatal care can be based on pregnancy weight gain only. A framework is proposed that identifies the critical points for action during pregnancy to improve birth outcomes. Health care providers should measure height, weight and MUAC and try to classify pregnant women according to weight status, set weight gain goals and monitor gestational weight gain between follow-up visits. Women with short stature (&lt; 145cm), low body weight (&lt; 45kg), and/or MUAC &lt; 22cm are considered to be at risk of adverse pregnancy outcomes. Weekly weight gains should range from 0.3kg for overweight women to 0.5kg or more for underweight women from the second trimester. Genetic background, age, general health, HIV and educational status, cigarette smoking, past nutritional status of the mother, parity, multiple pregnancies, climate, socioeconomic conditions and the availability of health services should be adjusted for in statistical analyses.", "author" : [ { "dropping-particle" : "", "family" : "Kruger", "given" : "H S", "non-dropping-particle" : "", "parse-names" : false, "suffix" : "" } ], "container-title" : "Curationis", "id" : "ITEM-1", "issue" : "4", "issued" : { "date-parts" : [ [ "2005" ] ] }, "page" : "40-49", "title" : "Maternal anthropometry and pregnancy outcomes: a proposal for the monitoring of pregnancy weight gain in outpatient clinics in South Africa.", "type" : "article-journal", "volume" : "28" }, "uris" : [ "http://www.mendeley.com/documents/?uuid=cd2a48a6-30c4-463b-9445-889f8b98764f" ] } ], "mendeley" : { "formattedCitation" : "(Kruger 2005)", "manualFormatting" : "Kruger, 2005)", "plainTextFormattedCitation" : "(Kruger 2005)", "previouslyFormattedCitation" : "(Kruger 2005)" }, "properties" : { "noteIndex" : 0 }, "schema" : "https://github.com/citation-style-language/schema/raw/master/csl-citation.json" }</w:instrText>
      </w:r>
      <w:r w:rsidRPr="0090621A">
        <w:rPr>
          <w:rFonts w:ascii="Times New Roman" w:hAnsi="Times New Roman"/>
          <w:sz w:val="24"/>
          <w:szCs w:val="24"/>
        </w:rPr>
        <w:fldChar w:fldCharType="separate"/>
      </w:r>
      <w:r w:rsidRPr="0090621A">
        <w:rPr>
          <w:rFonts w:ascii="Times New Roman" w:hAnsi="Times New Roman"/>
          <w:noProof/>
          <w:sz w:val="24"/>
          <w:szCs w:val="24"/>
        </w:rPr>
        <w:t>Kruger (2005)</w:t>
      </w:r>
      <w:r w:rsidRPr="0090621A">
        <w:rPr>
          <w:rFonts w:ascii="Times New Roman" w:hAnsi="Times New Roman"/>
          <w:sz w:val="24"/>
          <w:szCs w:val="24"/>
        </w:rPr>
        <w:fldChar w:fldCharType="end"/>
      </w:r>
      <w:r w:rsidRPr="0090621A">
        <w:rPr>
          <w:rFonts w:ascii="Times New Roman" w:hAnsi="Times New Roman"/>
          <w:sz w:val="24"/>
          <w:szCs w:val="24"/>
        </w:rPr>
        <w:t xml:space="preserve"> preeklampsia dapat terjadi pada wanita yang kelebihan berat badan pada saat pembuahan atau yang menambah berat badan berlebihan selama kehamilan. Preeklampsia juga terjadi pada wanita yang kekurangan berat badan pada saat pembuahan dan gagal untuk mendapatkan berat badan yang normal selama kehamilan. Menurut Saifuddin (2002) wanita hamil mengalami preeklampsia bila mempunyai salah satu faktor predisposisi seperti obesitas.</w:t>
      </w:r>
    </w:p>
    <w:p w:rsidR="00AD7D80" w:rsidRPr="0090621A" w:rsidRDefault="00AD7D80" w:rsidP="00AD7D80">
      <w:pPr>
        <w:spacing w:after="0" w:line="360" w:lineRule="auto"/>
        <w:ind w:right="-57" w:firstLine="567"/>
        <w:jc w:val="both"/>
        <w:rPr>
          <w:rFonts w:ascii="Times New Roman" w:hAnsi="Times New Roman"/>
          <w:b/>
          <w:sz w:val="24"/>
          <w:szCs w:val="24"/>
        </w:rPr>
      </w:pPr>
      <w:r w:rsidRPr="0090621A">
        <w:rPr>
          <w:rFonts w:ascii="Times New Roman" w:hAnsi="Times New Roman"/>
          <w:sz w:val="24"/>
          <w:szCs w:val="24"/>
        </w:rPr>
        <w:t xml:space="preserve">Hasil penelitian </w:t>
      </w:r>
      <w:r w:rsidRPr="0090621A">
        <w:rPr>
          <w:rFonts w:ascii="Times New Roman" w:hAnsi="Times New Roman"/>
          <w:sz w:val="24"/>
          <w:szCs w:val="24"/>
        </w:rPr>
        <w:fldChar w:fldCharType="begin" w:fldLock="1"/>
      </w:r>
      <w:r w:rsidRPr="0090621A">
        <w:rPr>
          <w:rFonts w:ascii="Times New Roman" w:hAnsi="Times New Roman"/>
          <w:sz w:val="24"/>
          <w:szCs w:val="24"/>
        </w:rPr>
        <w:instrText>ADDIN CSL_CITATION { "citationItems" : [ { "id" : "ITEM-1", "itemData" : { "author" : [ { "dropping-particle" : "", "family" : "Dumais", "given" : "Caroline E G", "non-dropping-particle" : "", "parse-names" : false, "suffix" : "" }, { "dropping-particle" : "", "family" : "Lengkong", "given" : "Rudy A", "non-dropping-particle" : "", "parse-names" : false, "suffix" : "" }, { "dropping-particle" : "", "family" : "Prof", "given" : "Rsup", "non-dropping-particle" : "", "parse-names" : false, "suffix" : "" }, { "dropping-particle" : "", "family" : "Manado", "given" : "R D Kandou", "non-dropping-particle" : "", "parse-names" : false, "suffix" : "" } ], "id" : "ITEM-1", "issued" : { "date-parts" : [ [ "2016" ] ] }, "title" : "Hubungan obesitas pada kehamilan dengan preeklampsia", "type" : "article-journal", "volume" : "4" }, "uris" : [ "http://www.mendeley.com/documents/?uuid=61536561-7e39-4491-9223-5a37474ce2e9" ] } ], "mendeley" : { "formattedCitation" : "(Dumais et al. 2016)", "manualFormatting" : "Dumais et al. (2016)", "plainTextFormattedCitation" : "(Dumais et al. 2016)", "previouslyFormattedCitation" : "(Dumais et al. 2016)" }, "properties" : { "noteIndex" : 0 }, "schema" : "https://github.com/citation-style-language/schema/raw/master/csl-citation.json" }</w:instrText>
      </w:r>
      <w:r w:rsidRPr="0090621A">
        <w:rPr>
          <w:rFonts w:ascii="Times New Roman" w:hAnsi="Times New Roman"/>
          <w:sz w:val="24"/>
          <w:szCs w:val="24"/>
        </w:rPr>
        <w:fldChar w:fldCharType="separate"/>
      </w:r>
      <w:r w:rsidRPr="0090621A">
        <w:rPr>
          <w:rFonts w:ascii="Times New Roman" w:hAnsi="Times New Roman"/>
          <w:noProof/>
          <w:sz w:val="24"/>
          <w:szCs w:val="24"/>
        </w:rPr>
        <w:t>Dumais et al. (2016)</w:t>
      </w:r>
      <w:r w:rsidRPr="0090621A">
        <w:rPr>
          <w:rFonts w:ascii="Times New Roman" w:hAnsi="Times New Roman"/>
          <w:sz w:val="24"/>
          <w:szCs w:val="24"/>
        </w:rPr>
        <w:fldChar w:fldCharType="end"/>
      </w:r>
      <w:r w:rsidRPr="0090621A">
        <w:rPr>
          <w:rFonts w:ascii="Times New Roman" w:hAnsi="Times New Roman"/>
          <w:sz w:val="24"/>
          <w:szCs w:val="24"/>
        </w:rPr>
        <w:t xml:space="preserve"> menunjukkan adanya hubungan antara obesitas pada kehamilan dengan preeklampsia sebanyak 66,7%. Penelitian yang sama dilakukan oleh Mbah et al. (2010) yang menunjukkan bahwa wanita hamil dengan obesitas memiliki resiko 3 kali lebih besar untuk mengalami </w:t>
      </w:r>
      <w:r w:rsidRPr="0090621A">
        <w:rPr>
          <w:rFonts w:ascii="Times New Roman" w:hAnsi="Times New Roman"/>
          <w:sz w:val="24"/>
          <w:szCs w:val="24"/>
        </w:rPr>
        <w:lastRenderedPageBreak/>
        <w:t xml:space="preserve">preeklampsia dibandingkan dengan  yang normal. </w:t>
      </w:r>
    </w:p>
    <w:p w:rsidR="00AD7D80" w:rsidRDefault="00AD7D80" w:rsidP="00AD7D80">
      <w:pPr>
        <w:spacing w:after="0" w:line="360" w:lineRule="auto"/>
        <w:ind w:right="-57" w:firstLine="567"/>
        <w:jc w:val="both"/>
        <w:rPr>
          <w:rFonts w:ascii="Times New Roman" w:hAnsi="Times New Roman"/>
          <w:b/>
          <w:sz w:val="24"/>
          <w:szCs w:val="24"/>
        </w:rPr>
      </w:pPr>
      <w:r w:rsidRPr="0090621A">
        <w:rPr>
          <w:rFonts w:ascii="Times New Roman" w:hAnsi="Times New Roman"/>
          <w:sz w:val="24"/>
          <w:szCs w:val="24"/>
        </w:rPr>
        <w:t xml:space="preserve">Kenaikan berat badan dalam IMT (Indeks Massa Tubuh) merupakan indikator paling umum untuk menentukan status gizi ibu selama hamil (Fikawati (2015) &amp; </w:t>
      </w:r>
      <w:r w:rsidRPr="0090621A">
        <w:rPr>
          <w:rFonts w:ascii="Times New Roman" w:hAnsi="Times New Roman"/>
          <w:i/>
          <w:sz w:val="24"/>
          <w:szCs w:val="24"/>
        </w:rPr>
        <w:t>Institute of Medicine (IOM)</w:t>
      </w:r>
      <w:r w:rsidRPr="0090621A">
        <w:rPr>
          <w:rFonts w:ascii="Times New Roman" w:hAnsi="Times New Roman"/>
          <w:sz w:val="24"/>
          <w:szCs w:val="24"/>
        </w:rPr>
        <w:t xml:space="preserve"> (2009)). </w:t>
      </w:r>
      <w:r w:rsidRPr="0090621A">
        <w:rPr>
          <w:rFonts w:ascii="Times New Roman" w:eastAsia="TimesNewRomanPSMT" w:hAnsi="Times New Roman"/>
          <w:sz w:val="24"/>
          <w:szCs w:val="24"/>
        </w:rPr>
        <w:t>Status gizi adalah suatu ukuran mengenai kondisi tubuh seseorang yang dapat dilihat dari makanan yang dikonsumsi dan penggunaan zat-zat gizi di dalam tubuh (Almatsier, 2005).</w:t>
      </w:r>
      <w:r w:rsidRPr="0090621A">
        <w:rPr>
          <w:rFonts w:ascii="Times New Roman" w:eastAsia="ArialNarrow" w:hAnsi="Times New Roman"/>
          <w:sz w:val="24"/>
          <w:szCs w:val="24"/>
        </w:rPr>
        <w:t xml:space="preserve"> Status gizi dibagi menjadi 4 yaitu </w:t>
      </w:r>
      <w:r w:rsidRPr="0090621A">
        <w:rPr>
          <w:rFonts w:ascii="Times New Roman" w:eastAsia="ArialNarrow" w:hAnsi="Times New Roman"/>
          <w:i/>
          <w:sz w:val="24"/>
          <w:szCs w:val="24"/>
        </w:rPr>
        <w:t>underweight,</w:t>
      </w:r>
      <w:r w:rsidRPr="0090621A">
        <w:rPr>
          <w:rFonts w:ascii="Times New Roman" w:eastAsia="ArialNarrow" w:hAnsi="Times New Roman"/>
          <w:sz w:val="24"/>
          <w:szCs w:val="24"/>
        </w:rPr>
        <w:t xml:space="preserve"> normal, </w:t>
      </w:r>
      <w:r w:rsidRPr="0090621A">
        <w:rPr>
          <w:rFonts w:ascii="Times New Roman" w:eastAsia="ArialNarrow" w:hAnsi="Times New Roman"/>
          <w:i/>
          <w:sz w:val="24"/>
          <w:szCs w:val="24"/>
        </w:rPr>
        <w:t>overweight</w:t>
      </w:r>
      <w:r w:rsidRPr="0090621A">
        <w:rPr>
          <w:rFonts w:ascii="Times New Roman" w:eastAsia="ArialNarrow" w:hAnsi="Times New Roman"/>
          <w:sz w:val="24"/>
          <w:szCs w:val="24"/>
        </w:rPr>
        <w:t xml:space="preserve">, dan </w:t>
      </w:r>
      <w:r w:rsidRPr="0090621A">
        <w:rPr>
          <w:rFonts w:ascii="Times New Roman" w:eastAsia="ArialNarrow" w:hAnsi="Times New Roman"/>
          <w:i/>
          <w:sz w:val="24"/>
          <w:szCs w:val="24"/>
        </w:rPr>
        <w:t>obese</w:t>
      </w:r>
      <w:r w:rsidRPr="0090621A">
        <w:rPr>
          <w:rFonts w:ascii="Times New Roman" w:eastAsia="ArialNarrow" w:hAnsi="Times New Roman"/>
          <w:sz w:val="24"/>
          <w:szCs w:val="24"/>
        </w:rPr>
        <w:t xml:space="preserve"> (IOM, 2009).</w:t>
      </w:r>
    </w:p>
    <w:p w:rsidR="00AD7D80" w:rsidRPr="0090621A" w:rsidRDefault="00AD7D80" w:rsidP="00AD7D80">
      <w:pPr>
        <w:spacing w:after="0" w:line="360" w:lineRule="auto"/>
        <w:ind w:right="-57" w:firstLine="567"/>
        <w:jc w:val="both"/>
        <w:rPr>
          <w:rFonts w:ascii="Times New Roman" w:hAnsi="Times New Roman"/>
          <w:sz w:val="24"/>
          <w:szCs w:val="24"/>
        </w:rPr>
      </w:pPr>
      <w:r w:rsidRPr="0090621A">
        <w:rPr>
          <w:rFonts w:ascii="Times New Roman" w:hAnsi="Times New Roman"/>
          <w:sz w:val="24"/>
          <w:szCs w:val="24"/>
        </w:rPr>
        <w:t xml:space="preserve">Hasil penelitian Andriani et al. (2013) tentang hubungan Indeks Massa Tubuh (IMT) dengan kejadian preeklampsia menunjukkan adanya hubungan yang bermakna antara IMT dengan kejadian preeklampsia di RSUP Dr. M Djamil Padang. Nilai rerata IMT pada pasien preeklampsia berada pada kategori </w:t>
      </w:r>
      <w:r w:rsidRPr="0090621A">
        <w:rPr>
          <w:rFonts w:ascii="Times New Roman" w:hAnsi="Times New Roman"/>
          <w:i/>
          <w:sz w:val="24"/>
          <w:szCs w:val="24"/>
        </w:rPr>
        <w:t>overweight</w:t>
      </w:r>
      <w:r w:rsidRPr="0090621A">
        <w:rPr>
          <w:rFonts w:ascii="Times New Roman" w:hAnsi="Times New Roman"/>
          <w:sz w:val="24"/>
          <w:szCs w:val="24"/>
        </w:rPr>
        <w:t xml:space="preserve"> dengan nilai 24,15 kg/m², sedangkan pada ibu hamil yang tidak preeklampsia, nilai rerata IMT berada pada kategori normal, yaitu 22,3 kg/m</w:t>
      </w:r>
      <w:r w:rsidRPr="0090621A">
        <w:rPr>
          <w:rFonts w:ascii="Times New Roman" w:hAnsi="Times New Roman"/>
          <w:sz w:val="24"/>
          <w:szCs w:val="24"/>
          <w:vertAlign w:val="superscript"/>
        </w:rPr>
        <w:t>2</w:t>
      </w:r>
      <w:r w:rsidRPr="0090621A">
        <w:rPr>
          <w:rFonts w:ascii="Times New Roman" w:hAnsi="Times New Roman"/>
          <w:sz w:val="24"/>
          <w:szCs w:val="24"/>
        </w:rPr>
        <w:t>. Berbeda dengan hasil penelitian Durst et al. (2015) menunjukkan peningkatan berat badan ibu hamil tidak berhubungan dengan preeklampsia.</w:t>
      </w:r>
      <w:r>
        <w:rPr>
          <w:rFonts w:ascii="Times New Roman" w:hAnsi="Times New Roman"/>
          <w:b/>
          <w:sz w:val="24"/>
          <w:szCs w:val="24"/>
        </w:rPr>
        <w:t xml:space="preserve"> </w:t>
      </w:r>
      <w:r w:rsidRPr="0090621A">
        <w:rPr>
          <w:rFonts w:ascii="Times New Roman" w:eastAsia="ArialNarrow" w:hAnsi="Times New Roman"/>
          <w:sz w:val="24"/>
          <w:szCs w:val="24"/>
        </w:rPr>
        <w:t xml:space="preserve">Diagnosa gizi salah satunya mengacu pada pengukuran status gizi dari </w:t>
      </w:r>
      <w:r w:rsidRPr="0090621A">
        <w:rPr>
          <w:rFonts w:ascii="Times New Roman" w:eastAsia="ArialNarrow" w:hAnsi="Times New Roman"/>
          <w:sz w:val="24"/>
          <w:szCs w:val="24"/>
        </w:rPr>
        <w:lastRenderedPageBreak/>
        <w:t xml:space="preserve">konsumsi makanan (Kemenkes RI dan WHO, 2015). </w:t>
      </w:r>
      <w:r w:rsidRPr="0090621A">
        <w:rPr>
          <w:rFonts w:ascii="Times New Roman" w:hAnsi="Times New Roman"/>
          <w:sz w:val="24"/>
          <w:szCs w:val="24"/>
        </w:rPr>
        <w:t xml:space="preserve">Penelitian dari </w:t>
      </w:r>
      <w:r w:rsidRPr="0090621A">
        <w:rPr>
          <w:rFonts w:ascii="Times New Roman" w:hAnsi="Times New Roman"/>
          <w:sz w:val="24"/>
          <w:szCs w:val="24"/>
        </w:rPr>
        <w:fldChar w:fldCharType="begin" w:fldLock="1"/>
      </w:r>
      <w:r w:rsidRPr="0090621A">
        <w:rPr>
          <w:rFonts w:ascii="Times New Roman" w:hAnsi="Times New Roman"/>
          <w:sz w:val="24"/>
          <w:szCs w:val="24"/>
        </w:rPr>
        <w:instrText>ADDIN CSL_CITATION { "citationItems" : [ { "id" : "ITEM-1", "itemData" : { "DOI" : "10.4103/2230-8598.144062", "ISSN" : "2230-8598", "author" : [ { "dropping-particle" : "", "family" : "Agrawal", "given" : "Sutapa", "non-dropping-particle" : "", "parse-names" : false, "suffix" : "" } ], "container-title" : "International Journal of Medicine and Public Health", "id" : "ITEM-1", "issue" : "4", "issued" : { "date-parts" : [ [ "2014" ] ] }, "page" : "350", "title" : "Frequency of consumption of specific food items and symptoms of preeclampsia and eclampsia in Indian women", "type" : "article-journal", "volume" : "4" }, "uris" : [ "http://www.mendeley.com/documents/?uuid=911638c6-dd53-4d86-b190-9c7cc5c2b268" ] } ], "mendeley" : { "formattedCitation" : "(Agrawal 2014)", "manualFormatting" : "(Agrawal, 2014)", "plainTextFormattedCitation" : "(Agrawal 2014)", "previouslyFormattedCitation" : "(Agrawal 2014)" }, "properties" : { "noteIndex" : 0 }, "schema" : "https://github.com/citation-style-language/schema/raw/master/csl-citation.json" }</w:instrText>
      </w:r>
      <w:r w:rsidRPr="0090621A">
        <w:rPr>
          <w:rFonts w:ascii="Times New Roman" w:hAnsi="Times New Roman"/>
          <w:sz w:val="24"/>
          <w:szCs w:val="24"/>
        </w:rPr>
        <w:fldChar w:fldCharType="separate"/>
      </w:r>
      <w:r w:rsidRPr="0090621A">
        <w:rPr>
          <w:rFonts w:ascii="Times New Roman" w:hAnsi="Times New Roman"/>
          <w:noProof/>
          <w:sz w:val="24"/>
          <w:szCs w:val="24"/>
        </w:rPr>
        <w:t>(Agrawal, 2014)</w:t>
      </w:r>
      <w:r w:rsidRPr="0090621A">
        <w:rPr>
          <w:rFonts w:ascii="Times New Roman" w:hAnsi="Times New Roman"/>
          <w:sz w:val="24"/>
          <w:szCs w:val="24"/>
        </w:rPr>
        <w:fldChar w:fldCharType="end"/>
      </w:r>
      <w:r w:rsidRPr="0090621A">
        <w:rPr>
          <w:rFonts w:ascii="Times New Roman" w:hAnsi="Times New Roman"/>
          <w:sz w:val="24"/>
          <w:szCs w:val="24"/>
        </w:rPr>
        <w:t xml:space="preserve"> dengan diet yang benar dapat mengurangi resiko preeklampsia dan eklampsia. </w:t>
      </w:r>
    </w:p>
    <w:p w:rsidR="00AD7D80" w:rsidRPr="0090621A" w:rsidRDefault="00AD7D80" w:rsidP="00AD7D80">
      <w:pPr>
        <w:spacing w:after="0" w:line="360" w:lineRule="auto"/>
        <w:ind w:right="-57" w:firstLine="567"/>
        <w:jc w:val="both"/>
        <w:rPr>
          <w:rFonts w:ascii="Times New Roman" w:hAnsi="Times New Roman"/>
          <w:b/>
          <w:sz w:val="24"/>
          <w:szCs w:val="24"/>
        </w:rPr>
      </w:pPr>
      <w:r w:rsidRPr="0090621A">
        <w:rPr>
          <w:rFonts w:ascii="Times New Roman" w:hAnsi="Times New Roman"/>
          <w:sz w:val="24"/>
          <w:szCs w:val="24"/>
        </w:rPr>
        <w:t xml:space="preserve">Data Angka Kematian Ibu (AKI) dari Survei Demografi dan Kesehatan Indonesia (SDKI) dari tahun 2013 ke 2015 mengalami peningkatan dari 190/100.000 KH menjadi 305/100.000 KH. Angka ini masih jauh dari target MDGs 2015 yaitu 102 per 100.000 KH. Kematian ibu di Indonesia masih didominasi oleh tiga penyebab utama kematian yaitu perdarahan, preeklampsia, dan infeksi. Lebih dari 25% kematian ibu di Indonesia disebabkan oleh preeklampsia (Kementerian Kesehatan RI, 2016). </w:t>
      </w:r>
    </w:p>
    <w:p w:rsidR="00AD7D80" w:rsidRPr="0090621A" w:rsidRDefault="00AD7D80" w:rsidP="00AD7D80">
      <w:pPr>
        <w:spacing w:after="0" w:line="360" w:lineRule="auto"/>
        <w:ind w:right="-57" w:firstLine="567"/>
        <w:jc w:val="both"/>
        <w:rPr>
          <w:rFonts w:ascii="Times New Roman" w:hAnsi="Times New Roman"/>
          <w:b/>
          <w:sz w:val="24"/>
          <w:szCs w:val="24"/>
        </w:rPr>
      </w:pPr>
      <w:r w:rsidRPr="0090621A">
        <w:rPr>
          <w:rFonts w:ascii="Times New Roman" w:hAnsi="Times New Roman"/>
          <w:sz w:val="24"/>
          <w:szCs w:val="24"/>
        </w:rPr>
        <w:t>Data AKI Provinsi Jawa Tengah pada tahun 2015 yaitu 111/100.000 KH (619 kasus). Kabupaten Pemalang menempati peringkat ke-2 setelah Brebes yaitu sebanyak 22 kasus kematian ibu (Profil Jateng, 2016) dengan penyebab paling tinggi yaitu hipertensi dalam kehamilan sejumlah 10 orang (Dinas Kesehatan Kabupaten Pemalang, 2015). Berdasarkan uraian diatas, maka peneliti tertarik untuk menganalisis konsumsi makanan dan status gizi ibu hamil terhadap kejadian preeklampsia di RSUD Dr. M. Ashari Kabupaten Pemalang.</w:t>
      </w:r>
    </w:p>
    <w:p w:rsidR="00AD7D80" w:rsidRPr="0090621A" w:rsidRDefault="00AD7D80" w:rsidP="00AD7D80">
      <w:pPr>
        <w:spacing w:after="0" w:line="360" w:lineRule="auto"/>
        <w:ind w:right="-57" w:firstLine="567"/>
        <w:jc w:val="both"/>
        <w:rPr>
          <w:rFonts w:ascii="Times New Roman" w:hAnsi="Times New Roman"/>
          <w:b/>
          <w:sz w:val="24"/>
          <w:szCs w:val="24"/>
        </w:rPr>
      </w:pPr>
      <w:r>
        <w:rPr>
          <w:rFonts w:ascii="Times New Roman" w:eastAsiaTheme="minorHAnsi" w:hAnsi="Times New Roman"/>
          <w:sz w:val="24"/>
          <w:szCs w:val="24"/>
          <w:bdr w:val="none" w:sz="0" w:space="0" w:color="auto" w:frame="1"/>
          <w:lang w:eastAsia="id-ID"/>
        </w:rPr>
        <w:t xml:space="preserve">Penelitian tentang konsumsi makanan dan status gizi ibu hamil terhadap kejadian preeklampsia belum pernah dilakukan di </w:t>
      </w:r>
      <w:r>
        <w:rPr>
          <w:rFonts w:ascii="Times New Roman" w:eastAsiaTheme="minorHAnsi" w:hAnsi="Times New Roman"/>
          <w:sz w:val="24"/>
          <w:szCs w:val="24"/>
          <w:bdr w:val="none" w:sz="0" w:space="0" w:color="auto" w:frame="1"/>
          <w:lang w:eastAsia="id-ID"/>
        </w:rPr>
        <w:lastRenderedPageBreak/>
        <w:t xml:space="preserve">Pemalang yang merupakan kabupaten penyumbang AKI di Jawa Tengah. </w:t>
      </w:r>
      <w:proofErr w:type="spellStart"/>
      <w:proofErr w:type="gramStart"/>
      <w:r w:rsidRPr="0090621A">
        <w:rPr>
          <w:rFonts w:ascii="Times New Roman" w:eastAsiaTheme="minorHAnsi" w:hAnsi="Times New Roman"/>
          <w:sz w:val="24"/>
          <w:szCs w:val="24"/>
          <w:bdr w:val="none" w:sz="0" w:space="0" w:color="auto" w:frame="1"/>
          <w:lang w:val="en-US" w:eastAsia="id-ID"/>
        </w:rPr>
        <w:t>Tujuan</w:t>
      </w:r>
      <w:proofErr w:type="spellEnd"/>
      <w:r w:rsidRPr="0090621A">
        <w:rPr>
          <w:rFonts w:ascii="Times New Roman" w:eastAsiaTheme="minorHAnsi" w:hAnsi="Times New Roman"/>
          <w:sz w:val="24"/>
          <w:szCs w:val="24"/>
          <w:bdr w:val="none" w:sz="0" w:space="0" w:color="auto" w:frame="1"/>
          <w:lang w:eastAsia="id-ID"/>
        </w:rPr>
        <w:t xml:space="preserve"> </w:t>
      </w:r>
      <w:proofErr w:type="spellStart"/>
      <w:r w:rsidRPr="0090621A">
        <w:rPr>
          <w:rFonts w:ascii="Times New Roman" w:eastAsiaTheme="minorHAnsi" w:hAnsi="Times New Roman"/>
          <w:sz w:val="24"/>
          <w:szCs w:val="24"/>
          <w:bdr w:val="none" w:sz="0" w:space="0" w:color="auto" w:frame="1"/>
          <w:lang w:val="en-US" w:eastAsia="id-ID"/>
        </w:rPr>
        <w:t>penelitian</w:t>
      </w:r>
      <w:proofErr w:type="spellEnd"/>
      <w:r w:rsidRPr="0090621A">
        <w:rPr>
          <w:rFonts w:ascii="Times New Roman" w:eastAsiaTheme="minorHAnsi" w:hAnsi="Times New Roman"/>
          <w:sz w:val="24"/>
          <w:szCs w:val="24"/>
          <w:bdr w:val="none" w:sz="0" w:space="0" w:color="auto" w:frame="1"/>
          <w:lang w:eastAsia="id-ID"/>
        </w:rPr>
        <w:t xml:space="preserve"> </w:t>
      </w:r>
      <w:proofErr w:type="spellStart"/>
      <w:r w:rsidRPr="0090621A">
        <w:rPr>
          <w:rFonts w:ascii="Times New Roman" w:eastAsiaTheme="minorHAnsi" w:hAnsi="Times New Roman"/>
          <w:sz w:val="24"/>
          <w:szCs w:val="24"/>
          <w:bdr w:val="none" w:sz="0" w:space="0" w:color="auto" w:frame="1"/>
          <w:lang w:val="en-US" w:eastAsia="id-ID"/>
        </w:rPr>
        <w:t>ini</w:t>
      </w:r>
      <w:proofErr w:type="spellEnd"/>
      <w:r w:rsidRPr="0090621A">
        <w:rPr>
          <w:rFonts w:ascii="Times New Roman" w:eastAsiaTheme="minorHAnsi" w:hAnsi="Times New Roman"/>
          <w:sz w:val="24"/>
          <w:szCs w:val="24"/>
          <w:bdr w:val="none" w:sz="0" w:space="0" w:color="auto" w:frame="1"/>
          <w:lang w:eastAsia="id-ID"/>
        </w:rPr>
        <w:t xml:space="preserve"> </w:t>
      </w:r>
      <w:proofErr w:type="spellStart"/>
      <w:r w:rsidRPr="0090621A">
        <w:rPr>
          <w:rFonts w:ascii="Times New Roman" w:eastAsiaTheme="minorHAnsi" w:hAnsi="Times New Roman"/>
          <w:sz w:val="24"/>
          <w:szCs w:val="24"/>
          <w:bdr w:val="none" w:sz="0" w:space="0" w:color="auto" w:frame="1"/>
          <w:lang w:val="en-US" w:eastAsia="id-ID"/>
        </w:rPr>
        <w:t>untuk</w:t>
      </w:r>
      <w:proofErr w:type="spellEnd"/>
      <w:r w:rsidRPr="0090621A">
        <w:rPr>
          <w:rFonts w:ascii="Times New Roman" w:eastAsiaTheme="minorHAnsi" w:hAnsi="Times New Roman"/>
          <w:sz w:val="24"/>
          <w:szCs w:val="24"/>
        </w:rPr>
        <w:t xml:space="preserve"> menganalisis konsumsi makanan dan status gizi ibu hamil terhadap kejadian preeklampsia di RSUD Dr. M. Ashari Pemalang tahun 2018.</w:t>
      </w:r>
      <w:proofErr w:type="gramEnd"/>
      <w:r>
        <w:rPr>
          <w:rFonts w:ascii="Times New Roman" w:eastAsiaTheme="minorHAnsi" w:hAnsi="Times New Roman"/>
          <w:sz w:val="24"/>
          <w:szCs w:val="24"/>
        </w:rPr>
        <w:t xml:space="preserve"> Diharapkan dapat memberikan informasi terkait pentingnya pengaturan konsumsi makanan dan status gizi untuk mencegah terjadinya preeklampsia.</w:t>
      </w:r>
    </w:p>
    <w:p w:rsidR="00AD7D80" w:rsidRPr="0090621A" w:rsidRDefault="00AD7D80" w:rsidP="00AD7D80">
      <w:pPr>
        <w:spacing w:after="0" w:line="360" w:lineRule="auto"/>
        <w:ind w:right="-57" w:firstLine="720"/>
        <w:jc w:val="both"/>
        <w:rPr>
          <w:rFonts w:ascii="Times New Roman" w:eastAsiaTheme="minorHAnsi" w:hAnsi="Times New Roman"/>
          <w:sz w:val="24"/>
          <w:szCs w:val="24"/>
        </w:rPr>
      </w:pPr>
    </w:p>
    <w:p w:rsidR="00AD7D80" w:rsidRPr="0090621A" w:rsidRDefault="00AD7D80" w:rsidP="00AD7D80">
      <w:pPr>
        <w:tabs>
          <w:tab w:val="left" w:pos="1134"/>
        </w:tabs>
        <w:spacing w:after="0" w:line="360" w:lineRule="auto"/>
        <w:jc w:val="both"/>
        <w:rPr>
          <w:rFonts w:ascii="Times New Roman" w:eastAsia="Times New Roman" w:hAnsi="Times New Roman"/>
          <w:b/>
          <w:sz w:val="24"/>
          <w:szCs w:val="24"/>
          <w:lang w:eastAsia="id-ID"/>
        </w:rPr>
      </w:pPr>
      <w:r w:rsidRPr="0090621A">
        <w:rPr>
          <w:rFonts w:ascii="Times New Roman" w:eastAsia="Times New Roman" w:hAnsi="Times New Roman"/>
          <w:b/>
          <w:sz w:val="24"/>
          <w:szCs w:val="24"/>
          <w:lang w:eastAsia="id-ID"/>
        </w:rPr>
        <w:t>METODE</w:t>
      </w:r>
    </w:p>
    <w:p w:rsidR="00AD7D80" w:rsidRPr="0090621A" w:rsidRDefault="00AD7D80" w:rsidP="00AD7D80">
      <w:pPr>
        <w:tabs>
          <w:tab w:val="left" w:pos="3045"/>
          <w:tab w:val="center" w:pos="3968"/>
        </w:tabs>
        <w:spacing w:after="0" w:line="360" w:lineRule="auto"/>
        <w:ind w:firstLine="567"/>
        <w:jc w:val="both"/>
        <w:rPr>
          <w:rFonts w:ascii="Times New Roman" w:eastAsia="Times New Roman" w:hAnsi="Times New Roman"/>
          <w:i/>
          <w:sz w:val="24"/>
          <w:szCs w:val="24"/>
        </w:rPr>
      </w:pPr>
      <w:r w:rsidRPr="0090621A">
        <w:rPr>
          <w:rFonts w:ascii="Times New Roman" w:eastAsia="Times New Roman" w:hAnsi="Times New Roman"/>
          <w:sz w:val="24"/>
          <w:szCs w:val="24"/>
        </w:rPr>
        <w:t>Penelitian ini merupakan jenis penelitian</w:t>
      </w:r>
      <w:r w:rsidRPr="0090621A">
        <w:rPr>
          <w:rFonts w:ascii="Times New Roman" w:eastAsia="Times New Roman" w:hAnsi="Times New Roman"/>
          <w:i/>
          <w:spacing w:val="-3"/>
          <w:sz w:val="24"/>
          <w:szCs w:val="24"/>
        </w:rPr>
        <w:t xml:space="preserve"> kuantitatif. </w:t>
      </w:r>
      <w:r w:rsidRPr="0090621A">
        <w:rPr>
          <w:rFonts w:ascii="Times New Roman" w:eastAsia="Times New Roman" w:hAnsi="Times New Roman"/>
          <w:spacing w:val="-3"/>
          <w:sz w:val="24"/>
          <w:szCs w:val="24"/>
        </w:rPr>
        <w:t xml:space="preserve">Desain </w:t>
      </w:r>
      <w:r w:rsidRPr="0090621A">
        <w:rPr>
          <w:rFonts w:ascii="Times New Roman" w:eastAsia="Times New Roman" w:hAnsi="Times New Roman"/>
          <w:sz w:val="24"/>
          <w:szCs w:val="24"/>
        </w:rPr>
        <w:t xml:space="preserve">penelitian </w:t>
      </w:r>
      <w:r w:rsidRPr="0090621A">
        <w:rPr>
          <w:rFonts w:ascii="Times New Roman" w:eastAsia="Times New Roman" w:hAnsi="Times New Roman"/>
          <w:i/>
          <w:sz w:val="24"/>
          <w:szCs w:val="24"/>
        </w:rPr>
        <w:t>observasional analitik</w:t>
      </w:r>
      <w:r w:rsidRPr="0090621A">
        <w:rPr>
          <w:rFonts w:ascii="Times New Roman" w:eastAsia="Times New Roman" w:hAnsi="Times New Roman"/>
          <w:sz w:val="24"/>
          <w:szCs w:val="24"/>
        </w:rPr>
        <w:t xml:space="preserve"> dengan pendekatan </w:t>
      </w:r>
      <w:r w:rsidRPr="0090621A">
        <w:rPr>
          <w:rFonts w:ascii="Times New Roman" w:eastAsia="Times New Roman" w:hAnsi="Times New Roman"/>
          <w:i/>
          <w:sz w:val="24"/>
          <w:szCs w:val="24"/>
        </w:rPr>
        <w:t xml:space="preserve">case control </w:t>
      </w:r>
      <w:r w:rsidRPr="0090621A">
        <w:rPr>
          <w:rFonts w:ascii="Times New Roman" w:eastAsia="Times New Roman" w:hAnsi="Times New Roman"/>
          <w:sz w:val="24"/>
          <w:szCs w:val="24"/>
        </w:rPr>
        <w:t>secara</w:t>
      </w:r>
      <w:r w:rsidRPr="0090621A">
        <w:rPr>
          <w:rFonts w:ascii="Times New Roman" w:eastAsia="Times New Roman" w:hAnsi="Times New Roman"/>
          <w:i/>
          <w:sz w:val="24"/>
          <w:szCs w:val="24"/>
        </w:rPr>
        <w:t xml:space="preserve"> restrospektif</w:t>
      </w:r>
      <w:r w:rsidRPr="0090621A">
        <w:rPr>
          <w:rFonts w:ascii="Times New Roman" w:eastAsia="Times New Roman" w:hAnsi="Times New Roman"/>
          <w:sz w:val="24"/>
          <w:szCs w:val="24"/>
          <w:lang w:eastAsia="id-ID"/>
        </w:rPr>
        <w:t xml:space="preserve">. </w:t>
      </w:r>
      <w:r w:rsidRPr="0090621A">
        <w:rPr>
          <w:rFonts w:ascii="Times New Roman" w:eastAsia="Times New Roman" w:hAnsi="Times New Roman"/>
          <w:sz w:val="24"/>
          <w:szCs w:val="24"/>
        </w:rPr>
        <w:t xml:space="preserve">Populasi seluruh ibu nifas yang bersalin di RSUD Dr. M. Ashari Pemalang dari bulan Januari-Desember 2017 sejumlah 438 orang dan sampel sejumlah 128 sampel diperoleh dengan rumus </w:t>
      </w:r>
      <w:r w:rsidRPr="0090621A">
        <w:rPr>
          <w:rFonts w:ascii="Times New Roman" w:eastAsia="Times New Roman" w:hAnsi="Times New Roman"/>
          <w:i/>
          <w:color w:val="000000"/>
          <w:sz w:val="24"/>
          <w:szCs w:val="24"/>
          <w:lang w:eastAsia="id-ID"/>
        </w:rPr>
        <w:t>Lameshow</w:t>
      </w:r>
      <w:r w:rsidRPr="0090621A">
        <w:rPr>
          <w:rFonts w:ascii="Times New Roman" w:eastAsia="Times New Roman" w:hAnsi="Times New Roman"/>
          <w:sz w:val="24"/>
          <w:szCs w:val="24"/>
        </w:rPr>
        <w:t xml:space="preserve">. Instrumen yang digunakan adalah survei diet recall 24 jam berdasarkan AKG dan kuesiner. Data analisis menggunakan uji </w:t>
      </w:r>
      <w:r w:rsidRPr="0090621A">
        <w:rPr>
          <w:rFonts w:ascii="Times New Roman" w:eastAsia="Times New Roman" w:hAnsi="Times New Roman"/>
          <w:i/>
          <w:sz w:val="24"/>
          <w:szCs w:val="24"/>
        </w:rPr>
        <w:t>Chi Square.</w:t>
      </w:r>
    </w:p>
    <w:p w:rsidR="00AD7D80" w:rsidRPr="0090621A" w:rsidRDefault="00AD7D80" w:rsidP="00AD7D80">
      <w:pPr>
        <w:tabs>
          <w:tab w:val="left" w:pos="1134"/>
        </w:tabs>
        <w:spacing w:after="0" w:line="360" w:lineRule="auto"/>
        <w:jc w:val="both"/>
        <w:rPr>
          <w:rFonts w:ascii="Times New Roman" w:eastAsia="Times New Roman" w:hAnsi="Times New Roman"/>
          <w:b/>
          <w:sz w:val="24"/>
          <w:szCs w:val="24"/>
          <w:lang w:eastAsia="id-ID"/>
        </w:rPr>
      </w:pPr>
    </w:p>
    <w:p w:rsidR="00AD7D80" w:rsidRPr="0090621A" w:rsidRDefault="00AD7D80" w:rsidP="00AD7D80">
      <w:pPr>
        <w:spacing w:after="0" w:line="360" w:lineRule="auto"/>
        <w:jc w:val="both"/>
        <w:rPr>
          <w:rFonts w:ascii="Times New Roman" w:hAnsi="Times New Roman"/>
          <w:b/>
          <w:sz w:val="24"/>
          <w:szCs w:val="24"/>
        </w:rPr>
      </w:pPr>
      <w:r w:rsidRPr="0090621A">
        <w:rPr>
          <w:rFonts w:ascii="Times New Roman" w:hAnsi="Times New Roman"/>
          <w:b/>
          <w:sz w:val="24"/>
          <w:szCs w:val="24"/>
        </w:rPr>
        <w:t>HASIL DAN PEMBAHASAN</w:t>
      </w:r>
    </w:p>
    <w:p w:rsidR="00AD7D80" w:rsidRPr="0090621A" w:rsidRDefault="00AD7D80" w:rsidP="00AD7D80">
      <w:pPr>
        <w:spacing w:after="0" w:line="360" w:lineRule="auto"/>
        <w:jc w:val="both"/>
        <w:rPr>
          <w:rFonts w:ascii="Times New Roman" w:hAnsi="Times New Roman"/>
          <w:b/>
          <w:bCs/>
          <w:sz w:val="24"/>
          <w:szCs w:val="24"/>
        </w:rPr>
      </w:pPr>
      <w:r w:rsidRPr="0090621A">
        <w:rPr>
          <w:rFonts w:ascii="Times New Roman" w:hAnsi="Times New Roman"/>
          <w:b/>
          <w:bCs/>
          <w:sz w:val="24"/>
          <w:szCs w:val="24"/>
        </w:rPr>
        <w:t>Karakteristik Responden</w:t>
      </w:r>
    </w:p>
    <w:p w:rsidR="00AD7D80" w:rsidRPr="0090621A" w:rsidRDefault="00AD7D80" w:rsidP="00AD7D80">
      <w:pPr>
        <w:tabs>
          <w:tab w:val="left" w:pos="0"/>
        </w:tabs>
        <w:spacing w:before="240" w:line="360" w:lineRule="auto"/>
        <w:ind w:firstLine="698"/>
        <w:contextualSpacing/>
        <w:jc w:val="both"/>
        <w:rPr>
          <w:rFonts w:ascii="Times New Roman" w:hAnsi="Times New Roman"/>
          <w:sz w:val="24"/>
          <w:szCs w:val="24"/>
        </w:rPr>
      </w:pPr>
      <w:r w:rsidRPr="0090621A">
        <w:rPr>
          <w:rFonts w:ascii="Times New Roman" w:hAnsi="Times New Roman"/>
          <w:sz w:val="24"/>
          <w:szCs w:val="24"/>
        </w:rPr>
        <w:t xml:space="preserve">Hasil penelitian dari 128 responden, sebagian besar berumur 21-35  tahun sejumlah 98 orang (76,6%) dan sebagian besar responden multigravida (hamil ≥2), yaitu sejumlah 88 orang (68,8%). </w:t>
      </w:r>
    </w:p>
    <w:p w:rsidR="00AD7D80" w:rsidRPr="0090621A" w:rsidRDefault="00AD7D80" w:rsidP="00AD7D80">
      <w:pPr>
        <w:tabs>
          <w:tab w:val="left" w:pos="0"/>
        </w:tabs>
        <w:spacing w:before="240" w:line="360" w:lineRule="auto"/>
        <w:ind w:firstLine="698"/>
        <w:contextualSpacing/>
        <w:jc w:val="both"/>
        <w:rPr>
          <w:rFonts w:ascii="Times New Roman" w:hAnsi="Times New Roman"/>
          <w:sz w:val="24"/>
          <w:szCs w:val="24"/>
        </w:rPr>
      </w:pPr>
      <w:r w:rsidRPr="0090621A">
        <w:rPr>
          <w:rFonts w:ascii="Times New Roman" w:hAnsi="Times New Roman"/>
          <w:sz w:val="24"/>
          <w:szCs w:val="24"/>
        </w:rPr>
        <w:t xml:space="preserve">Disimpulkan sebagian besar memiliki hasil kalori cukup (95-105%), </w:t>
      </w:r>
      <w:r w:rsidRPr="0090621A">
        <w:rPr>
          <w:rFonts w:ascii="Times New Roman" w:hAnsi="Times New Roman"/>
          <w:sz w:val="24"/>
          <w:szCs w:val="24"/>
        </w:rPr>
        <w:lastRenderedPageBreak/>
        <w:t xml:space="preserve">yaitu sejumlah 75 orang (58,6%) dan sebagian besar ibu hamil memiliki IMT inpartu overweight 25-29,9 </w:t>
      </w:r>
      <w:r w:rsidRPr="0090621A">
        <w:rPr>
          <w:rFonts w:ascii="Times New Roman" w:hAnsi="Times New Roman"/>
          <w:color w:val="000000"/>
          <w:sz w:val="24"/>
          <w:szCs w:val="24"/>
        </w:rPr>
        <w:t>kg/m</w:t>
      </w:r>
      <w:r w:rsidRPr="0090621A">
        <w:rPr>
          <w:rFonts w:ascii="Times New Roman" w:hAnsi="Times New Roman"/>
          <w:color w:val="000000"/>
          <w:sz w:val="24"/>
          <w:szCs w:val="24"/>
          <w:vertAlign w:val="superscript"/>
        </w:rPr>
        <w:t>2</w:t>
      </w:r>
      <w:r w:rsidRPr="0090621A">
        <w:rPr>
          <w:rFonts w:ascii="Times New Roman" w:hAnsi="Times New Roman"/>
          <w:sz w:val="24"/>
          <w:szCs w:val="24"/>
        </w:rPr>
        <w:t>, yaitu sejumlah 67 orang (52,3%).</w:t>
      </w:r>
    </w:p>
    <w:p w:rsidR="00AD7D80" w:rsidRPr="0090621A" w:rsidRDefault="00AD7D80" w:rsidP="00AD7D80">
      <w:pPr>
        <w:tabs>
          <w:tab w:val="left" w:pos="0"/>
        </w:tabs>
        <w:spacing w:before="240" w:line="360" w:lineRule="auto"/>
        <w:ind w:firstLine="698"/>
        <w:contextualSpacing/>
        <w:jc w:val="both"/>
        <w:rPr>
          <w:rFonts w:ascii="Times New Roman" w:hAnsi="Times New Roman"/>
          <w:sz w:val="24"/>
          <w:szCs w:val="24"/>
        </w:rPr>
      </w:pPr>
    </w:p>
    <w:p w:rsidR="00AD7D80" w:rsidRPr="0090621A" w:rsidRDefault="00AD7D80" w:rsidP="00AD7D80">
      <w:pPr>
        <w:tabs>
          <w:tab w:val="left" w:pos="0"/>
        </w:tabs>
        <w:spacing w:before="240" w:line="360" w:lineRule="auto"/>
        <w:contextualSpacing/>
        <w:jc w:val="both"/>
        <w:rPr>
          <w:rFonts w:ascii="Times New Roman" w:hAnsi="Times New Roman"/>
          <w:b/>
          <w:sz w:val="24"/>
          <w:szCs w:val="24"/>
        </w:rPr>
      </w:pPr>
      <w:r w:rsidRPr="0090621A">
        <w:rPr>
          <w:rFonts w:ascii="Times New Roman" w:hAnsi="Times New Roman"/>
          <w:b/>
          <w:sz w:val="24"/>
          <w:szCs w:val="24"/>
        </w:rPr>
        <w:t>Hubungan Konsumsi Makanan Ibu dengan Kejadian Preeklampsia</w:t>
      </w:r>
    </w:p>
    <w:p w:rsidR="00AD7D80" w:rsidRPr="0090621A" w:rsidRDefault="00AD7D80" w:rsidP="00AD7D80">
      <w:pPr>
        <w:spacing w:after="0" w:line="360" w:lineRule="auto"/>
        <w:ind w:left="709" w:hanging="709"/>
        <w:rPr>
          <w:rFonts w:ascii="Times New Roman" w:hAnsi="Times New Roman"/>
          <w:bCs/>
          <w:sz w:val="24"/>
          <w:szCs w:val="24"/>
        </w:rPr>
      </w:pPr>
      <w:r w:rsidRPr="0090621A">
        <w:rPr>
          <w:rFonts w:ascii="Times New Roman" w:hAnsi="Times New Roman"/>
          <w:sz w:val="24"/>
          <w:szCs w:val="24"/>
        </w:rPr>
        <w:t>Tabel 1. Hubungan Konsumsi Makanan Ibu dengan Kejadian Preeklampsia di RSUD Dr. M. Ashari Pemalang</w:t>
      </w:r>
    </w:p>
    <w:tbl>
      <w:tblPr>
        <w:tblW w:w="4395" w:type="dxa"/>
        <w:tblInd w:w="28"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1134"/>
        <w:gridCol w:w="284"/>
        <w:gridCol w:w="426"/>
        <w:gridCol w:w="283"/>
        <w:gridCol w:w="425"/>
        <w:gridCol w:w="425"/>
        <w:gridCol w:w="425"/>
        <w:gridCol w:w="567"/>
        <w:gridCol w:w="426"/>
      </w:tblGrid>
      <w:tr w:rsidR="00AD7D80" w:rsidRPr="0090621A" w:rsidTr="00697317">
        <w:tc>
          <w:tcPr>
            <w:tcW w:w="1134" w:type="dxa"/>
            <w:vMerge w:val="restart"/>
            <w:vAlign w:val="center"/>
          </w:tcPr>
          <w:p w:rsidR="00AD7D80" w:rsidRPr="0090621A" w:rsidRDefault="00AD7D80" w:rsidP="00697317">
            <w:pPr>
              <w:spacing w:after="0" w:line="360" w:lineRule="auto"/>
              <w:rPr>
                <w:rFonts w:ascii="Times New Roman" w:hAnsi="Times New Roman"/>
                <w:bCs/>
                <w:sz w:val="16"/>
                <w:szCs w:val="16"/>
              </w:rPr>
            </w:pPr>
            <w:r w:rsidRPr="0090621A">
              <w:rPr>
                <w:rFonts w:ascii="Times New Roman" w:hAnsi="Times New Roman"/>
                <w:bCs/>
                <w:sz w:val="16"/>
                <w:szCs w:val="16"/>
              </w:rPr>
              <w:t xml:space="preserve">Kalori Ibu </w:t>
            </w:r>
          </w:p>
        </w:tc>
        <w:tc>
          <w:tcPr>
            <w:tcW w:w="1843" w:type="dxa"/>
            <w:gridSpan w:val="5"/>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Kejadian Preeklampsia (PE)</w:t>
            </w:r>
          </w:p>
        </w:tc>
        <w:tc>
          <w:tcPr>
            <w:tcW w:w="992" w:type="dxa"/>
            <w:gridSpan w:val="2"/>
            <w:vMerge w:val="restart"/>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p-value</w:t>
            </w:r>
          </w:p>
        </w:tc>
        <w:tc>
          <w:tcPr>
            <w:tcW w:w="426" w:type="dxa"/>
            <w:vMerge w:val="restart"/>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OR</w:t>
            </w:r>
          </w:p>
        </w:tc>
      </w:tr>
      <w:tr w:rsidR="00AD7D80" w:rsidRPr="0090621A" w:rsidTr="00697317">
        <w:tc>
          <w:tcPr>
            <w:tcW w:w="1134" w:type="dxa"/>
            <w:vMerge/>
            <w:vAlign w:val="center"/>
          </w:tcPr>
          <w:p w:rsidR="00AD7D80" w:rsidRPr="0090621A" w:rsidRDefault="00AD7D80" w:rsidP="00697317">
            <w:pPr>
              <w:spacing w:after="0" w:line="360" w:lineRule="auto"/>
              <w:jc w:val="both"/>
              <w:rPr>
                <w:rFonts w:ascii="Times New Roman" w:hAnsi="Times New Roman"/>
                <w:bCs/>
                <w:sz w:val="16"/>
                <w:szCs w:val="16"/>
              </w:rPr>
            </w:pPr>
          </w:p>
        </w:tc>
        <w:tc>
          <w:tcPr>
            <w:tcW w:w="710" w:type="dxa"/>
            <w:gridSpan w:val="2"/>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PE</w:t>
            </w:r>
          </w:p>
        </w:tc>
        <w:tc>
          <w:tcPr>
            <w:tcW w:w="708" w:type="dxa"/>
            <w:gridSpan w:val="2"/>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Tidak PE</w:t>
            </w:r>
          </w:p>
        </w:tc>
        <w:tc>
          <w:tcPr>
            <w:tcW w:w="425" w:type="dxa"/>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w:t>
            </w:r>
          </w:p>
        </w:tc>
        <w:tc>
          <w:tcPr>
            <w:tcW w:w="992" w:type="dxa"/>
            <w:gridSpan w:val="2"/>
            <w:vMerge/>
          </w:tcPr>
          <w:p w:rsidR="00AD7D80" w:rsidRPr="0090621A" w:rsidRDefault="00AD7D80" w:rsidP="00697317">
            <w:pPr>
              <w:spacing w:after="0" w:line="360" w:lineRule="auto"/>
              <w:jc w:val="center"/>
              <w:rPr>
                <w:rFonts w:ascii="Times New Roman" w:hAnsi="Times New Roman"/>
                <w:bCs/>
                <w:sz w:val="16"/>
                <w:szCs w:val="16"/>
              </w:rPr>
            </w:pPr>
          </w:p>
        </w:tc>
        <w:tc>
          <w:tcPr>
            <w:tcW w:w="426" w:type="dxa"/>
            <w:vMerge/>
          </w:tcPr>
          <w:p w:rsidR="00AD7D80" w:rsidRPr="0090621A" w:rsidRDefault="00AD7D80" w:rsidP="00697317">
            <w:pPr>
              <w:spacing w:after="0" w:line="360" w:lineRule="auto"/>
              <w:jc w:val="center"/>
              <w:rPr>
                <w:rFonts w:ascii="Times New Roman" w:hAnsi="Times New Roman"/>
                <w:bCs/>
                <w:sz w:val="16"/>
                <w:szCs w:val="16"/>
              </w:rPr>
            </w:pPr>
          </w:p>
        </w:tc>
      </w:tr>
      <w:tr w:rsidR="00AD7D80" w:rsidRPr="0090621A" w:rsidTr="00697317">
        <w:trPr>
          <w:trHeight w:val="345"/>
        </w:trPr>
        <w:tc>
          <w:tcPr>
            <w:tcW w:w="1134" w:type="dxa"/>
            <w:vMerge/>
            <w:vAlign w:val="center"/>
          </w:tcPr>
          <w:p w:rsidR="00AD7D80" w:rsidRPr="0090621A" w:rsidRDefault="00AD7D80" w:rsidP="00697317">
            <w:pPr>
              <w:spacing w:after="0" w:line="360" w:lineRule="auto"/>
              <w:jc w:val="both"/>
              <w:rPr>
                <w:rFonts w:ascii="Times New Roman" w:hAnsi="Times New Roman"/>
                <w:bCs/>
                <w:sz w:val="16"/>
                <w:szCs w:val="16"/>
              </w:rPr>
            </w:pPr>
          </w:p>
        </w:tc>
        <w:tc>
          <w:tcPr>
            <w:tcW w:w="284" w:type="dxa"/>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f</w:t>
            </w:r>
          </w:p>
        </w:tc>
        <w:tc>
          <w:tcPr>
            <w:tcW w:w="426" w:type="dxa"/>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w:t>
            </w:r>
          </w:p>
        </w:tc>
        <w:tc>
          <w:tcPr>
            <w:tcW w:w="283" w:type="dxa"/>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f</w:t>
            </w:r>
          </w:p>
        </w:tc>
        <w:tc>
          <w:tcPr>
            <w:tcW w:w="425" w:type="dxa"/>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w:t>
            </w:r>
          </w:p>
        </w:tc>
        <w:tc>
          <w:tcPr>
            <w:tcW w:w="425" w:type="dxa"/>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f</w:t>
            </w:r>
          </w:p>
        </w:tc>
        <w:tc>
          <w:tcPr>
            <w:tcW w:w="425" w:type="dxa"/>
            <w:vAlign w:val="center"/>
          </w:tcPr>
          <w:p w:rsidR="00AD7D80" w:rsidRPr="0090621A" w:rsidRDefault="00AD7D80" w:rsidP="00697317">
            <w:pPr>
              <w:spacing w:after="0" w:line="360" w:lineRule="auto"/>
              <w:jc w:val="center"/>
              <w:rPr>
                <w:rFonts w:ascii="Times New Roman" w:hAnsi="Times New Roman"/>
                <w:bCs/>
                <w:sz w:val="16"/>
                <w:szCs w:val="16"/>
              </w:rPr>
            </w:pPr>
            <w:r w:rsidRPr="0090621A">
              <w:rPr>
                <w:rFonts w:ascii="Times New Roman" w:hAnsi="Times New Roman"/>
                <w:bCs/>
                <w:sz w:val="16"/>
                <w:szCs w:val="16"/>
              </w:rPr>
              <w:t>%</w:t>
            </w:r>
          </w:p>
        </w:tc>
        <w:tc>
          <w:tcPr>
            <w:tcW w:w="567" w:type="dxa"/>
          </w:tcPr>
          <w:p w:rsidR="00AD7D80" w:rsidRPr="0090621A" w:rsidRDefault="00AD7D80" w:rsidP="00697317">
            <w:pPr>
              <w:spacing w:after="0" w:line="360" w:lineRule="auto"/>
              <w:jc w:val="center"/>
              <w:rPr>
                <w:rFonts w:ascii="Times New Roman" w:hAnsi="Times New Roman"/>
                <w:bCs/>
                <w:sz w:val="16"/>
                <w:szCs w:val="16"/>
              </w:rPr>
            </w:pPr>
          </w:p>
        </w:tc>
        <w:tc>
          <w:tcPr>
            <w:tcW w:w="426" w:type="dxa"/>
          </w:tcPr>
          <w:p w:rsidR="00AD7D80" w:rsidRPr="0090621A" w:rsidRDefault="00AD7D80" w:rsidP="00697317">
            <w:pPr>
              <w:spacing w:after="0" w:line="360" w:lineRule="auto"/>
              <w:jc w:val="center"/>
              <w:rPr>
                <w:rFonts w:ascii="Times New Roman" w:hAnsi="Times New Roman"/>
                <w:bCs/>
                <w:sz w:val="16"/>
                <w:szCs w:val="16"/>
              </w:rPr>
            </w:pPr>
          </w:p>
        </w:tc>
      </w:tr>
      <w:tr w:rsidR="00AD7D80" w:rsidRPr="0090621A" w:rsidTr="00697317">
        <w:tc>
          <w:tcPr>
            <w:tcW w:w="1134" w:type="dxa"/>
          </w:tcPr>
          <w:p w:rsidR="00AD7D80" w:rsidRPr="0090621A" w:rsidRDefault="00AD7D80" w:rsidP="00697317">
            <w:pPr>
              <w:spacing w:after="0" w:line="360" w:lineRule="auto"/>
              <w:rPr>
                <w:rFonts w:ascii="Times New Roman" w:hAnsi="Times New Roman"/>
                <w:sz w:val="16"/>
                <w:szCs w:val="16"/>
              </w:rPr>
            </w:pPr>
            <w:r w:rsidRPr="0090621A">
              <w:rPr>
                <w:rFonts w:ascii="Times New Roman" w:hAnsi="Times New Roman"/>
                <w:sz w:val="16"/>
                <w:szCs w:val="16"/>
              </w:rPr>
              <w:t>Sangat rendah</w:t>
            </w:r>
          </w:p>
          <w:p w:rsidR="00AD7D80" w:rsidRPr="0090621A" w:rsidRDefault="00AD7D80" w:rsidP="00697317">
            <w:pPr>
              <w:spacing w:after="0" w:line="360" w:lineRule="auto"/>
              <w:rPr>
                <w:rFonts w:ascii="Times New Roman" w:hAnsi="Times New Roman"/>
                <w:sz w:val="16"/>
                <w:szCs w:val="16"/>
              </w:rPr>
            </w:pPr>
            <w:r w:rsidRPr="0090621A">
              <w:rPr>
                <w:rFonts w:ascii="Times New Roman" w:hAnsi="Times New Roman"/>
                <w:sz w:val="16"/>
                <w:szCs w:val="16"/>
              </w:rPr>
              <w:t xml:space="preserve">Rendah </w:t>
            </w:r>
          </w:p>
          <w:p w:rsidR="00AD7D80" w:rsidRPr="0090621A" w:rsidRDefault="00AD7D80" w:rsidP="00697317">
            <w:pPr>
              <w:spacing w:after="0" w:line="360" w:lineRule="auto"/>
              <w:rPr>
                <w:rFonts w:ascii="Times New Roman" w:hAnsi="Times New Roman"/>
                <w:sz w:val="16"/>
                <w:szCs w:val="16"/>
              </w:rPr>
            </w:pPr>
            <w:r w:rsidRPr="0090621A">
              <w:rPr>
                <w:rFonts w:ascii="Times New Roman" w:hAnsi="Times New Roman"/>
                <w:sz w:val="16"/>
                <w:szCs w:val="16"/>
              </w:rPr>
              <w:t xml:space="preserve">Cukup </w:t>
            </w:r>
          </w:p>
          <w:p w:rsidR="00AD7D80" w:rsidRPr="0090621A" w:rsidRDefault="00AD7D80" w:rsidP="00697317">
            <w:pPr>
              <w:spacing w:after="0" w:line="360" w:lineRule="auto"/>
              <w:rPr>
                <w:rFonts w:ascii="Times New Roman" w:hAnsi="Times New Roman"/>
                <w:sz w:val="16"/>
                <w:szCs w:val="16"/>
              </w:rPr>
            </w:pPr>
            <w:r w:rsidRPr="0090621A">
              <w:rPr>
                <w:rFonts w:ascii="Times New Roman" w:hAnsi="Times New Roman"/>
                <w:sz w:val="16"/>
                <w:szCs w:val="16"/>
              </w:rPr>
              <w:t xml:space="preserve">Sangat tinggi </w:t>
            </w:r>
          </w:p>
        </w:tc>
        <w:tc>
          <w:tcPr>
            <w:tcW w:w="284"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8</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4</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33</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19</w:t>
            </w:r>
          </w:p>
        </w:tc>
        <w:tc>
          <w:tcPr>
            <w:tcW w:w="426"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12,5</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6,3</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51,6</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29,7</w:t>
            </w:r>
          </w:p>
        </w:tc>
        <w:tc>
          <w:tcPr>
            <w:tcW w:w="283"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4</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12</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42</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6</w:t>
            </w:r>
          </w:p>
        </w:tc>
        <w:tc>
          <w:tcPr>
            <w:tcW w:w="425"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6,3</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18,8</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65,6</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9,4</w:t>
            </w:r>
          </w:p>
        </w:tc>
        <w:tc>
          <w:tcPr>
            <w:tcW w:w="425"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12</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16</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75</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25</w:t>
            </w:r>
          </w:p>
        </w:tc>
        <w:tc>
          <w:tcPr>
            <w:tcW w:w="425"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100</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100</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100</w:t>
            </w:r>
          </w:p>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100</w:t>
            </w:r>
          </w:p>
        </w:tc>
        <w:tc>
          <w:tcPr>
            <w:tcW w:w="567"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0,004</w:t>
            </w:r>
          </w:p>
        </w:tc>
        <w:tc>
          <w:tcPr>
            <w:tcW w:w="426"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0,519</w:t>
            </w:r>
          </w:p>
        </w:tc>
      </w:tr>
      <w:tr w:rsidR="00AD7D80" w:rsidRPr="0090621A" w:rsidTr="00697317">
        <w:tc>
          <w:tcPr>
            <w:tcW w:w="1134" w:type="dxa"/>
          </w:tcPr>
          <w:p w:rsidR="00AD7D80" w:rsidRPr="0090621A" w:rsidRDefault="00AD7D80" w:rsidP="00697317">
            <w:pPr>
              <w:spacing w:after="0" w:line="360" w:lineRule="auto"/>
              <w:jc w:val="both"/>
              <w:rPr>
                <w:rFonts w:ascii="Times New Roman" w:hAnsi="Times New Roman"/>
                <w:sz w:val="16"/>
                <w:szCs w:val="16"/>
              </w:rPr>
            </w:pPr>
            <w:r w:rsidRPr="0090621A">
              <w:rPr>
                <w:rFonts w:ascii="Times New Roman" w:hAnsi="Times New Roman"/>
                <w:sz w:val="16"/>
                <w:szCs w:val="16"/>
              </w:rPr>
              <w:t xml:space="preserve">Total </w:t>
            </w:r>
          </w:p>
        </w:tc>
        <w:tc>
          <w:tcPr>
            <w:tcW w:w="284"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64</w:t>
            </w:r>
          </w:p>
        </w:tc>
        <w:tc>
          <w:tcPr>
            <w:tcW w:w="426"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50,0</w:t>
            </w:r>
          </w:p>
        </w:tc>
        <w:tc>
          <w:tcPr>
            <w:tcW w:w="283"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64</w:t>
            </w:r>
          </w:p>
        </w:tc>
        <w:tc>
          <w:tcPr>
            <w:tcW w:w="425"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50,0</w:t>
            </w:r>
          </w:p>
        </w:tc>
        <w:tc>
          <w:tcPr>
            <w:tcW w:w="425"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128</w:t>
            </w:r>
          </w:p>
        </w:tc>
        <w:tc>
          <w:tcPr>
            <w:tcW w:w="425" w:type="dxa"/>
          </w:tcPr>
          <w:p w:rsidR="00AD7D80" w:rsidRPr="0090621A" w:rsidRDefault="00AD7D80" w:rsidP="00697317">
            <w:pPr>
              <w:spacing w:after="0" w:line="360" w:lineRule="auto"/>
              <w:jc w:val="center"/>
              <w:rPr>
                <w:rFonts w:ascii="Times New Roman" w:hAnsi="Times New Roman"/>
                <w:sz w:val="16"/>
                <w:szCs w:val="16"/>
              </w:rPr>
            </w:pPr>
            <w:r w:rsidRPr="0090621A">
              <w:rPr>
                <w:rFonts w:ascii="Times New Roman" w:hAnsi="Times New Roman"/>
                <w:sz w:val="16"/>
                <w:szCs w:val="16"/>
              </w:rPr>
              <w:t>100</w:t>
            </w:r>
          </w:p>
        </w:tc>
        <w:tc>
          <w:tcPr>
            <w:tcW w:w="567" w:type="dxa"/>
          </w:tcPr>
          <w:p w:rsidR="00AD7D80" w:rsidRPr="0090621A" w:rsidRDefault="00AD7D80" w:rsidP="00697317">
            <w:pPr>
              <w:spacing w:after="0" w:line="360" w:lineRule="auto"/>
              <w:jc w:val="center"/>
              <w:rPr>
                <w:rFonts w:ascii="Times New Roman" w:hAnsi="Times New Roman"/>
                <w:sz w:val="16"/>
                <w:szCs w:val="16"/>
              </w:rPr>
            </w:pPr>
          </w:p>
        </w:tc>
        <w:tc>
          <w:tcPr>
            <w:tcW w:w="426" w:type="dxa"/>
          </w:tcPr>
          <w:p w:rsidR="00AD7D80" w:rsidRPr="0090621A" w:rsidRDefault="00AD7D80" w:rsidP="00697317">
            <w:pPr>
              <w:spacing w:after="0" w:line="360" w:lineRule="auto"/>
              <w:jc w:val="center"/>
              <w:rPr>
                <w:rFonts w:ascii="Times New Roman" w:hAnsi="Times New Roman"/>
                <w:sz w:val="16"/>
                <w:szCs w:val="16"/>
              </w:rPr>
            </w:pPr>
          </w:p>
        </w:tc>
      </w:tr>
    </w:tbl>
    <w:p w:rsidR="00AD7D80" w:rsidRPr="0090621A" w:rsidRDefault="00AD7D80" w:rsidP="00AD7D80">
      <w:pPr>
        <w:spacing w:after="0" w:line="360" w:lineRule="auto"/>
        <w:ind w:firstLine="709"/>
        <w:jc w:val="both"/>
        <w:rPr>
          <w:rFonts w:ascii="Times New Roman" w:hAnsi="Times New Roman"/>
          <w:sz w:val="24"/>
          <w:szCs w:val="24"/>
        </w:rPr>
      </w:pPr>
      <w:r w:rsidRPr="0090621A">
        <w:rPr>
          <w:rFonts w:ascii="Times New Roman" w:hAnsi="Times New Roman"/>
          <w:sz w:val="24"/>
          <w:szCs w:val="24"/>
        </w:rPr>
        <w:t xml:space="preserve">Diketahui bahwa responden yang memiliki konsumsi makanan kalori sangat tinggi (106-115%) sebagian besar mengalami kejadian preeklampsia, sejumlah 19 orang (29,7%). Sedangkan responden yang memiliki konsumsi kalori sangat rendah (&lt;85%), sebagian besar mengalami kejadian preeklampsia sejumlah 8 responden (12,5%). </w:t>
      </w:r>
    </w:p>
    <w:p w:rsidR="00AD7D80" w:rsidRPr="0090621A" w:rsidRDefault="00AD7D80" w:rsidP="00AD7D80">
      <w:pPr>
        <w:spacing w:after="0" w:line="360" w:lineRule="auto"/>
        <w:ind w:firstLine="709"/>
        <w:jc w:val="both"/>
        <w:rPr>
          <w:rFonts w:ascii="Times New Roman" w:hAnsi="Times New Roman"/>
          <w:sz w:val="24"/>
          <w:szCs w:val="24"/>
        </w:rPr>
      </w:pPr>
      <w:r w:rsidRPr="0090621A">
        <w:rPr>
          <w:rFonts w:ascii="Times New Roman" w:hAnsi="Times New Roman"/>
          <w:sz w:val="24"/>
          <w:szCs w:val="24"/>
        </w:rPr>
        <w:t xml:space="preserve">Hasil uji Chi Square diperoleh p-value 0,004. Karena </w:t>
      </w:r>
      <w:r w:rsidRPr="0090621A">
        <w:rPr>
          <w:rFonts w:ascii="Times New Roman" w:hAnsi="Times New Roman"/>
          <w:i/>
          <w:sz w:val="24"/>
          <w:szCs w:val="24"/>
        </w:rPr>
        <w:t>p-value</w:t>
      </w:r>
      <w:r w:rsidRPr="0090621A">
        <w:rPr>
          <w:rFonts w:ascii="Times New Roman" w:hAnsi="Times New Roman"/>
          <w:sz w:val="24"/>
          <w:szCs w:val="24"/>
        </w:rPr>
        <w:t xml:space="preserve"> 0,004 &lt; α (0,05) maka dapat disimpulkan bahwa ada hubungan secara signifikan antara konsumsi kalori ibu terhadap kejadian preeklampsia di RSUD Dr. M. Ashari Pemalang. Kemudian, hasil nilai Odds Rasio diperoleh sebesar OR = 0,519. Ini </w:t>
      </w:r>
      <w:r w:rsidRPr="0090621A">
        <w:rPr>
          <w:rFonts w:ascii="Times New Roman" w:hAnsi="Times New Roman"/>
          <w:sz w:val="24"/>
          <w:szCs w:val="24"/>
        </w:rPr>
        <w:lastRenderedPageBreak/>
        <w:t xml:space="preserve">menunjukkan bahwa  </w:t>
      </w:r>
      <w:r w:rsidRPr="0090621A">
        <w:rPr>
          <w:rFonts w:ascii="Times New Roman" w:hAnsi="Times New Roman"/>
          <w:color w:val="000000" w:themeColor="text1"/>
          <w:sz w:val="24"/>
          <w:szCs w:val="24"/>
        </w:rPr>
        <w:t xml:space="preserve">ibu yang mengkonsumsi kalori tinggi beresiko 0,519 kali lebih besar mengalami kejadian preeklampsia dibandingkan ibu yang mengkonsumsi kalori cukup. </w:t>
      </w:r>
    </w:p>
    <w:p w:rsidR="00AD7D80" w:rsidRPr="0090621A" w:rsidRDefault="00AD7D80" w:rsidP="00AD7D80">
      <w:pPr>
        <w:spacing w:after="0" w:line="360" w:lineRule="auto"/>
        <w:ind w:firstLine="709"/>
        <w:jc w:val="both"/>
        <w:rPr>
          <w:rFonts w:ascii="Times New Roman" w:hAnsi="Times New Roman"/>
          <w:sz w:val="24"/>
          <w:szCs w:val="24"/>
        </w:rPr>
      </w:pPr>
      <w:r w:rsidRPr="0090621A">
        <w:rPr>
          <w:rFonts w:ascii="Times New Roman" w:hAnsi="Times New Roman"/>
          <w:color w:val="000000" w:themeColor="text1"/>
          <w:sz w:val="24"/>
          <w:szCs w:val="24"/>
        </w:rPr>
        <w:t>Penelitian dari Taslim dkk (2016) yang menunjukkan bahwa ada hubungan antara pola makan dengan kejadian hipertensi dalam kehamilan di wilayah Puskesmas Lamonji Kecamatan Palu Barat (</w:t>
      </w:r>
      <w:r w:rsidRPr="0090621A">
        <w:rPr>
          <w:rFonts w:ascii="Times New Roman" w:hAnsi="Times New Roman"/>
          <w:i/>
          <w:color w:val="000000" w:themeColor="text1"/>
          <w:sz w:val="24"/>
          <w:szCs w:val="24"/>
        </w:rPr>
        <w:t>p-value</w:t>
      </w:r>
      <w:r w:rsidRPr="0090621A">
        <w:rPr>
          <w:rFonts w:ascii="Times New Roman" w:hAnsi="Times New Roman"/>
          <w:color w:val="000000" w:themeColor="text1"/>
          <w:sz w:val="24"/>
          <w:szCs w:val="24"/>
        </w:rPr>
        <w:t xml:space="preserve"> 0,012). Hal ini sejalan dengan penelitian Chairiah (2012) di RSU Tanjung Pura yang ditemukan 53.3% ibu hamil hipertensi lebih banyak mengkonsumsi makananan yang mengandung karbohidrat yang cukup tinggi seperti gorengan, biskuit, dan keripik yang hampir setiap hari dikonsumsi dan juga ibu yang sering mengkonsumsi bakso, mie goreng minimal 3 x seminggu sementara porsi makanan sehari-hari juga sudah meningkat. </w:t>
      </w:r>
    </w:p>
    <w:p w:rsidR="00AD7D80" w:rsidRPr="0090621A" w:rsidRDefault="00AD7D80" w:rsidP="00AD7D80">
      <w:pPr>
        <w:spacing w:after="160" w:line="360" w:lineRule="auto"/>
        <w:jc w:val="both"/>
        <w:rPr>
          <w:rFonts w:ascii="Times New Roman" w:hAnsi="Times New Roman"/>
          <w:b/>
          <w:sz w:val="24"/>
          <w:szCs w:val="24"/>
        </w:rPr>
      </w:pPr>
      <w:r w:rsidRPr="0090621A">
        <w:rPr>
          <w:rFonts w:ascii="Times New Roman" w:hAnsi="Times New Roman"/>
          <w:b/>
          <w:sz w:val="24"/>
          <w:szCs w:val="24"/>
        </w:rPr>
        <w:t>Hubungan Status Gizi dengan Kejadian Preeklampsia</w:t>
      </w:r>
    </w:p>
    <w:p w:rsidR="00AD7D80" w:rsidRPr="0090621A" w:rsidRDefault="00AD7D80" w:rsidP="00AD7D80">
      <w:pPr>
        <w:spacing w:after="160" w:line="360" w:lineRule="auto"/>
        <w:ind w:left="709" w:hanging="709"/>
        <w:rPr>
          <w:rFonts w:ascii="Times New Roman" w:hAnsi="Times New Roman"/>
          <w:b/>
          <w:sz w:val="24"/>
          <w:szCs w:val="24"/>
        </w:rPr>
      </w:pPr>
      <w:r w:rsidRPr="0090621A">
        <w:rPr>
          <w:rFonts w:ascii="Times New Roman" w:hAnsi="Times New Roman"/>
          <w:sz w:val="24"/>
          <w:szCs w:val="24"/>
        </w:rPr>
        <w:t>Tabel 2. Hubungan IMT dengan kejadian preeklampsia di RSUD Dr.M. Ashari Pemalang.</w:t>
      </w:r>
    </w:p>
    <w:tbl>
      <w:tblPr>
        <w:tblW w:w="5103" w:type="dxa"/>
        <w:tblInd w:w="28"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1560"/>
        <w:gridCol w:w="283"/>
        <w:gridCol w:w="567"/>
        <w:gridCol w:w="284"/>
        <w:gridCol w:w="425"/>
        <w:gridCol w:w="425"/>
        <w:gridCol w:w="425"/>
        <w:gridCol w:w="567"/>
        <w:gridCol w:w="567"/>
      </w:tblGrid>
      <w:tr w:rsidR="00AD7D80" w:rsidRPr="0090621A" w:rsidTr="00964826">
        <w:tc>
          <w:tcPr>
            <w:tcW w:w="1560" w:type="dxa"/>
            <w:vMerge w:val="restart"/>
            <w:vAlign w:val="center"/>
          </w:tcPr>
          <w:p w:rsidR="00AD7D80" w:rsidRPr="0090621A" w:rsidRDefault="00AD7D80" w:rsidP="00697317">
            <w:pPr>
              <w:spacing w:before="240" w:after="0" w:line="360" w:lineRule="auto"/>
              <w:rPr>
                <w:rFonts w:ascii="Times New Roman" w:hAnsi="Times New Roman"/>
                <w:bCs/>
                <w:sz w:val="18"/>
                <w:szCs w:val="18"/>
              </w:rPr>
            </w:pPr>
            <w:r w:rsidRPr="0090621A">
              <w:rPr>
                <w:rFonts w:ascii="Times New Roman" w:hAnsi="Times New Roman"/>
                <w:bCs/>
                <w:sz w:val="18"/>
                <w:szCs w:val="18"/>
              </w:rPr>
              <w:t>IMT (</w:t>
            </w:r>
            <w:r w:rsidRPr="0090621A">
              <w:rPr>
                <w:rFonts w:ascii="Times New Roman" w:hAnsi="Times New Roman"/>
                <w:color w:val="000000"/>
                <w:sz w:val="18"/>
                <w:szCs w:val="18"/>
              </w:rPr>
              <w:t>kg/m</w:t>
            </w:r>
            <w:r w:rsidRPr="0090621A">
              <w:rPr>
                <w:rFonts w:ascii="Times New Roman" w:hAnsi="Times New Roman"/>
                <w:color w:val="000000"/>
                <w:sz w:val="18"/>
                <w:szCs w:val="18"/>
                <w:vertAlign w:val="superscript"/>
              </w:rPr>
              <w:t>2</w:t>
            </w:r>
            <w:r w:rsidRPr="0090621A">
              <w:rPr>
                <w:rFonts w:ascii="Times New Roman" w:hAnsi="Times New Roman"/>
                <w:color w:val="000000"/>
                <w:sz w:val="18"/>
                <w:szCs w:val="18"/>
              </w:rPr>
              <w:t>)</w:t>
            </w:r>
          </w:p>
        </w:tc>
        <w:tc>
          <w:tcPr>
            <w:tcW w:w="2409" w:type="dxa"/>
            <w:gridSpan w:val="6"/>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Kejadian Preeklampsia (PE)</w:t>
            </w:r>
          </w:p>
        </w:tc>
        <w:tc>
          <w:tcPr>
            <w:tcW w:w="567" w:type="dxa"/>
            <w:vMerge w:val="restart"/>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p-value</w:t>
            </w:r>
          </w:p>
        </w:tc>
        <w:tc>
          <w:tcPr>
            <w:tcW w:w="567" w:type="dxa"/>
            <w:vMerge w:val="restart"/>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OR</w:t>
            </w:r>
          </w:p>
        </w:tc>
      </w:tr>
      <w:tr w:rsidR="00AD7D80" w:rsidRPr="0090621A" w:rsidTr="00964826">
        <w:tc>
          <w:tcPr>
            <w:tcW w:w="1560" w:type="dxa"/>
            <w:vMerge/>
            <w:vAlign w:val="center"/>
          </w:tcPr>
          <w:p w:rsidR="00AD7D80" w:rsidRPr="0090621A" w:rsidRDefault="00AD7D80" w:rsidP="00697317">
            <w:pPr>
              <w:spacing w:after="0" w:line="360" w:lineRule="auto"/>
              <w:jc w:val="both"/>
              <w:rPr>
                <w:rFonts w:ascii="Times New Roman" w:hAnsi="Times New Roman"/>
                <w:bCs/>
                <w:sz w:val="18"/>
                <w:szCs w:val="18"/>
              </w:rPr>
            </w:pPr>
          </w:p>
        </w:tc>
        <w:tc>
          <w:tcPr>
            <w:tcW w:w="850" w:type="dxa"/>
            <w:gridSpan w:val="2"/>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PE</w:t>
            </w:r>
          </w:p>
        </w:tc>
        <w:tc>
          <w:tcPr>
            <w:tcW w:w="709" w:type="dxa"/>
            <w:gridSpan w:val="2"/>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Tidak PE</w:t>
            </w:r>
          </w:p>
        </w:tc>
        <w:tc>
          <w:tcPr>
            <w:tcW w:w="850" w:type="dxa"/>
            <w:gridSpan w:val="2"/>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Total</w:t>
            </w:r>
          </w:p>
        </w:tc>
        <w:tc>
          <w:tcPr>
            <w:tcW w:w="567" w:type="dxa"/>
            <w:vMerge/>
          </w:tcPr>
          <w:p w:rsidR="00AD7D80" w:rsidRPr="0090621A" w:rsidRDefault="00AD7D80" w:rsidP="00697317">
            <w:pPr>
              <w:spacing w:after="0" w:line="360" w:lineRule="auto"/>
              <w:jc w:val="center"/>
              <w:rPr>
                <w:rFonts w:ascii="Times New Roman" w:hAnsi="Times New Roman"/>
                <w:bCs/>
                <w:sz w:val="18"/>
                <w:szCs w:val="18"/>
              </w:rPr>
            </w:pPr>
          </w:p>
        </w:tc>
        <w:tc>
          <w:tcPr>
            <w:tcW w:w="567" w:type="dxa"/>
            <w:vMerge/>
          </w:tcPr>
          <w:p w:rsidR="00AD7D80" w:rsidRPr="0090621A" w:rsidRDefault="00AD7D80" w:rsidP="00697317">
            <w:pPr>
              <w:spacing w:after="0" w:line="360" w:lineRule="auto"/>
              <w:jc w:val="center"/>
              <w:rPr>
                <w:rFonts w:ascii="Times New Roman" w:hAnsi="Times New Roman"/>
                <w:bCs/>
                <w:sz w:val="18"/>
                <w:szCs w:val="18"/>
              </w:rPr>
            </w:pPr>
          </w:p>
        </w:tc>
      </w:tr>
      <w:tr w:rsidR="00AD7D80" w:rsidRPr="0090621A" w:rsidTr="00964826">
        <w:trPr>
          <w:trHeight w:val="345"/>
        </w:trPr>
        <w:tc>
          <w:tcPr>
            <w:tcW w:w="1560" w:type="dxa"/>
            <w:vMerge/>
            <w:vAlign w:val="center"/>
          </w:tcPr>
          <w:p w:rsidR="00AD7D80" w:rsidRPr="0090621A" w:rsidRDefault="00AD7D80" w:rsidP="00697317">
            <w:pPr>
              <w:spacing w:after="0" w:line="360" w:lineRule="auto"/>
              <w:jc w:val="both"/>
              <w:rPr>
                <w:rFonts w:ascii="Times New Roman" w:hAnsi="Times New Roman"/>
                <w:bCs/>
                <w:sz w:val="18"/>
                <w:szCs w:val="18"/>
              </w:rPr>
            </w:pPr>
          </w:p>
        </w:tc>
        <w:tc>
          <w:tcPr>
            <w:tcW w:w="283" w:type="dxa"/>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F</w:t>
            </w:r>
          </w:p>
        </w:tc>
        <w:tc>
          <w:tcPr>
            <w:tcW w:w="567" w:type="dxa"/>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w:t>
            </w:r>
          </w:p>
        </w:tc>
        <w:tc>
          <w:tcPr>
            <w:tcW w:w="284" w:type="dxa"/>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f</w:t>
            </w:r>
          </w:p>
        </w:tc>
        <w:tc>
          <w:tcPr>
            <w:tcW w:w="425" w:type="dxa"/>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w:t>
            </w:r>
          </w:p>
        </w:tc>
        <w:tc>
          <w:tcPr>
            <w:tcW w:w="425" w:type="dxa"/>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f</w:t>
            </w:r>
          </w:p>
        </w:tc>
        <w:tc>
          <w:tcPr>
            <w:tcW w:w="425" w:type="dxa"/>
            <w:vAlign w:val="center"/>
          </w:tcPr>
          <w:p w:rsidR="00AD7D80" w:rsidRPr="0090621A" w:rsidRDefault="00AD7D80" w:rsidP="00697317">
            <w:pPr>
              <w:spacing w:after="0" w:line="360" w:lineRule="auto"/>
              <w:jc w:val="center"/>
              <w:rPr>
                <w:rFonts w:ascii="Times New Roman" w:hAnsi="Times New Roman"/>
                <w:bCs/>
                <w:sz w:val="18"/>
                <w:szCs w:val="18"/>
              </w:rPr>
            </w:pPr>
            <w:r w:rsidRPr="0090621A">
              <w:rPr>
                <w:rFonts w:ascii="Times New Roman" w:hAnsi="Times New Roman"/>
                <w:bCs/>
                <w:sz w:val="18"/>
                <w:szCs w:val="18"/>
              </w:rPr>
              <w:t>%</w:t>
            </w:r>
          </w:p>
        </w:tc>
        <w:tc>
          <w:tcPr>
            <w:tcW w:w="567" w:type="dxa"/>
            <w:vMerge/>
          </w:tcPr>
          <w:p w:rsidR="00AD7D80" w:rsidRPr="0090621A" w:rsidRDefault="00AD7D80" w:rsidP="00697317">
            <w:pPr>
              <w:spacing w:after="0" w:line="360" w:lineRule="auto"/>
              <w:jc w:val="center"/>
              <w:rPr>
                <w:rFonts w:ascii="Times New Roman" w:hAnsi="Times New Roman"/>
                <w:bCs/>
                <w:sz w:val="18"/>
                <w:szCs w:val="18"/>
              </w:rPr>
            </w:pPr>
          </w:p>
        </w:tc>
        <w:tc>
          <w:tcPr>
            <w:tcW w:w="567" w:type="dxa"/>
            <w:vMerge/>
          </w:tcPr>
          <w:p w:rsidR="00AD7D80" w:rsidRPr="0090621A" w:rsidRDefault="00AD7D80" w:rsidP="00697317">
            <w:pPr>
              <w:spacing w:after="0" w:line="360" w:lineRule="auto"/>
              <w:jc w:val="center"/>
              <w:rPr>
                <w:rFonts w:ascii="Times New Roman" w:hAnsi="Times New Roman"/>
                <w:bCs/>
                <w:sz w:val="18"/>
                <w:szCs w:val="18"/>
              </w:rPr>
            </w:pPr>
          </w:p>
        </w:tc>
      </w:tr>
      <w:tr w:rsidR="00AD7D80" w:rsidRPr="0090621A" w:rsidTr="00964826">
        <w:tc>
          <w:tcPr>
            <w:tcW w:w="1560" w:type="dxa"/>
          </w:tcPr>
          <w:p w:rsidR="00AD7D80" w:rsidRPr="0090621A" w:rsidRDefault="00AD7D80" w:rsidP="00697317">
            <w:pPr>
              <w:spacing w:after="0" w:line="360" w:lineRule="auto"/>
              <w:rPr>
                <w:rFonts w:ascii="Times New Roman" w:hAnsi="Times New Roman"/>
                <w:sz w:val="18"/>
                <w:szCs w:val="18"/>
              </w:rPr>
            </w:pPr>
            <w:r w:rsidRPr="0090621A">
              <w:rPr>
                <w:rFonts w:ascii="Times New Roman" w:hAnsi="Times New Roman"/>
                <w:sz w:val="18"/>
                <w:szCs w:val="18"/>
              </w:rPr>
              <w:t xml:space="preserve">Underweight </w:t>
            </w:r>
            <w:r w:rsidRPr="0090621A">
              <w:rPr>
                <w:rFonts w:ascii="Times New Roman" w:hAnsi="Times New Roman"/>
                <w:color w:val="000000"/>
                <w:sz w:val="18"/>
                <w:szCs w:val="18"/>
              </w:rPr>
              <w:t xml:space="preserve">&lt;18,5 </w:t>
            </w:r>
          </w:p>
          <w:p w:rsidR="00AD7D80" w:rsidRPr="0090621A" w:rsidRDefault="00AD7D80" w:rsidP="00697317">
            <w:pPr>
              <w:spacing w:after="0" w:line="360" w:lineRule="auto"/>
              <w:rPr>
                <w:rFonts w:ascii="Times New Roman" w:hAnsi="Times New Roman"/>
                <w:sz w:val="18"/>
                <w:szCs w:val="18"/>
              </w:rPr>
            </w:pPr>
            <w:r w:rsidRPr="0090621A">
              <w:rPr>
                <w:rFonts w:ascii="Times New Roman" w:hAnsi="Times New Roman"/>
                <w:sz w:val="18"/>
                <w:szCs w:val="18"/>
              </w:rPr>
              <w:t xml:space="preserve">Normal 18,5-24.9 </w:t>
            </w:r>
          </w:p>
          <w:p w:rsidR="00AD7D80" w:rsidRPr="0090621A" w:rsidRDefault="00AD7D80" w:rsidP="00697317">
            <w:pPr>
              <w:spacing w:after="0" w:line="360" w:lineRule="auto"/>
              <w:rPr>
                <w:rFonts w:ascii="Times New Roman" w:hAnsi="Times New Roman"/>
                <w:sz w:val="18"/>
                <w:szCs w:val="18"/>
              </w:rPr>
            </w:pPr>
            <w:r w:rsidRPr="0090621A">
              <w:rPr>
                <w:rFonts w:ascii="Times New Roman" w:hAnsi="Times New Roman"/>
                <w:sz w:val="18"/>
                <w:szCs w:val="18"/>
              </w:rPr>
              <w:t>Overweight 25-29,9</w:t>
            </w:r>
          </w:p>
          <w:p w:rsidR="00AD7D80" w:rsidRPr="0090621A" w:rsidRDefault="00AD7D80" w:rsidP="00697317">
            <w:pPr>
              <w:spacing w:after="0" w:line="360" w:lineRule="auto"/>
              <w:rPr>
                <w:rFonts w:ascii="Times New Roman" w:hAnsi="Times New Roman"/>
                <w:sz w:val="18"/>
                <w:szCs w:val="18"/>
              </w:rPr>
            </w:pPr>
            <w:r w:rsidRPr="0090621A">
              <w:rPr>
                <w:rFonts w:ascii="Times New Roman" w:hAnsi="Times New Roman"/>
                <w:sz w:val="18"/>
                <w:szCs w:val="18"/>
              </w:rPr>
              <w:t xml:space="preserve">Obese ≥ 30 </w:t>
            </w:r>
          </w:p>
        </w:tc>
        <w:tc>
          <w:tcPr>
            <w:tcW w:w="283"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8</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5</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25</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26</w:t>
            </w:r>
          </w:p>
        </w:tc>
        <w:tc>
          <w:tcPr>
            <w:tcW w:w="567"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12,5</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7,8</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39,1</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40,6</w:t>
            </w:r>
          </w:p>
        </w:tc>
        <w:tc>
          <w:tcPr>
            <w:tcW w:w="284"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4</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11</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42</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7</w:t>
            </w:r>
          </w:p>
        </w:tc>
        <w:tc>
          <w:tcPr>
            <w:tcW w:w="425"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6,3</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17,2</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65,6</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10,9</w:t>
            </w:r>
          </w:p>
        </w:tc>
        <w:tc>
          <w:tcPr>
            <w:tcW w:w="425" w:type="dxa"/>
          </w:tcPr>
          <w:p w:rsidR="00AD7D80" w:rsidRPr="0090621A" w:rsidRDefault="00AD7D80" w:rsidP="00964826">
            <w:pPr>
              <w:spacing w:after="0" w:line="360" w:lineRule="auto"/>
              <w:ind w:left="-28"/>
              <w:jc w:val="center"/>
              <w:rPr>
                <w:rFonts w:ascii="Times New Roman" w:hAnsi="Times New Roman"/>
                <w:sz w:val="18"/>
                <w:szCs w:val="18"/>
              </w:rPr>
            </w:pPr>
            <w:r w:rsidRPr="0090621A">
              <w:rPr>
                <w:rFonts w:ascii="Times New Roman" w:hAnsi="Times New Roman"/>
                <w:sz w:val="18"/>
                <w:szCs w:val="18"/>
              </w:rPr>
              <w:t>12</w:t>
            </w:r>
          </w:p>
          <w:p w:rsidR="00AD7D80" w:rsidRPr="0090621A" w:rsidRDefault="00AD7D80" w:rsidP="00964826">
            <w:pPr>
              <w:spacing w:after="0" w:line="360" w:lineRule="auto"/>
              <w:ind w:left="-28"/>
              <w:jc w:val="center"/>
              <w:rPr>
                <w:rFonts w:ascii="Times New Roman" w:hAnsi="Times New Roman"/>
                <w:sz w:val="18"/>
                <w:szCs w:val="18"/>
              </w:rPr>
            </w:pPr>
            <w:r w:rsidRPr="0090621A">
              <w:rPr>
                <w:rFonts w:ascii="Times New Roman" w:hAnsi="Times New Roman"/>
                <w:sz w:val="18"/>
                <w:szCs w:val="18"/>
              </w:rPr>
              <w:t>16</w:t>
            </w:r>
          </w:p>
          <w:p w:rsidR="00AD7D80" w:rsidRPr="0090621A" w:rsidRDefault="00AD7D80" w:rsidP="00964826">
            <w:pPr>
              <w:spacing w:after="0" w:line="360" w:lineRule="auto"/>
              <w:ind w:left="-28"/>
              <w:jc w:val="center"/>
              <w:rPr>
                <w:rFonts w:ascii="Times New Roman" w:hAnsi="Times New Roman"/>
                <w:sz w:val="18"/>
                <w:szCs w:val="18"/>
              </w:rPr>
            </w:pPr>
            <w:r w:rsidRPr="0090621A">
              <w:rPr>
                <w:rFonts w:ascii="Times New Roman" w:hAnsi="Times New Roman"/>
                <w:sz w:val="18"/>
                <w:szCs w:val="18"/>
              </w:rPr>
              <w:t>67</w:t>
            </w:r>
          </w:p>
          <w:p w:rsidR="00AD7D80" w:rsidRPr="0090621A" w:rsidRDefault="00AD7D80" w:rsidP="00964826">
            <w:pPr>
              <w:spacing w:after="0" w:line="360" w:lineRule="auto"/>
              <w:ind w:left="-28"/>
              <w:jc w:val="center"/>
              <w:rPr>
                <w:rFonts w:ascii="Times New Roman" w:hAnsi="Times New Roman"/>
                <w:sz w:val="18"/>
                <w:szCs w:val="18"/>
              </w:rPr>
            </w:pPr>
            <w:r w:rsidRPr="0090621A">
              <w:rPr>
                <w:rFonts w:ascii="Times New Roman" w:hAnsi="Times New Roman"/>
                <w:sz w:val="18"/>
                <w:szCs w:val="18"/>
              </w:rPr>
              <w:t>33</w:t>
            </w:r>
          </w:p>
        </w:tc>
        <w:tc>
          <w:tcPr>
            <w:tcW w:w="425"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100</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100</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100</w:t>
            </w:r>
          </w:p>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100</w:t>
            </w:r>
          </w:p>
        </w:tc>
        <w:tc>
          <w:tcPr>
            <w:tcW w:w="567"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0,000</w:t>
            </w:r>
          </w:p>
        </w:tc>
        <w:tc>
          <w:tcPr>
            <w:tcW w:w="567"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1,523</w:t>
            </w:r>
          </w:p>
        </w:tc>
      </w:tr>
      <w:tr w:rsidR="00AD7D80" w:rsidRPr="0090621A" w:rsidTr="00964826">
        <w:tc>
          <w:tcPr>
            <w:tcW w:w="1560" w:type="dxa"/>
          </w:tcPr>
          <w:p w:rsidR="00AD7D80" w:rsidRPr="0090621A" w:rsidRDefault="00AD7D80" w:rsidP="00697317">
            <w:pPr>
              <w:spacing w:after="0" w:line="360" w:lineRule="auto"/>
              <w:jc w:val="both"/>
              <w:rPr>
                <w:rFonts w:ascii="Times New Roman" w:hAnsi="Times New Roman"/>
                <w:sz w:val="18"/>
                <w:szCs w:val="18"/>
              </w:rPr>
            </w:pPr>
            <w:r w:rsidRPr="0090621A">
              <w:rPr>
                <w:rFonts w:ascii="Times New Roman" w:hAnsi="Times New Roman"/>
                <w:sz w:val="18"/>
                <w:szCs w:val="18"/>
              </w:rPr>
              <w:lastRenderedPageBreak/>
              <w:t xml:space="preserve">Total </w:t>
            </w:r>
          </w:p>
        </w:tc>
        <w:tc>
          <w:tcPr>
            <w:tcW w:w="283"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64</w:t>
            </w:r>
          </w:p>
        </w:tc>
        <w:tc>
          <w:tcPr>
            <w:tcW w:w="567"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50,0</w:t>
            </w:r>
          </w:p>
        </w:tc>
        <w:tc>
          <w:tcPr>
            <w:tcW w:w="284"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64</w:t>
            </w:r>
          </w:p>
        </w:tc>
        <w:tc>
          <w:tcPr>
            <w:tcW w:w="425"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50,0</w:t>
            </w:r>
          </w:p>
        </w:tc>
        <w:tc>
          <w:tcPr>
            <w:tcW w:w="425"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128</w:t>
            </w:r>
          </w:p>
        </w:tc>
        <w:tc>
          <w:tcPr>
            <w:tcW w:w="425" w:type="dxa"/>
          </w:tcPr>
          <w:p w:rsidR="00AD7D80" w:rsidRPr="0090621A" w:rsidRDefault="00AD7D80" w:rsidP="00697317">
            <w:pPr>
              <w:spacing w:after="0" w:line="360" w:lineRule="auto"/>
              <w:jc w:val="center"/>
              <w:rPr>
                <w:rFonts w:ascii="Times New Roman" w:hAnsi="Times New Roman"/>
                <w:sz w:val="18"/>
                <w:szCs w:val="18"/>
              </w:rPr>
            </w:pPr>
            <w:r w:rsidRPr="0090621A">
              <w:rPr>
                <w:rFonts w:ascii="Times New Roman" w:hAnsi="Times New Roman"/>
                <w:sz w:val="18"/>
                <w:szCs w:val="18"/>
              </w:rPr>
              <w:t>100</w:t>
            </w:r>
          </w:p>
        </w:tc>
        <w:tc>
          <w:tcPr>
            <w:tcW w:w="567" w:type="dxa"/>
          </w:tcPr>
          <w:p w:rsidR="00AD7D80" w:rsidRPr="0090621A" w:rsidRDefault="00AD7D80" w:rsidP="00697317">
            <w:pPr>
              <w:spacing w:after="0" w:line="360" w:lineRule="auto"/>
              <w:jc w:val="center"/>
              <w:rPr>
                <w:rFonts w:ascii="Times New Roman" w:hAnsi="Times New Roman"/>
                <w:sz w:val="18"/>
                <w:szCs w:val="18"/>
              </w:rPr>
            </w:pPr>
          </w:p>
        </w:tc>
        <w:tc>
          <w:tcPr>
            <w:tcW w:w="567" w:type="dxa"/>
          </w:tcPr>
          <w:p w:rsidR="00AD7D80" w:rsidRPr="0090621A" w:rsidRDefault="00AD7D80" w:rsidP="00697317">
            <w:pPr>
              <w:spacing w:after="0" w:line="360" w:lineRule="auto"/>
              <w:jc w:val="center"/>
              <w:rPr>
                <w:rFonts w:ascii="Times New Roman" w:hAnsi="Times New Roman"/>
                <w:sz w:val="18"/>
                <w:szCs w:val="18"/>
              </w:rPr>
            </w:pPr>
          </w:p>
        </w:tc>
      </w:tr>
    </w:tbl>
    <w:p w:rsidR="00AD7D80" w:rsidRPr="0090621A" w:rsidRDefault="00AD7D80" w:rsidP="00AD7D80">
      <w:pPr>
        <w:pStyle w:val="ListParagraph"/>
        <w:spacing w:line="360" w:lineRule="auto"/>
        <w:ind w:left="0" w:firstLine="720"/>
        <w:jc w:val="both"/>
        <w:rPr>
          <w:rFonts w:ascii="Times New Roman" w:hAnsi="Times New Roman" w:cs="Times New Roman"/>
          <w:sz w:val="24"/>
          <w:szCs w:val="24"/>
        </w:rPr>
      </w:pPr>
      <w:r w:rsidRPr="0090621A">
        <w:rPr>
          <w:rFonts w:ascii="Times New Roman" w:hAnsi="Times New Roman" w:cs="Times New Roman"/>
          <w:sz w:val="24"/>
          <w:szCs w:val="24"/>
          <w:lang w:val="id-ID"/>
        </w:rPr>
        <w:t>D</w:t>
      </w:r>
      <w:proofErr w:type="spellStart"/>
      <w:r w:rsidRPr="0090621A">
        <w:rPr>
          <w:rFonts w:ascii="Times New Roman" w:hAnsi="Times New Roman" w:cs="Times New Roman"/>
          <w:sz w:val="24"/>
          <w:szCs w:val="24"/>
        </w:rPr>
        <w:t>iketahui</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bahwa</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responden</w:t>
      </w:r>
      <w:proofErr w:type="spellEnd"/>
      <w:r w:rsidRPr="0090621A">
        <w:rPr>
          <w:rFonts w:ascii="Times New Roman" w:hAnsi="Times New Roman" w:cs="Times New Roman"/>
          <w:sz w:val="24"/>
          <w:szCs w:val="24"/>
        </w:rPr>
        <w:t xml:space="preserve"> </w:t>
      </w:r>
      <w:r w:rsidRPr="0090621A">
        <w:rPr>
          <w:rFonts w:ascii="Times New Roman" w:hAnsi="Times New Roman" w:cs="Times New Roman"/>
          <w:sz w:val="24"/>
          <w:szCs w:val="24"/>
          <w:lang w:val="id-ID"/>
        </w:rPr>
        <w:t>nifas dengan preeklampsia di RSUD Dr. M. Ashari Pemalang berdasarkan IMT inpartu</w:t>
      </w:r>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sebagian</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besar</w:t>
      </w:r>
      <w:proofErr w:type="spellEnd"/>
      <w:r w:rsidRPr="0090621A">
        <w:rPr>
          <w:rFonts w:ascii="Times New Roman" w:hAnsi="Times New Roman" w:cs="Times New Roman"/>
          <w:sz w:val="24"/>
          <w:szCs w:val="24"/>
        </w:rPr>
        <w:t xml:space="preserve"> me</w:t>
      </w:r>
      <w:r w:rsidRPr="0090621A">
        <w:rPr>
          <w:rFonts w:ascii="Times New Roman" w:hAnsi="Times New Roman" w:cs="Times New Roman"/>
          <w:sz w:val="24"/>
          <w:szCs w:val="24"/>
          <w:lang w:val="id-ID"/>
        </w:rPr>
        <w:t>miliki IMT obese (&gt;30 kg/m</w:t>
      </w:r>
      <w:r w:rsidRPr="0090621A">
        <w:rPr>
          <w:rFonts w:ascii="Times New Roman" w:hAnsi="Times New Roman" w:cs="Times New Roman"/>
          <w:sz w:val="24"/>
          <w:szCs w:val="24"/>
          <w:vertAlign w:val="superscript"/>
          <w:lang w:val="id-ID"/>
        </w:rPr>
        <w:t>2</w:t>
      </w:r>
      <w:r w:rsidRPr="0090621A">
        <w:rPr>
          <w:rFonts w:ascii="Times New Roman" w:hAnsi="Times New Roman" w:cs="Times New Roman"/>
          <w:sz w:val="24"/>
          <w:szCs w:val="24"/>
          <w:lang w:val="id-ID"/>
        </w:rPr>
        <w:t>) yaitu sejumlah 26</w:t>
      </w:r>
      <w:r w:rsidRPr="0090621A">
        <w:rPr>
          <w:rFonts w:ascii="Times New Roman" w:hAnsi="Times New Roman" w:cs="Times New Roman"/>
          <w:sz w:val="24"/>
          <w:szCs w:val="24"/>
        </w:rPr>
        <w:t xml:space="preserve"> orang (</w:t>
      </w:r>
      <w:r w:rsidRPr="0090621A">
        <w:rPr>
          <w:rFonts w:ascii="Times New Roman" w:hAnsi="Times New Roman" w:cs="Times New Roman"/>
          <w:sz w:val="24"/>
          <w:szCs w:val="24"/>
          <w:lang w:val="id-ID"/>
        </w:rPr>
        <w:t xml:space="preserve">40,6 </w:t>
      </w:r>
      <w:r w:rsidRPr="0090621A">
        <w:rPr>
          <w:rFonts w:ascii="Times New Roman" w:hAnsi="Times New Roman" w:cs="Times New Roman"/>
          <w:sz w:val="24"/>
          <w:szCs w:val="24"/>
        </w:rPr>
        <w:t>%)</w:t>
      </w:r>
      <w:r w:rsidRPr="0090621A">
        <w:rPr>
          <w:rFonts w:ascii="Times New Roman" w:hAnsi="Times New Roman" w:cs="Times New Roman"/>
          <w:sz w:val="24"/>
          <w:szCs w:val="24"/>
          <w:lang w:val="id-ID"/>
        </w:rPr>
        <w:t xml:space="preserve"> yang mengalami preeklampsia</w:t>
      </w:r>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Sedangkan</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responden</w:t>
      </w:r>
      <w:proofErr w:type="spellEnd"/>
      <w:r w:rsidRPr="0090621A">
        <w:rPr>
          <w:rFonts w:ascii="Times New Roman" w:hAnsi="Times New Roman" w:cs="Times New Roman"/>
          <w:sz w:val="24"/>
          <w:szCs w:val="24"/>
        </w:rPr>
        <w:t xml:space="preserve"> </w:t>
      </w:r>
      <w:r w:rsidRPr="0090621A">
        <w:rPr>
          <w:rFonts w:ascii="Times New Roman" w:hAnsi="Times New Roman" w:cs="Times New Roman"/>
          <w:sz w:val="24"/>
          <w:szCs w:val="24"/>
          <w:lang w:val="id-ID"/>
        </w:rPr>
        <w:t>nifas yang tidak preeklampsia di RSUD Dr. M. Ashari Pemalang berdasarkan IMT inpartu</w:t>
      </w:r>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sebagian</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besar</w:t>
      </w:r>
      <w:proofErr w:type="spellEnd"/>
      <w:r w:rsidRPr="0090621A">
        <w:rPr>
          <w:rFonts w:ascii="Times New Roman" w:hAnsi="Times New Roman" w:cs="Times New Roman"/>
          <w:sz w:val="24"/>
          <w:szCs w:val="24"/>
        </w:rPr>
        <w:t xml:space="preserve"> me</w:t>
      </w:r>
      <w:r w:rsidRPr="0090621A">
        <w:rPr>
          <w:rFonts w:ascii="Times New Roman" w:hAnsi="Times New Roman" w:cs="Times New Roman"/>
          <w:sz w:val="24"/>
          <w:szCs w:val="24"/>
          <w:lang w:val="id-ID"/>
        </w:rPr>
        <w:t>miliki IMT overweight (25-29</w:t>
      </w:r>
      <w:proofErr w:type="gramStart"/>
      <w:r w:rsidRPr="0090621A">
        <w:rPr>
          <w:rFonts w:ascii="Times New Roman" w:hAnsi="Times New Roman" w:cs="Times New Roman"/>
          <w:sz w:val="24"/>
          <w:szCs w:val="24"/>
          <w:lang w:val="id-ID"/>
        </w:rPr>
        <w:t>,9</w:t>
      </w:r>
      <w:proofErr w:type="gramEnd"/>
      <w:r w:rsidRPr="0090621A">
        <w:rPr>
          <w:rFonts w:ascii="Times New Roman" w:hAnsi="Times New Roman" w:cs="Times New Roman"/>
          <w:sz w:val="24"/>
          <w:szCs w:val="24"/>
          <w:lang w:val="id-ID"/>
        </w:rPr>
        <w:t xml:space="preserve"> kg/m</w:t>
      </w:r>
      <w:r w:rsidRPr="0090621A">
        <w:rPr>
          <w:rFonts w:ascii="Times New Roman" w:hAnsi="Times New Roman" w:cs="Times New Roman"/>
          <w:sz w:val="24"/>
          <w:szCs w:val="24"/>
          <w:vertAlign w:val="superscript"/>
          <w:lang w:val="id-ID"/>
        </w:rPr>
        <w:t>2</w:t>
      </w:r>
      <w:r w:rsidRPr="0090621A">
        <w:rPr>
          <w:rFonts w:ascii="Times New Roman" w:hAnsi="Times New Roman" w:cs="Times New Roman"/>
          <w:sz w:val="24"/>
          <w:szCs w:val="24"/>
          <w:lang w:val="id-ID"/>
        </w:rPr>
        <w:t>)</w:t>
      </w:r>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sejumlah</w:t>
      </w:r>
      <w:proofErr w:type="spellEnd"/>
      <w:r w:rsidRPr="0090621A">
        <w:rPr>
          <w:rFonts w:ascii="Times New Roman" w:hAnsi="Times New Roman" w:cs="Times New Roman"/>
          <w:sz w:val="24"/>
          <w:szCs w:val="24"/>
        </w:rPr>
        <w:t xml:space="preserve"> </w:t>
      </w:r>
      <w:r w:rsidRPr="0090621A">
        <w:rPr>
          <w:rFonts w:ascii="Times New Roman" w:hAnsi="Times New Roman" w:cs="Times New Roman"/>
          <w:sz w:val="24"/>
          <w:szCs w:val="24"/>
          <w:lang w:val="id-ID"/>
        </w:rPr>
        <w:t>42</w:t>
      </w:r>
      <w:r w:rsidRPr="0090621A">
        <w:rPr>
          <w:rFonts w:ascii="Times New Roman" w:hAnsi="Times New Roman" w:cs="Times New Roman"/>
          <w:sz w:val="24"/>
          <w:szCs w:val="24"/>
        </w:rPr>
        <w:t xml:space="preserve"> orang (</w:t>
      </w:r>
      <w:r w:rsidRPr="0090621A">
        <w:rPr>
          <w:rFonts w:ascii="Times New Roman" w:hAnsi="Times New Roman" w:cs="Times New Roman"/>
          <w:sz w:val="24"/>
          <w:szCs w:val="24"/>
          <w:lang w:val="id-ID"/>
        </w:rPr>
        <w:t>65,6</w:t>
      </w:r>
      <w:r w:rsidRPr="0090621A">
        <w:rPr>
          <w:rFonts w:ascii="Times New Roman" w:hAnsi="Times New Roman" w:cs="Times New Roman"/>
          <w:sz w:val="24"/>
          <w:szCs w:val="24"/>
        </w:rPr>
        <w:t xml:space="preserve">%). </w:t>
      </w:r>
    </w:p>
    <w:p w:rsidR="00AD7D80" w:rsidRPr="0090621A" w:rsidRDefault="00AD7D80" w:rsidP="00AD7D80">
      <w:pPr>
        <w:pStyle w:val="ListParagraph"/>
        <w:spacing w:line="360" w:lineRule="auto"/>
        <w:ind w:left="0" w:firstLine="720"/>
        <w:jc w:val="both"/>
        <w:rPr>
          <w:rFonts w:ascii="Times New Roman" w:hAnsi="Times New Roman" w:cs="Times New Roman"/>
          <w:color w:val="FF0000"/>
          <w:sz w:val="24"/>
          <w:szCs w:val="24"/>
          <w:lang w:val="id-ID"/>
        </w:rPr>
      </w:pPr>
      <w:proofErr w:type="spellStart"/>
      <w:proofErr w:type="gramStart"/>
      <w:r w:rsidRPr="0090621A">
        <w:rPr>
          <w:rFonts w:ascii="Times New Roman" w:hAnsi="Times New Roman" w:cs="Times New Roman"/>
          <w:sz w:val="24"/>
          <w:szCs w:val="24"/>
        </w:rPr>
        <w:t>Hasil</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uji</w:t>
      </w:r>
      <w:proofErr w:type="spellEnd"/>
      <w:r w:rsidRPr="0090621A">
        <w:rPr>
          <w:rFonts w:ascii="Times New Roman" w:hAnsi="Times New Roman" w:cs="Times New Roman"/>
          <w:sz w:val="24"/>
          <w:szCs w:val="24"/>
        </w:rPr>
        <w:t xml:space="preserve"> Chi Square </w:t>
      </w:r>
      <w:proofErr w:type="spellStart"/>
      <w:r w:rsidRPr="0090621A">
        <w:rPr>
          <w:rFonts w:ascii="Times New Roman" w:hAnsi="Times New Roman" w:cs="Times New Roman"/>
          <w:sz w:val="24"/>
          <w:szCs w:val="24"/>
        </w:rPr>
        <w:t>diperoleh</w:t>
      </w:r>
      <w:proofErr w:type="spellEnd"/>
      <w:r w:rsidRPr="0090621A">
        <w:rPr>
          <w:rFonts w:ascii="Times New Roman" w:hAnsi="Times New Roman" w:cs="Times New Roman"/>
          <w:sz w:val="24"/>
          <w:szCs w:val="24"/>
        </w:rPr>
        <w:t xml:space="preserve"> p-value 0,000.</w:t>
      </w:r>
      <w:proofErr w:type="gram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Karena</w:t>
      </w:r>
      <w:proofErr w:type="spellEnd"/>
      <w:r w:rsidRPr="0090621A">
        <w:rPr>
          <w:rFonts w:ascii="Times New Roman" w:hAnsi="Times New Roman" w:cs="Times New Roman"/>
          <w:sz w:val="24"/>
          <w:szCs w:val="24"/>
        </w:rPr>
        <w:t xml:space="preserve"> </w:t>
      </w:r>
      <w:r w:rsidRPr="0090621A">
        <w:rPr>
          <w:rFonts w:ascii="Times New Roman" w:hAnsi="Times New Roman" w:cs="Times New Roman"/>
          <w:i/>
          <w:sz w:val="24"/>
          <w:szCs w:val="24"/>
        </w:rPr>
        <w:t>p-value</w:t>
      </w:r>
      <w:r w:rsidRPr="0090621A">
        <w:rPr>
          <w:rFonts w:ascii="Times New Roman" w:hAnsi="Times New Roman" w:cs="Times New Roman"/>
          <w:sz w:val="24"/>
          <w:szCs w:val="24"/>
        </w:rPr>
        <w:t xml:space="preserve"> 0,000 &lt; α (0</w:t>
      </w:r>
      <w:proofErr w:type="gramStart"/>
      <w:r w:rsidRPr="0090621A">
        <w:rPr>
          <w:rFonts w:ascii="Times New Roman" w:hAnsi="Times New Roman" w:cs="Times New Roman"/>
          <w:sz w:val="24"/>
          <w:szCs w:val="24"/>
        </w:rPr>
        <w:t>,05</w:t>
      </w:r>
      <w:proofErr w:type="gram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maka</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dapat</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disimpulkan</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bahwa</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ada</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hubungan</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secara</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signifikan</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antara</w:t>
      </w:r>
      <w:proofErr w:type="spellEnd"/>
      <w:r w:rsidRPr="0090621A">
        <w:rPr>
          <w:rFonts w:ascii="Times New Roman" w:hAnsi="Times New Roman" w:cs="Times New Roman"/>
          <w:sz w:val="24"/>
          <w:szCs w:val="24"/>
        </w:rPr>
        <w:t xml:space="preserve"> </w:t>
      </w:r>
      <w:r w:rsidRPr="0090621A">
        <w:rPr>
          <w:rFonts w:ascii="Times New Roman" w:hAnsi="Times New Roman" w:cs="Times New Roman"/>
          <w:sz w:val="24"/>
          <w:szCs w:val="24"/>
          <w:lang w:val="id-ID"/>
        </w:rPr>
        <w:t>IMT</w:t>
      </w:r>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terhadap</w:t>
      </w:r>
      <w:proofErr w:type="spellEnd"/>
      <w:r w:rsidRPr="0090621A">
        <w:rPr>
          <w:rFonts w:ascii="Times New Roman" w:hAnsi="Times New Roman" w:cs="Times New Roman"/>
          <w:sz w:val="24"/>
          <w:szCs w:val="24"/>
          <w:lang w:val="id-ID"/>
        </w:rPr>
        <w:t xml:space="preserve"> kejadian preeklampsia</w:t>
      </w:r>
      <w:r w:rsidRPr="0090621A">
        <w:rPr>
          <w:rFonts w:ascii="Times New Roman" w:hAnsi="Times New Roman" w:cs="Times New Roman"/>
          <w:sz w:val="24"/>
          <w:szCs w:val="24"/>
        </w:rPr>
        <w:t xml:space="preserve"> di </w:t>
      </w:r>
      <w:r w:rsidRPr="0090621A">
        <w:rPr>
          <w:rFonts w:ascii="Times New Roman" w:hAnsi="Times New Roman" w:cs="Times New Roman"/>
          <w:sz w:val="24"/>
          <w:szCs w:val="24"/>
          <w:lang w:val="id-ID"/>
        </w:rPr>
        <w:t>RSUD Dr. M. Ashari Pemalang</w:t>
      </w:r>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Kemudian</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hasil</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nilai</w:t>
      </w:r>
      <w:proofErr w:type="spellEnd"/>
      <w:r w:rsidRPr="0090621A">
        <w:rPr>
          <w:rFonts w:ascii="Times New Roman" w:hAnsi="Times New Roman" w:cs="Times New Roman"/>
          <w:sz w:val="24"/>
          <w:szCs w:val="24"/>
        </w:rPr>
        <w:t xml:space="preserve"> Odds </w:t>
      </w:r>
      <w:proofErr w:type="spellStart"/>
      <w:r w:rsidRPr="0090621A">
        <w:rPr>
          <w:rFonts w:ascii="Times New Roman" w:hAnsi="Times New Roman" w:cs="Times New Roman"/>
          <w:sz w:val="24"/>
          <w:szCs w:val="24"/>
        </w:rPr>
        <w:t>Rasio</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diperoleh</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sebesar</w:t>
      </w:r>
      <w:proofErr w:type="spellEnd"/>
      <w:r w:rsidRPr="0090621A">
        <w:rPr>
          <w:rFonts w:ascii="Times New Roman" w:hAnsi="Times New Roman" w:cs="Times New Roman"/>
          <w:sz w:val="24"/>
          <w:szCs w:val="24"/>
        </w:rPr>
        <w:t xml:space="preserve"> </w:t>
      </w:r>
      <w:r w:rsidRPr="0090621A">
        <w:rPr>
          <w:rFonts w:ascii="Times New Roman" w:hAnsi="Times New Roman" w:cs="Times New Roman"/>
          <w:sz w:val="24"/>
          <w:szCs w:val="24"/>
          <w:lang w:val="id-ID"/>
        </w:rPr>
        <w:t>OR = 1,523</w:t>
      </w:r>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Ini</w:t>
      </w:r>
      <w:proofErr w:type="spellEnd"/>
      <w:r w:rsidRPr="0090621A">
        <w:rPr>
          <w:rFonts w:ascii="Times New Roman" w:hAnsi="Times New Roman" w:cs="Times New Roman"/>
          <w:sz w:val="24"/>
          <w:szCs w:val="24"/>
        </w:rPr>
        <w:t xml:space="preserve"> </w:t>
      </w:r>
      <w:proofErr w:type="spellStart"/>
      <w:r w:rsidRPr="0090621A">
        <w:rPr>
          <w:rFonts w:ascii="Times New Roman" w:hAnsi="Times New Roman" w:cs="Times New Roman"/>
          <w:sz w:val="24"/>
          <w:szCs w:val="24"/>
        </w:rPr>
        <w:t>menunjukkan</w:t>
      </w:r>
      <w:proofErr w:type="spellEnd"/>
      <w:r w:rsidRPr="0090621A">
        <w:rPr>
          <w:rFonts w:ascii="Times New Roman" w:hAnsi="Times New Roman" w:cs="Times New Roman"/>
          <w:sz w:val="24"/>
          <w:szCs w:val="24"/>
        </w:rPr>
        <w:t xml:space="preserve"> </w:t>
      </w:r>
      <w:proofErr w:type="spellStart"/>
      <w:proofErr w:type="gramStart"/>
      <w:r w:rsidRPr="0090621A">
        <w:rPr>
          <w:rFonts w:ascii="Times New Roman" w:hAnsi="Times New Roman" w:cs="Times New Roman"/>
          <w:sz w:val="24"/>
          <w:szCs w:val="24"/>
        </w:rPr>
        <w:t>bahwa</w:t>
      </w:r>
      <w:proofErr w:type="spellEnd"/>
      <w:r w:rsidRPr="0090621A">
        <w:rPr>
          <w:rFonts w:ascii="Times New Roman" w:hAnsi="Times New Roman" w:cs="Times New Roman"/>
          <w:sz w:val="24"/>
          <w:szCs w:val="24"/>
        </w:rPr>
        <w:t xml:space="preserve">  </w:t>
      </w:r>
      <w:r w:rsidRPr="0090621A">
        <w:rPr>
          <w:rFonts w:ascii="Times New Roman" w:hAnsi="Times New Roman" w:cs="Times New Roman"/>
          <w:sz w:val="24"/>
          <w:szCs w:val="24"/>
          <w:lang w:val="id-ID"/>
        </w:rPr>
        <w:t>ibu</w:t>
      </w:r>
      <w:proofErr w:type="gramEnd"/>
      <w:r w:rsidRPr="0090621A">
        <w:rPr>
          <w:rFonts w:ascii="Times New Roman" w:hAnsi="Times New Roman" w:cs="Times New Roman"/>
          <w:sz w:val="24"/>
          <w:szCs w:val="24"/>
          <w:lang w:val="id-ID"/>
        </w:rPr>
        <w:t xml:space="preserve"> yang memiliki IMT obese (&gt;30 kg/m</w:t>
      </w:r>
      <w:r w:rsidRPr="0090621A">
        <w:rPr>
          <w:rFonts w:ascii="Times New Roman" w:hAnsi="Times New Roman" w:cs="Times New Roman"/>
          <w:sz w:val="24"/>
          <w:szCs w:val="24"/>
          <w:vertAlign w:val="superscript"/>
          <w:lang w:val="id-ID"/>
        </w:rPr>
        <w:t>2</w:t>
      </w:r>
      <w:r w:rsidRPr="0090621A">
        <w:rPr>
          <w:rFonts w:ascii="Times New Roman" w:hAnsi="Times New Roman" w:cs="Times New Roman"/>
          <w:sz w:val="24"/>
          <w:szCs w:val="24"/>
          <w:lang w:val="id-ID"/>
        </w:rPr>
        <w:t>)</w:t>
      </w:r>
      <w:r w:rsidRPr="0090621A">
        <w:rPr>
          <w:rFonts w:ascii="Times New Roman" w:hAnsi="Times New Roman" w:cs="Times New Roman"/>
          <w:color w:val="FF0000"/>
          <w:sz w:val="24"/>
          <w:szCs w:val="24"/>
        </w:rPr>
        <w:t xml:space="preserve"> </w:t>
      </w:r>
      <w:proofErr w:type="spellStart"/>
      <w:r w:rsidRPr="0090621A">
        <w:rPr>
          <w:rFonts w:ascii="Times New Roman" w:hAnsi="Times New Roman" w:cs="Times New Roman"/>
          <w:color w:val="000000" w:themeColor="text1"/>
          <w:sz w:val="24"/>
          <w:szCs w:val="24"/>
        </w:rPr>
        <w:t>beresiko</w:t>
      </w:r>
      <w:proofErr w:type="spellEnd"/>
      <w:r w:rsidRPr="0090621A">
        <w:rPr>
          <w:rFonts w:ascii="Times New Roman" w:hAnsi="Times New Roman" w:cs="Times New Roman"/>
          <w:color w:val="000000" w:themeColor="text1"/>
          <w:sz w:val="24"/>
          <w:szCs w:val="24"/>
        </w:rPr>
        <w:t xml:space="preserve"> 1</w:t>
      </w:r>
      <w:r w:rsidRPr="0090621A">
        <w:rPr>
          <w:rFonts w:ascii="Times New Roman" w:hAnsi="Times New Roman" w:cs="Times New Roman"/>
          <w:color w:val="000000" w:themeColor="text1"/>
          <w:sz w:val="24"/>
          <w:szCs w:val="24"/>
          <w:lang w:val="id-ID"/>
        </w:rPr>
        <w:t>,5</w:t>
      </w:r>
      <w:r w:rsidRPr="0090621A">
        <w:rPr>
          <w:rFonts w:ascii="Times New Roman" w:hAnsi="Times New Roman" w:cs="Times New Roman"/>
          <w:color w:val="000000" w:themeColor="text1"/>
          <w:sz w:val="24"/>
          <w:szCs w:val="24"/>
        </w:rPr>
        <w:t xml:space="preserve"> kali </w:t>
      </w:r>
      <w:proofErr w:type="spellStart"/>
      <w:r w:rsidRPr="0090621A">
        <w:rPr>
          <w:rFonts w:ascii="Times New Roman" w:hAnsi="Times New Roman" w:cs="Times New Roman"/>
          <w:color w:val="000000" w:themeColor="text1"/>
          <w:sz w:val="24"/>
          <w:szCs w:val="24"/>
        </w:rPr>
        <w:t>lebih</w:t>
      </w:r>
      <w:proofErr w:type="spellEnd"/>
      <w:r w:rsidRPr="0090621A">
        <w:rPr>
          <w:rFonts w:ascii="Times New Roman" w:hAnsi="Times New Roman" w:cs="Times New Roman"/>
          <w:color w:val="000000" w:themeColor="text1"/>
          <w:sz w:val="24"/>
          <w:szCs w:val="24"/>
        </w:rPr>
        <w:t xml:space="preserve"> </w:t>
      </w:r>
      <w:proofErr w:type="spellStart"/>
      <w:r w:rsidRPr="0090621A">
        <w:rPr>
          <w:rFonts w:ascii="Times New Roman" w:hAnsi="Times New Roman" w:cs="Times New Roman"/>
          <w:color w:val="000000" w:themeColor="text1"/>
          <w:sz w:val="24"/>
          <w:szCs w:val="24"/>
        </w:rPr>
        <w:t>besar</w:t>
      </w:r>
      <w:proofErr w:type="spellEnd"/>
      <w:r w:rsidRPr="0090621A">
        <w:rPr>
          <w:rFonts w:ascii="Times New Roman" w:hAnsi="Times New Roman" w:cs="Times New Roman"/>
          <w:color w:val="000000" w:themeColor="text1"/>
          <w:sz w:val="24"/>
          <w:szCs w:val="24"/>
        </w:rPr>
        <w:t xml:space="preserve"> </w:t>
      </w:r>
      <w:proofErr w:type="spellStart"/>
      <w:r w:rsidRPr="0090621A">
        <w:rPr>
          <w:rFonts w:ascii="Times New Roman" w:hAnsi="Times New Roman" w:cs="Times New Roman"/>
          <w:color w:val="000000" w:themeColor="text1"/>
          <w:sz w:val="24"/>
          <w:szCs w:val="24"/>
        </w:rPr>
        <w:t>mengalami</w:t>
      </w:r>
      <w:proofErr w:type="spellEnd"/>
      <w:r w:rsidRPr="0090621A">
        <w:rPr>
          <w:rFonts w:ascii="Times New Roman" w:hAnsi="Times New Roman" w:cs="Times New Roman"/>
          <w:color w:val="000000" w:themeColor="text1"/>
          <w:sz w:val="24"/>
          <w:szCs w:val="24"/>
        </w:rPr>
        <w:t xml:space="preserve"> </w:t>
      </w:r>
      <w:proofErr w:type="spellStart"/>
      <w:r w:rsidRPr="0090621A">
        <w:rPr>
          <w:rFonts w:ascii="Times New Roman" w:hAnsi="Times New Roman" w:cs="Times New Roman"/>
          <w:color w:val="000000" w:themeColor="text1"/>
          <w:sz w:val="24"/>
          <w:szCs w:val="24"/>
        </w:rPr>
        <w:t>kejadian</w:t>
      </w:r>
      <w:proofErr w:type="spellEnd"/>
      <w:r w:rsidRPr="0090621A">
        <w:rPr>
          <w:rFonts w:ascii="Times New Roman" w:hAnsi="Times New Roman" w:cs="Times New Roman"/>
          <w:color w:val="000000" w:themeColor="text1"/>
          <w:sz w:val="24"/>
          <w:szCs w:val="24"/>
        </w:rPr>
        <w:t xml:space="preserve"> </w:t>
      </w:r>
      <w:r w:rsidRPr="0090621A">
        <w:rPr>
          <w:rFonts w:ascii="Times New Roman" w:hAnsi="Times New Roman" w:cs="Times New Roman"/>
          <w:color w:val="000000" w:themeColor="text1"/>
          <w:sz w:val="24"/>
          <w:szCs w:val="24"/>
          <w:lang w:val="id-ID"/>
        </w:rPr>
        <w:t>preeklampsia</w:t>
      </w:r>
      <w:r w:rsidRPr="0090621A">
        <w:rPr>
          <w:rFonts w:ascii="Times New Roman" w:hAnsi="Times New Roman" w:cs="Times New Roman"/>
          <w:color w:val="000000" w:themeColor="text1"/>
          <w:sz w:val="24"/>
          <w:szCs w:val="24"/>
        </w:rPr>
        <w:t xml:space="preserve"> </w:t>
      </w:r>
      <w:proofErr w:type="spellStart"/>
      <w:r w:rsidRPr="0090621A">
        <w:rPr>
          <w:rFonts w:ascii="Times New Roman" w:hAnsi="Times New Roman" w:cs="Times New Roman"/>
          <w:color w:val="000000" w:themeColor="text1"/>
          <w:sz w:val="24"/>
          <w:szCs w:val="24"/>
        </w:rPr>
        <w:t>dibandingkan</w:t>
      </w:r>
      <w:proofErr w:type="spellEnd"/>
      <w:r w:rsidRPr="0090621A">
        <w:rPr>
          <w:rFonts w:ascii="Times New Roman" w:hAnsi="Times New Roman" w:cs="Times New Roman"/>
          <w:color w:val="000000" w:themeColor="text1"/>
          <w:sz w:val="24"/>
          <w:szCs w:val="24"/>
        </w:rPr>
        <w:t xml:space="preserve"> </w:t>
      </w:r>
      <w:r w:rsidRPr="0090621A">
        <w:rPr>
          <w:rFonts w:ascii="Times New Roman" w:hAnsi="Times New Roman" w:cs="Times New Roman"/>
          <w:color w:val="000000" w:themeColor="text1"/>
          <w:sz w:val="24"/>
          <w:szCs w:val="24"/>
          <w:lang w:val="id-ID"/>
        </w:rPr>
        <w:t>dengan ibu yang memiliki IMT normal</w:t>
      </w:r>
      <w:r w:rsidRPr="0090621A">
        <w:rPr>
          <w:rFonts w:ascii="Times New Roman" w:hAnsi="Times New Roman" w:cs="Times New Roman"/>
          <w:color w:val="000000" w:themeColor="text1"/>
          <w:sz w:val="24"/>
          <w:szCs w:val="24"/>
        </w:rPr>
        <w:t>.</w:t>
      </w:r>
      <w:r w:rsidRPr="0090621A">
        <w:rPr>
          <w:rFonts w:ascii="Times New Roman" w:hAnsi="Times New Roman" w:cs="Times New Roman"/>
          <w:color w:val="FF0000"/>
          <w:sz w:val="24"/>
          <w:szCs w:val="24"/>
        </w:rPr>
        <w:t xml:space="preserve"> </w:t>
      </w:r>
    </w:p>
    <w:p w:rsidR="00AD7D80" w:rsidRPr="00052355" w:rsidRDefault="00AD7D80" w:rsidP="00AD7D80">
      <w:pPr>
        <w:pStyle w:val="ListParagraph"/>
        <w:spacing w:line="360" w:lineRule="auto"/>
        <w:ind w:left="0" w:firstLine="720"/>
        <w:jc w:val="both"/>
        <w:rPr>
          <w:rFonts w:ascii="Times New Roman" w:hAnsi="Times New Roman" w:cs="Times New Roman"/>
          <w:color w:val="FF0000"/>
          <w:sz w:val="24"/>
          <w:szCs w:val="24"/>
          <w:lang w:val="id-ID"/>
        </w:rPr>
      </w:pPr>
      <w:r w:rsidRPr="0090621A">
        <w:rPr>
          <w:rFonts w:ascii="Times New Roman" w:hAnsi="Times New Roman" w:cs="Times New Roman"/>
          <w:color w:val="000000" w:themeColor="text1"/>
          <w:sz w:val="24"/>
          <w:szCs w:val="24"/>
          <w:lang w:val="id-ID"/>
        </w:rPr>
        <w:t xml:space="preserve">Hal ini sejalan dengan penelitian Roeshadi (2007) yang mengatakan bahwa kenaikan berat badan yang tidak terkontrol selama kehamilan secara otomatis menaikkan kadar lemak dalam tubuh. Meskipun kenaikan BB beresiko tetapi tidak menjadi faktor resiko yang utama. Penelitian dari Rambulangi (2005) menyebutkan angka kejadian preeklampsia akan meningkat pada ibu yang kenaikan </w:t>
      </w:r>
      <w:r w:rsidRPr="0090621A">
        <w:rPr>
          <w:rFonts w:ascii="Times New Roman" w:hAnsi="Times New Roman" w:cs="Times New Roman"/>
          <w:color w:val="000000" w:themeColor="text1"/>
          <w:sz w:val="24"/>
          <w:szCs w:val="24"/>
          <w:lang w:val="id-ID"/>
        </w:rPr>
        <w:lastRenderedPageBreak/>
        <w:t xml:space="preserve">berat badannya diatas normal saat hamil, karena pembuluh darah plasenta akan mengalami gangguan. </w:t>
      </w:r>
    </w:p>
    <w:p w:rsidR="00AD7D80" w:rsidRPr="0090621A" w:rsidRDefault="00AD7D80" w:rsidP="00AD7D80">
      <w:pPr>
        <w:tabs>
          <w:tab w:val="left" w:pos="567"/>
        </w:tabs>
        <w:spacing w:line="360" w:lineRule="auto"/>
        <w:contextualSpacing/>
        <w:jc w:val="both"/>
        <w:rPr>
          <w:rFonts w:ascii="Times New Roman" w:hAnsi="Times New Roman"/>
          <w:b/>
          <w:w w:val="102"/>
          <w:sz w:val="24"/>
          <w:szCs w:val="24"/>
        </w:rPr>
      </w:pPr>
      <w:r w:rsidRPr="0090621A">
        <w:rPr>
          <w:rFonts w:ascii="Times New Roman" w:hAnsi="Times New Roman"/>
          <w:b/>
          <w:w w:val="102"/>
          <w:sz w:val="24"/>
          <w:szCs w:val="24"/>
        </w:rPr>
        <w:t>SIMPULAN</w:t>
      </w:r>
    </w:p>
    <w:p w:rsidR="00AD7D80" w:rsidRPr="0090621A" w:rsidRDefault="00AD7D80" w:rsidP="00AD7D80">
      <w:pPr>
        <w:tabs>
          <w:tab w:val="left" w:pos="567"/>
        </w:tabs>
        <w:spacing w:line="360" w:lineRule="auto"/>
        <w:contextualSpacing/>
        <w:jc w:val="both"/>
        <w:rPr>
          <w:rFonts w:ascii="Times New Roman" w:hAnsi="Times New Roman"/>
          <w:b/>
          <w:w w:val="102"/>
          <w:sz w:val="24"/>
          <w:szCs w:val="24"/>
        </w:rPr>
      </w:pPr>
      <w:r w:rsidRPr="0090621A">
        <w:rPr>
          <w:rFonts w:ascii="Times New Roman" w:hAnsi="Times New Roman"/>
          <w:sz w:val="24"/>
          <w:szCs w:val="24"/>
        </w:rPr>
        <w:t>Ada hubungan secara signifikan antara konsumsi makan</w:t>
      </w:r>
      <w:r>
        <w:rPr>
          <w:rFonts w:ascii="Times New Roman" w:hAnsi="Times New Roman"/>
          <w:sz w:val="24"/>
          <w:szCs w:val="24"/>
        </w:rPr>
        <w:t>an</w:t>
      </w:r>
      <w:r w:rsidRPr="0090621A">
        <w:rPr>
          <w:rFonts w:ascii="Times New Roman" w:hAnsi="Times New Roman"/>
          <w:sz w:val="24"/>
          <w:szCs w:val="24"/>
        </w:rPr>
        <w:t xml:space="preserve"> (</w:t>
      </w:r>
      <w:r w:rsidRPr="0090621A">
        <w:rPr>
          <w:rFonts w:ascii="Times New Roman" w:hAnsi="Times New Roman"/>
          <w:i/>
          <w:sz w:val="24"/>
          <w:szCs w:val="24"/>
        </w:rPr>
        <w:t>p-value</w:t>
      </w:r>
      <w:r w:rsidRPr="0090621A">
        <w:rPr>
          <w:rFonts w:ascii="Times New Roman" w:hAnsi="Times New Roman"/>
          <w:sz w:val="24"/>
          <w:szCs w:val="24"/>
        </w:rPr>
        <w:t xml:space="preserve"> 0,004 &lt; α (0,05))</w:t>
      </w:r>
      <w:r>
        <w:rPr>
          <w:rFonts w:ascii="Times New Roman" w:hAnsi="Times New Roman"/>
          <w:b/>
          <w:w w:val="102"/>
          <w:sz w:val="24"/>
          <w:szCs w:val="24"/>
        </w:rPr>
        <w:t xml:space="preserve"> </w:t>
      </w:r>
      <w:r>
        <w:rPr>
          <w:rFonts w:ascii="Times New Roman" w:hAnsi="Times New Roman"/>
          <w:w w:val="102"/>
          <w:sz w:val="24"/>
          <w:szCs w:val="24"/>
        </w:rPr>
        <w:t>dan</w:t>
      </w:r>
      <w:r w:rsidRPr="0090621A">
        <w:rPr>
          <w:rFonts w:ascii="Times New Roman" w:hAnsi="Times New Roman"/>
          <w:sz w:val="24"/>
          <w:szCs w:val="24"/>
        </w:rPr>
        <w:t xml:space="preserve"> status gizi terhadap kejadian preeklampsia di RSUD Dr. M. Ashari Pemalang (</w:t>
      </w:r>
      <w:r w:rsidRPr="0090621A">
        <w:rPr>
          <w:rFonts w:ascii="Times New Roman" w:hAnsi="Times New Roman"/>
          <w:i/>
          <w:sz w:val="24"/>
          <w:szCs w:val="24"/>
        </w:rPr>
        <w:t>p-value</w:t>
      </w:r>
      <w:r w:rsidRPr="0090621A">
        <w:rPr>
          <w:rFonts w:ascii="Times New Roman" w:hAnsi="Times New Roman"/>
          <w:sz w:val="24"/>
          <w:szCs w:val="24"/>
        </w:rPr>
        <w:t xml:space="preserve"> 0,000 &lt; α (0,05)).</w:t>
      </w:r>
      <w:r w:rsidRPr="0090621A">
        <w:rPr>
          <w:rFonts w:ascii="Times New Roman" w:hAnsi="Times New Roman"/>
          <w:b/>
          <w:w w:val="102"/>
          <w:sz w:val="24"/>
          <w:szCs w:val="24"/>
        </w:rPr>
        <w:t xml:space="preserve"> </w:t>
      </w:r>
      <w:r w:rsidRPr="0090621A">
        <w:rPr>
          <w:rFonts w:ascii="Times New Roman" w:hAnsi="Times New Roman"/>
          <w:sz w:val="24"/>
          <w:szCs w:val="24"/>
        </w:rPr>
        <w:t>Status gizi memiliki pengaruh lebih signifikan terhadap kejadian preeklampsia dengan nilai OR = 1,523 dibandingkan dengan konsumsi makanan dengan nilai OR = 0,519.</w:t>
      </w:r>
    </w:p>
    <w:p w:rsidR="00AD7D80" w:rsidRPr="0090621A" w:rsidRDefault="00AD7D80" w:rsidP="00AD7D80">
      <w:pPr>
        <w:tabs>
          <w:tab w:val="left" w:pos="567"/>
        </w:tabs>
        <w:spacing w:line="360" w:lineRule="auto"/>
        <w:contextualSpacing/>
        <w:jc w:val="both"/>
        <w:rPr>
          <w:rFonts w:ascii="Times New Roman" w:hAnsi="Times New Roman"/>
          <w:b/>
          <w:w w:val="102"/>
          <w:sz w:val="24"/>
          <w:szCs w:val="24"/>
        </w:rPr>
      </w:pPr>
    </w:p>
    <w:p w:rsidR="00AD7D80" w:rsidRPr="0090621A" w:rsidRDefault="00AD7D80" w:rsidP="00AD7D80">
      <w:pPr>
        <w:tabs>
          <w:tab w:val="left" w:pos="567"/>
          <w:tab w:val="left" w:pos="993"/>
          <w:tab w:val="left" w:pos="1134"/>
        </w:tabs>
        <w:spacing w:line="360" w:lineRule="auto"/>
        <w:contextualSpacing/>
        <w:jc w:val="both"/>
        <w:rPr>
          <w:rFonts w:ascii="Times New Roman" w:hAnsi="Times New Roman"/>
          <w:b/>
          <w:w w:val="102"/>
          <w:sz w:val="24"/>
          <w:szCs w:val="24"/>
        </w:rPr>
      </w:pPr>
      <w:r w:rsidRPr="0090621A">
        <w:rPr>
          <w:rFonts w:ascii="Times New Roman" w:hAnsi="Times New Roman"/>
          <w:b/>
          <w:w w:val="102"/>
          <w:sz w:val="24"/>
          <w:szCs w:val="24"/>
        </w:rPr>
        <w:t>DAFTAR PUSTAKA</w:t>
      </w:r>
    </w:p>
    <w:p w:rsidR="00AD7D80" w:rsidRDefault="00AD7D80" w:rsidP="00AD7D80">
      <w:pPr>
        <w:tabs>
          <w:tab w:val="left" w:pos="426"/>
        </w:tabs>
        <w:spacing w:after="0" w:line="240" w:lineRule="auto"/>
        <w:ind w:left="709" w:hanging="709"/>
        <w:jc w:val="both"/>
        <w:rPr>
          <w:rFonts w:ascii="Times New Roman" w:hAnsi="Times New Roman"/>
          <w:sz w:val="24"/>
          <w:szCs w:val="24"/>
        </w:rPr>
      </w:pPr>
    </w:p>
    <w:p w:rsidR="00AD7D80" w:rsidRPr="0090621A" w:rsidRDefault="00AD7D80" w:rsidP="00AD7D80">
      <w:pPr>
        <w:spacing w:after="0" w:line="240" w:lineRule="auto"/>
        <w:ind w:left="709" w:hanging="709"/>
        <w:jc w:val="both"/>
        <w:rPr>
          <w:rFonts w:ascii="Times New Roman" w:hAnsi="Times New Roman"/>
          <w:sz w:val="24"/>
          <w:szCs w:val="24"/>
        </w:rPr>
      </w:pPr>
      <w:r w:rsidRPr="0090621A">
        <w:rPr>
          <w:rFonts w:ascii="Times New Roman" w:hAnsi="Times New Roman"/>
          <w:sz w:val="24"/>
          <w:szCs w:val="24"/>
        </w:rPr>
        <w:t xml:space="preserve">Andriani, C., Lipoeto, N. I., &amp; Utama, B. I. 2016. “Hubungan Indeks Massa Tubuh dengan Kejadian Preeklampsia di RSUP Dr. M. Djamil Padang”. </w:t>
      </w:r>
      <w:r w:rsidRPr="0090621A">
        <w:rPr>
          <w:rFonts w:ascii="Times New Roman" w:hAnsi="Times New Roman"/>
          <w:i/>
          <w:sz w:val="24"/>
          <w:szCs w:val="24"/>
        </w:rPr>
        <w:t>Jurnal Kesehatan Andalas,</w:t>
      </w:r>
      <w:r w:rsidRPr="0090621A">
        <w:rPr>
          <w:rFonts w:ascii="Times New Roman" w:hAnsi="Times New Roman"/>
          <w:sz w:val="24"/>
          <w:szCs w:val="24"/>
        </w:rPr>
        <w:t xml:space="preserve"> 5 (1), 173-178.</w:t>
      </w:r>
    </w:p>
    <w:p w:rsidR="00AD7D80" w:rsidRDefault="00AD7D80" w:rsidP="00AD7D80">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Chairiah. 2012. ”Pengaruh Pola Makan dan Status Gizi Terhadap Kejadian Hipertensi pada Ibu Hamil di RSU Tanjung Pura Kab Langkat” [Tesis]. Universitas Sumatera Utara: Medan. </w:t>
      </w:r>
      <w:hyperlink r:id="rId9" w:history="1">
        <w:r w:rsidRPr="006C0D6D">
          <w:rPr>
            <w:rStyle w:val="Hyperlink"/>
            <w:rFonts w:ascii="Times New Roman" w:hAnsi="Times New Roman"/>
            <w:sz w:val="24"/>
            <w:szCs w:val="24"/>
          </w:rPr>
          <w:t>Https://repository.usu.ac.id/bitstream/123456789/37235/4/Chapter%201.pdf</w:t>
        </w:r>
      </w:hyperlink>
    </w:p>
    <w:p w:rsidR="00AD7D80" w:rsidRDefault="00AD7D80" w:rsidP="00AD7D80">
      <w:pPr>
        <w:tabs>
          <w:tab w:val="left" w:pos="426"/>
        </w:tabs>
        <w:spacing w:after="0" w:line="240" w:lineRule="auto"/>
        <w:ind w:left="709" w:hanging="709"/>
        <w:jc w:val="both"/>
        <w:rPr>
          <w:rFonts w:ascii="Times New Roman" w:hAnsi="Times New Roman"/>
          <w:sz w:val="24"/>
          <w:szCs w:val="24"/>
        </w:rPr>
      </w:pPr>
      <w:r w:rsidRPr="00391A82">
        <w:rPr>
          <w:rFonts w:ascii="Times New Roman" w:hAnsi="Times New Roman"/>
          <w:sz w:val="24"/>
          <w:szCs w:val="24"/>
        </w:rPr>
        <w:t xml:space="preserve">Dinas Kesehatan  Kabupaten Pemalang. 2015. </w:t>
      </w:r>
      <w:r w:rsidRPr="00391A82">
        <w:rPr>
          <w:rFonts w:ascii="Times New Roman" w:hAnsi="Times New Roman"/>
          <w:i/>
          <w:sz w:val="24"/>
          <w:szCs w:val="24"/>
        </w:rPr>
        <w:t xml:space="preserve">Data Program Kesehatan Ibu dan Bayi. </w:t>
      </w:r>
      <w:r w:rsidRPr="00391A82">
        <w:rPr>
          <w:rFonts w:ascii="Times New Roman" w:hAnsi="Times New Roman"/>
          <w:sz w:val="24"/>
          <w:szCs w:val="24"/>
        </w:rPr>
        <w:t>Pemalang: Bidang Kesehatan Keluarga</w:t>
      </w:r>
    </w:p>
    <w:p w:rsidR="00AD7D80" w:rsidRPr="0090621A" w:rsidRDefault="00AD7D80" w:rsidP="00AD7D80">
      <w:pPr>
        <w:spacing w:after="0" w:line="240" w:lineRule="auto"/>
        <w:ind w:left="709" w:hanging="709"/>
        <w:jc w:val="both"/>
        <w:rPr>
          <w:rFonts w:ascii="Times New Roman" w:hAnsi="Times New Roman"/>
          <w:sz w:val="24"/>
          <w:szCs w:val="24"/>
        </w:rPr>
      </w:pPr>
      <w:r w:rsidRPr="0090621A">
        <w:rPr>
          <w:rFonts w:ascii="Times New Roman" w:hAnsi="Times New Roman"/>
          <w:sz w:val="24"/>
          <w:szCs w:val="24"/>
        </w:rPr>
        <w:t xml:space="preserve">Dinas Kesehatan Kabupaten Pemalang. 2015. </w:t>
      </w:r>
      <w:r w:rsidRPr="0090621A">
        <w:rPr>
          <w:rFonts w:ascii="Times New Roman" w:hAnsi="Times New Roman"/>
          <w:i/>
          <w:sz w:val="24"/>
          <w:szCs w:val="24"/>
        </w:rPr>
        <w:t xml:space="preserve">Data Program Kesehatan Ibu dan Bayi. </w:t>
      </w:r>
      <w:r w:rsidRPr="0090621A">
        <w:rPr>
          <w:rFonts w:ascii="Times New Roman" w:hAnsi="Times New Roman"/>
          <w:sz w:val="24"/>
          <w:szCs w:val="24"/>
        </w:rPr>
        <w:t>Pemalang: Bidang Kesehatan Keluarga</w:t>
      </w:r>
    </w:p>
    <w:p w:rsidR="00AD7D80" w:rsidRPr="0090621A" w:rsidRDefault="00AD7D80" w:rsidP="00AD7D80">
      <w:pPr>
        <w:spacing w:after="0" w:line="240" w:lineRule="auto"/>
        <w:ind w:left="709" w:hanging="709"/>
        <w:jc w:val="both"/>
        <w:rPr>
          <w:rFonts w:ascii="Times New Roman" w:hAnsi="Times New Roman"/>
          <w:sz w:val="24"/>
          <w:szCs w:val="24"/>
        </w:rPr>
      </w:pPr>
      <w:r w:rsidRPr="0090621A">
        <w:rPr>
          <w:rFonts w:ascii="Times New Roman" w:hAnsi="Times New Roman"/>
          <w:sz w:val="24"/>
          <w:szCs w:val="24"/>
        </w:rPr>
        <w:t xml:space="preserve">Dumais, C. E. G., Lengkong, R. A., &amp; Mewengkang, M. E. 2016. </w:t>
      </w:r>
      <w:r w:rsidRPr="0090621A">
        <w:rPr>
          <w:rFonts w:ascii="Times New Roman" w:hAnsi="Times New Roman"/>
          <w:sz w:val="24"/>
          <w:szCs w:val="24"/>
        </w:rPr>
        <w:lastRenderedPageBreak/>
        <w:t xml:space="preserve">“Hubungan Obesitas pada Kehamilan dengan Preeklampsia”. </w:t>
      </w:r>
      <w:r w:rsidRPr="0090621A">
        <w:rPr>
          <w:rFonts w:ascii="Times New Roman" w:hAnsi="Times New Roman"/>
          <w:i/>
          <w:sz w:val="24"/>
          <w:szCs w:val="24"/>
        </w:rPr>
        <w:t>Jurnal e-Clinic (eCI),</w:t>
      </w:r>
      <w:r w:rsidRPr="0090621A">
        <w:rPr>
          <w:rFonts w:ascii="Times New Roman" w:hAnsi="Times New Roman"/>
          <w:sz w:val="24"/>
          <w:szCs w:val="24"/>
        </w:rPr>
        <w:t xml:space="preserve"> 4 (1).</w:t>
      </w:r>
    </w:p>
    <w:p w:rsidR="00AD7D80" w:rsidRDefault="00AD7D80" w:rsidP="00AD7D80">
      <w:pPr>
        <w:spacing w:after="0" w:line="240" w:lineRule="auto"/>
        <w:ind w:left="709" w:hanging="709"/>
        <w:jc w:val="both"/>
        <w:rPr>
          <w:rFonts w:ascii="Times New Roman" w:hAnsi="Times New Roman"/>
          <w:sz w:val="24"/>
          <w:szCs w:val="24"/>
        </w:rPr>
      </w:pPr>
      <w:r>
        <w:rPr>
          <w:rFonts w:ascii="Times New Roman" w:hAnsi="Times New Roman"/>
          <w:sz w:val="24"/>
          <w:szCs w:val="24"/>
        </w:rPr>
        <w:t>Durst, J.K.</w:t>
      </w:r>
      <w:r w:rsidRPr="00391A82">
        <w:rPr>
          <w:rFonts w:ascii="Times New Roman" w:hAnsi="Times New Roman"/>
          <w:sz w:val="24"/>
          <w:szCs w:val="24"/>
        </w:rPr>
        <w:t xml:space="preserve"> 2015. “Degree of obesity at delivery and risk of preeclampsia with severe features”.</w:t>
      </w:r>
      <w:r>
        <w:rPr>
          <w:rFonts w:ascii="Times New Roman" w:hAnsi="Times New Roman"/>
          <w:sz w:val="24"/>
          <w:szCs w:val="24"/>
        </w:rPr>
        <w:t xml:space="preserve"> </w:t>
      </w:r>
      <w:r w:rsidRPr="00391A82">
        <w:rPr>
          <w:rFonts w:ascii="Times New Roman" w:hAnsi="Times New Roman"/>
          <w:i/>
          <w:sz w:val="24"/>
          <w:szCs w:val="24"/>
        </w:rPr>
        <w:t>Presented in part at the 35th Annual Meeting of the Society of Maternal-Fetal Medicine in San Diego, California February 2−7, 2015.</w:t>
      </w:r>
      <w:r w:rsidRPr="00391A82">
        <w:rPr>
          <w:rFonts w:ascii="Times New Roman" w:hAnsi="Times New Roman"/>
          <w:sz w:val="24"/>
          <w:szCs w:val="24"/>
        </w:rPr>
        <w:t>,</w:t>
      </w:r>
      <w:r>
        <w:rPr>
          <w:rFonts w:ascii="Times New Roman" w:hAnsi="Times New Roman"/>
          <w:sz w:val="24"/>
          <w:szCs w:val="24"/>
        </w:rPr>
        <w:t xml:space="preserve"> Fikawati, S., Syafiq, H., Karima K</w:t>
      </w:r>
      <w:r w:rsidRPr="000F1DD1">
        <w:rPr>
          <w:rFonts w:ascii="Times New Roman" w:hAnsi="Times New Roman"/>
          <w:sz w:val="24"/>
          <w:szCs w:val="24"/>
        </w:rPr>
        <w:t>. 2015.</w:t>
      </w:r>
      <w:r w:rsidRPr="000F1DD1">
        <w:rPr>
          <w:rFonts w:ascii="Times New Roman" w:hAnsi="Times New Roman"/>
          <w:i/>
          <w:sz w:val="24"/>
          <w:szCs w:val="24"/>
        </w:rPr>
        <w:t>Gizi</w:t>
      </w:r>
      <w:r>
        <w:rPr>
          <w:rFonts w:ascii="Times New Roman" w:hAnsi="Times New Roman"/>
          <w:i/>
          <w:sz w:val="24"/>
          <w:szCs w:val="24"/>
        </w:rPr>
        <w:t xml:space="preserve"> </w:t>
      </w:r>
      <w:r w:rsidRPr="000F1DD1">
        <w:rPr>
          <w:rFonts w:ascii="Times New Roman" w:hAnsi="Times New Roman"/>
          <w:i/>
          <w:sz w:val="24"/>
          <w:szCs w:val="24"/>
        </w:rPr>
        <w:t>Ibu</w:t>
      </w:r>
      <w:r>
        <w:rPr>
          <w:rFonts w:ascii="Times New Roman" w:hAnsi="Times New Roman"/>
          <w:i/>
          <w:sz w:val="24"/>
          <w:szCs w:val="24"/>
        </w:rPr>
        <w:t xml:space="preserve"> </w:t>
      </w:r>
      <w:r w:rsidRPr="000F1DD1">
        <w:rPr>
          <w:rFonts w:ascii="Times New Roman" w:hAnsi="Times New Roman"/>
          <w:i/>
          <w:sz w:val="24"/>
          <w:szCs w:val="24"/>
        </w:rPr>
        <w:t>dan</w:t>
      </w:r>
      <w:r>
        <w:rPr>
          <w:rFonts w:ascii="Times New Roman" w:hAnsi="Times New Roman"/>
          <w:i/>
          <w:sz w:val="24"/>
          <w:szCs w:val="24"/>
        </w:rPr>
        <w:t xml:space="preserve"> </w:t>
      </w:r>
      <w:r w:rsidRPr="000F1DD1">
        <w:rPr>
          <w:rFonts w:ascii="Times New Roman" w:hAnsi="Times New Roman"/>
          <w:i/>
          <w:sz w:val="24"/>
          <w:szCs w:val="24"/>
        </w:rPr>
        <w:t>Bayi Ed. 1</w:t>
      </w:r>
      <w:r w:rsidRPr="000F1DD1">
        <w:rPr>
          <w:rFonts w:ascii="Times New Roman" w:hAnsi="Times New Roman"/>
          <w:sz w:val="24"/>
          <w:szCs w:val="24"/>
        </w:rPr>
        <w:t>.</w:t>
      </w:r>
      <w:r>
        <w:rPr>
          <w:rFonts w:ascii="Times New Roman" w:hAnsi="Times New Roman"/>
          <w:sz w:val="24"/>
          <w:szCs w:val="24"/>
        </w:rPr>
        <w:t xml:space="preserve"> Jakarta</w:t>
      </w:r>
      <w:r w:rsidRPr="000F1DD1">
        <w:rPr>
          <w:rFonts w:ascii="Times New Roman" w:hAnsi="Times New Roman"/>
          <w:sz w:val="24"/>
          <w:szCs w:val="24"/>
        </w:rPr>
        <w:t>:</w:t>
      </w:r>
      <w:r>
        <w:rPr>
          <w:rFonts w:ascii="Times New Roman" w:hAnsi="Times New Roman"/>
          <w:sz w:val="24"/>
          <w:szCs w:val="24"/>
        </w:rPr>
        <w:t xml:space="preserve"> </w:t>
      </w:r>
      <w:r w:rsidRPr="000F1DD1">
        <w:rPr>
          <w:rFonts w:ascii="Times New Roman" w:hAnsi="Times New Roman"/>
          <w:sz w:val="24"/>
          <w:szCs w:val="24"/>
        </w:rPr>
        <w:t>Rajawali</w:t>
      </w:r>
      <w:r>
        <w:rPr>
          <w:rFonts w:ascii="Times New Roman" w:hAnsi="Times New Roman"/>
          <w:sz w:val="24"/>
          <w:szCs w:val="24"/>
        </w:rPr>
        <w:t xml:space="preserve"> </w:t>
      </w:r>
      <w:r w:rsidRPr="000F1DD1">
        <w:rPr>
          <w:rFonts w:ascii="Times New Roman" w:hAnsi="Times New Roman"/>
          <w:sz w:val="24"/>
          <w:szCs w:val="24"/>
        </w:rPr>
        <w:t>Pers</w:t>
      </w:r>
    </w:p>
    <w:p w:rsidR="00AD7D80" w:rsidRDefault="00AD7D80" w:rsidP="00AD7D80">
      <w:pPr>
        <w:widowControl w:val="0"/>
        <w:autoSpaceDE w:val="0"/>
        <w:autoSpaceDN w:val="0"/>
        <w:adjustRightInd w:val="0"/>
        <w:spacing w:after="0" w:line="240" w:lineRule="auto"/>
        <w:ind w:left="480" w:hanging="480"/>
        <w:rPr>
          <w:rFonts w:ascii="Times New Roman" w:hAnsi="Times New Roman"/>
          <w:sz w:val="24"/>
          <w:szCs w:val="24"/>
        </w:rPr>
      </w:pPr>
      <w:r w:rsidRPr="000F1DD1">
        <w:rPr>
          <w:rFonts w:ascii="Times New Roman" w:hAnsi="Times New Roman"/>
          <w:sz w:val="24"/>
          <w:szCs w:val="24"/>
        </w:rPr>
        <w:t xml:space="preserve">Fikawati, S. Dkk. 2015. </w:t>
      </w:r>
      <w:r w:rsidRPr="000F1DD1">
        <w:rPr>
          <w:rFonts w:ascii="Times New Roman" w:hAnsi="Times New Roman"/>
          <w:i/>
          <w:sz w:val="24"/>
          <w:szCs w:val="24"/>
        </w:rPr>
        <w:t>Gizi Ibu dan Bayi Ed. 1</w:t>
      </w:r>
      <w:r w:rsidRPr="000F1DD1">
        <w:rPr>
          <w:rFonts w:ascii="Times New Roman" w:hAnsi="Times New Roman"/>
          <w:sz w:val="24"/>
          <w:szCs w:val="24"/>
        </w:rPr>
        <w:t>. Jakarta : Rajawali Pers</w:t>
      </w:r>
    </w:p>
    <w:p w:rsidR="00AD7D80" w:rsidRDefault="00AD7D80" w:rsidP="00AD7D80">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Institute of Medicine. 2009. </w:t>
      </w:r>
      <w:r w:rsidRPr="00A54A11">
        <w:rPr>
          <w:rFonts w:ascii="Times New Roman" w:hAnsi="Times New Roman"/>
          <w:i/>
          <w:sz w:val="24"/>
          <w:szCs w:val="24"/>
        </w:rPr>
        <w:t>Weight Gain During Pregnancy. Weight Gain and Nutrient Supplements.</w:t>
      </w:r>
      <w:r>
        <w:rPr>
          <w:rFonts w:ascii="Times New Roman" w:hAnsi="Times New Roman"/>
          <w:sz w:val="24"/>
          <w:szCs w:val="24"/>
        </w:rPr>
        <w:t xml:space="preserve"> Washington DC: National Academy Press</w:t>
      </w:r>
    </w:p>
    <w:p w:rsidR="00AD7D80" w:rsidRDefault="00AD7D80" w:rsidP="00AD7D80">
      <w:pPr>
        <w:spacing w:after="0" w:line="240" w:lineRule="auto"/>
        <w:ind w:left="709" w:hanging="709"/>
        <w:jc w:val="both"/>
        <w:rPr>
          <w:rFonts w:ascii="Times New Roman" w:hAnsi="Times New Roman"/>
          <w:sz w:val="24"/>
          <w:szCs w:val="24"/>
        </w:rPr>
      </w:pPr>
      <w:r w:rsidRPr="00391A82">
        <w:rPr>
          <w:rFonts w:ascii="Times New Roman" w:eastAsia="ArialNarrow" w:hAnsi="Times New Roman"/>
          <w:sz w:val="24"/>
          <w:szCs w:val="24"/>
        </w:rPr>
        <w:t xml:space="preserve">Kemenkes RI &amp; WHO. 2015. </w:t>
      </w:r>
      <w:r w:rsidRPr="00391A82">
        <w:rPr>
          <w:rFonts w:ascii="Times New Roman" w:eastAsia="ArialNarrow" w:hAnsi="Times New Roman"/>
          <w:i/>
          <w:sz w:val="24"/>
          <w:szCs w:val="24"/>
        </w:rPr>
        <w:t>Buku</w:t>
      </w:r>
      <w:r>
        <w:rPr>
          <w:rFonts w:ascii="Times New Roman" w:eastAsia="ArialNarrow" w:hAnsi="Times New Roman"/>
          <w:i/>
          <w:sz w:val="24"/>
          <w:szCs w:val="24"/>
        </w:rPr>
        <w:t xml:space="preserve"> </w:t>
      </w:r>
      <w:r w:rsidRPr="00391A82">
        <w:rPr>
          <w:rFonts w:ascii="Times New Roman" w:eastAsia="ArialNarrow" w:hAnsi="Times New Roman"/>
          <w:i/>
          <w:sz w:val="24"/>
          <w:szCs w:val="24"/>
        </w:rPr>
        <w:t>Saku</w:t>
      </w:r>
      <w:r>
        <w:rPr>
          <w:rFonts w:ascii="Times New Roman" w:eastAsia="ArialNarrow" w:hAnsi="Times New Roman"/>
          <w:i/>
          <w:sz w:val="24"/>
          <w:szCs w:val="24"/>
        </w:rPr>
        <w:t xml:space="preserve"> </w:t>
      </w:r>
      <w:r w:rsidRPr="00391A82">
        <w:rPr>
          <w:rFonts w:ascii="Times New Roman" w:eastAsia="ArialNarrow" w:hAnsi="Times New Roman"/>
          <w:i/>
          <w:sz w:val="24"/>
          <w:szCs w:val="24"/>
        </w:rPr>
        <w:t>Asuhan</w:t>
      </w:r>
      <w:r>
        <w:rPr>
          <w:rFonts w:ascii="Times New Roman" w:eastAsia="ArialNarrow" w:hAnsi="Times New Roman"/>
          <w:i/>
          <w:sz w:val="24"/>
          <w:szCs w:val="24"/>
        </w:rPr>
        <w:t xml:space="preserve"> </w:t>
      </w:r>
      <w:r w:rsidRPr="00391A82">
        <w:rPr>
          <w:rFonts w:ascii="Times New Roman" w:eastAsia="ArialNarrow" w:hAnsi="Times New Roman"/>
          <w:i/>
          <w:sz w:val="24"/>
          <w:szCs w:val="24"/>
        </w:rPr>
        <w:t>Gizi di Puskesmas</w:t>
      </w:r>
      <w:r w:rsidRPr="00391A82">
        <w:rPr>
          <w:rFonts w:ascii="Times New Roman" w:eastAsia="ArialNarrow" w:hAnsi="Times New Roman"/>
          <w:sz w:val="24"/>
          <w:szCs w:val="24"/>
        </w:rPr>
        <w:t xml:space="preserve"> :</w:t>
      </w:r>
      <w:r w:rsidRPr="00391A82">
        <w:rPr>
          <w:rFonts w:ascii="Times New Roman" w:eastAsia="ArialNarrow" w:hAnsi="Times New Roman"/>
          <w:i/>
          <w:sz w:val="24"/>
          <w:szCs w:val="24"/>
        </w:rPr>
        <w:t>Pedoman</w:t>
      </w:r>
      <w:r>
        <w:rPr>
          <w:rFonts w:ascii="Times New Roman" w:eastAsia="ArialNarrow" w:hAnsi="Times New Roman"/>
          <w:i/>
          <w:sz w:val="24"/>
          <w:szCs w:val="24"/>
        </w:rPr>
        <w:t xml:space="preserve"> </w:t>
      </w:r>
      <w:r w:rsidRPr="00391A82">
        <w:rPr>
          <w:rFonts w:ascii="Times New Roman" w:eastAsia="ArialNarrow" w:hAnsi="Times New Roman"/>
          <w:i/>
          <w:sz w:val="24"/>
          <w:szCs w:val="24"/>
        </w:rPr>
        <w:t>Pelayanan</w:t>
      </w:r>
      <w:r>
        <w:rPr>
          <w:rFonts w:ascii="Times New Roman" w:eastAsia="ArialNarrow" w:hAnsi="Times New Roman"/>
          <w:i/>
          <w:sz w:val="24"/>
          <w:szCs w:val="24"/>
        </w:rPr>
        <w:t xml:space="preserve"> </w:t>
      </w:r>
      <w:r w:rsidRPr="00391A82">
        <w:rPr>
          <w:rFonts w:ascii="Times New Roman" w:eastAsia="ArialNarrow" w:hAnsi="Times New Roman"/>
          <w:i/>
          <w:sz w:val="24"/>
          <w:szCs w:val="24"/>
        </w:rPr>
        <w:t>Gizi</w:t>
      </w:r>
      <w:r>
        <w:rPr>
          <w:rFonts w:ascii="Times New Roman" w:eastAsia="ArialNarrow" w:hAnsi="Times New Roman"/>
          <w:i/>
          <w:sz w:val="24"/>
          <w:szCs w:val="24"/>
        </w:rPr>
        <w:t xml:space="preserve"> </w:t>
      </w:r>
      <w:r w:rsidRPr="00391A82">
        <w:rPr>
          <w:rFonts w:ascii="Times New Roman" w:eastAsia="ArialNarrow" w:hAnsi="Times New Roman"/>
          <w:i/>
          <w:sz w:val="24"/>
          <w:szCs w:val="24"/>
        </w:rPr>
        <w:t>bagi</w:t>
      </w:r>
      <w:r>
        <w:rPr>
          <w:rFonts w:ascii="Times New Roman" w:eastAsia="ArialNarrow" w:hAnsi="Times New Roman"/>
          <w:i/>
          <w:sz w:val="24"/>
          <w:szCs w:val="24"/>
        </w:rPr>
        <w:t xml:space="preserve"> </w:t>
      </w:r>
      <w:r w:rsidRPr="00391A82">
        <w:rPr>
          <w:rFonts w:ascii="Times New Roman" w:eastAsia="ArialNarrow" w:hAnsi="Times New Roman"/>
          <w:i/>
          <w:sz w:val="24"/>
          <w:szCs w:val="24"/>
        </w:rPr>
        <w:t>Petugas</w:t>
      </w:r>
      <w:r>
        <w:rPr>
          <w:rFonts w:ascii="Times New Roman" w:eastAsia="ArialNarrow" w:hAnsi="Times New Roman"/>
          <w:i/>
          <w:sz w:val="24"/>
          <w:szCs w:val="24"/>
        </w:rPr>
        <w:t xml:space="preserve"> </w:t>
      </w:r>
      <w:r w:rsidRPr="00391A82">
        <w:rPr>
          <w:rFonts w:ascii="Times New Roman" w:eastAsia="ArialNarrow" w:hAnsi="Times New Roman"/>
          <w:i/>
          <w:sz w:val="24"/>
          <w:szCs w:val="24"/>
        </w:rPr>
        <w:t>Kesehatan</w:t>
      </w:r>
      <w:r w:rsidRPr="00391A82">
        <w:rPr>
          <w:rFonts w:ascii="Times New Roman" w:eastAsia="ArialNarrow" w:hAnsi="Times New Roman"/>
          <w:sz w:val="24"/>
          <w:szCs w:val="24"/>
        </w:rPr>
        <w:t>. Indonesia: Ministry of Health</w:t>
      </w:r>
    </w:p>
    <w:p w:rsidR="00AD7D80" w:rsidRDefault="00AD7D80" w:rsidP="00AD7D80">
      <w:pPr>
        <w:spacing w:after="0" w:line="240" w:lineRule="auto"/>
        <w:ind w:left="709" w:hanging="709"/>
        <w:jc w:val="both"/>
        <w:rPr>
          <w:rFonts w:ascii="Times New Roman" w:hAnsi="Times New Roman"/>
          <w:sz w:val="24"/>
          <w:szCs w:val="24"/>
        </w:rPr>
      </w:pPr>
      <w:r w:rsidRPr="007D1268">
        <w:rPr>
          <w:rFonts w:ascii="Times New Roman" w:hAnsi="Times New Roman"/>
          <w:sz w:val="24"/>
          <w:szCs w:val="24"/>
        </w:rPr>
        <w:t>Kem</w:t>
      </w:r>
      <w:r w:rsidRPr="00391A82">
        <w:rPr>
          <w:rFonts w:ascii="Times New Roman" w:hAnsi="Times New Roman"/>
          <w:sz w:val="24"/>
          <w:szCs w:val="24"/>
        </w:rPr>
        <w:t>enterian</w:t>
      </w:r>
      <w:r>
        <w:rPr>
          <w:rFonts w:ascii="Times New Roman" w:hAnsi="Times New Roman"/>
          <w:sz w:val="24"/>
          <w:szCs w:val="24"/>
        </w:rPr>
        <w:t xml:space="preserve"> </w:t>
      </w:r>
      <w:r w:rsidRPr="00391A82">
        <w:rPr>
          <w:rFonts w:ascii="Times New Roman" w:hAnsi="Times New Roman"/>
          <w:sz w:val="24"/>
          <w:szCs w:val="24"/>
        </w:rPr>
        <w:t xml:space="preserve">Kesehatan RI. 2016. </w:t>
      </w:r>
      <w:r w:rsidRPr="00CA58FE">
        <w:rPr>
          <w:rFonts w:ascii="Times New Roman" w:hAnsi="Times New Roman"/>
          <w:i/>
          <w:sz w:val="24"/>
          <w:szCs w:val="24"/>
        </w:rPr>
        <w:t>Profil</w:t>
      </w:r>
      <w:r>
        <w:rPr>
          <w:rFonts w:ascii="Times New Roman" w:hAnsi="Times New Roman"/>
          <w:i/>
          <w:sz w:val="24"/>
          <w:szCs w:val="24"/>
        </w:rPr>
        <w:t xml:space="preserve"> </w:t>
      </w:r>
      <w:r w:rsidRPr="00CA58FE">
        <w:rPr>
          <w:rFonts w:ascii="Times New Roman" w:hAnsi="Times New Roman"/>
          <w:i/>
          <w:sz w:val="24"/>
          <w:szCs w:val="24"/>
        </w:rPr>
        <w:t>Kesehatan Indonesia tahun 2015</w:t>
      </w:r>
      <w:r w:rsidRPr="00391A82">
        <w:rPr>
          <w:rFonts w:ascii="Times New Roman" w:hAnsi="Times New Roman"/>
          <w:sz w:val="24"/>
          <w:szCs w:val="24"/>
        </w:rPr>
        <w:t>. Jakarta: Kementerian</w:t>
      </w:r>
      <w:r>
        <w:rPr>
          <w:rFonts w:ascii="Times New Roman" w:hAnsi="Times New Roman"/>
          <w:sz w:val="24"/>
          <w:szCs w:val="24"/>
        </w:rPr>
        <w:t xml:space="preserve"> </w:t>
      </w:r>
      <w:r w:rsidRPr="00391A82">
        <w:rPr>
          <w:rFonts w:ascii="Times New Roman" w:hAnsi="Times New Roman"/>
          <w:sz w:val="24"/>
          <w:szCs w:val="24"/>
        </w:rPr>
        <w:t>Kesehatan RI</w:t>
      </w:r>
    </w:p>
    <w:p w:rsidR="00AD7D80" w:rsidRDefault="00AD7D80" w:rsidP="00AD7D80">
      <w:pPr>
        <w:spacing w:after="0" w:line="240" w:lineRule="auto"/>
        <w:ind w:left="720" w:hanging="720"/>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E70F49">
        <w:rPr>
          <w:rFonts w:ascii="Times New Roman" w:hAnsi="Times New Roman"/>
          <w:noProof/>
          <w:sz w:val="24"/>
          <w:szCs w:val="24"/>
        </w:rPr>
        <w:t xml:space="preserve">Kruger, H.S., 2005. Maternal anthropometry and pregnancy outcomes: a proposal for the monitoring of pregnancy weight gain in outpatient clinics in South Africa. </w:t>
      </w:r>
      <w:r w:rsidRPr="00E70F49">
        <w:rPr>
          <w:rFonts w:ascii="Times New Roman" w:hAnsi="Times New Roman"/>
          <w:i/>
          <w:iCs/>
          <w:noProof/>
          <w:sz w:val="24"/>
          <w:szCs w:val="24"/>
        </w:rPr>
        <w:t>Curationis</w:t>
      </w:r>
      <w:r w:rsidRPr="00E70F49">
        <w:rPr>
          <w:rFonts w:ascii="Times New Roman" w:hAnsi="Times New Roman"/>
          <w:noProof/>
          <w:sz w:val="24"/>
          <w:szCs w:val="24"/>
        </w:rPr>
        <w:t>, 28(4), pp.40–49.</w:t>
      </w:r>
    </w:p>
    <w:p w:rsidR="00AD7D80" w:rsidRPr="0090621A" w:rsidRDefault="00AD7D80" w:rsidP="00AD7D80">
      <w:pPr>
        <w:spacing w:after="0" w:line="240" w:lineRule="auto"/>
        <w:ind w:left="720" w:hanging="720"/>
        <w:jc w:val="both"/>
        <w:rPr>
          <w:rFonts w:ascii="Times New Roman" w:hAnsi="Times New Roman"/>
          <w:sz w:val="24"/>
          <w:szCs w:val="24"/>
        </w:rPr>
      </w:pPr>
      <w:r>
        <w:rPr>
          <w:rFonts w:ascii="Times New Roman" w:hAnsi="Times New Roman"/>
          <w:sz w:val="24"/>
          <w:szCs w:val="24"/>
        </w:rPr>
        <w:fldChar w:fldCharType="end"/>
      </w:r>
      <w:r w:rsidRPr="0090621A">
        <w:rPr>
          <w:rFonts w:ascii="Times New Roman" w:hAnsi="Times New Roman"/>
          <w:sz w:val="24"/>
          <w:szCs w:val="24"/>
        </w:rPr>
        <w:t xml:space="preserve">Maryunani, A. 2012. </w:t>
      </w:r>
      <w:r w:rsidRPr="0090621A">
        <w:rPr>
          <w:rFonts w:ascii="Times New Roman" w:hAnsi="Times New Roman"/>
          <w:i/>
          <w:iCs/>
          <w:sz w:val="24"/>
          <w:szCs w:val="24"/>
        </w:rPr>
        <w:t>Asuhan Kegawat Daruratan dalam Kebidanan</w:t>
      </w:r>
      <w:r w:rsidRPr="0090621A">
        <w:rPr>
          <w:rFonts w:ascii="Times New Roman" w:hAnsi="Times New Roman"/>
          <w:sz w:val="24"/>
          <w:szCs w:val="24"/>
        </w:rPr>
        <w:t>. Jakarta: Trans Info</w:t>
      </w:r>
      <w:r>
        <w:rPr>
          <w:rFonts w:ascii="Times New Roman" w:hAnsi="Times New Roman"/>
          <w:sz w:val="24"/>
          <w:szCs w:val="24"/>
        </w:rPr>
        <w:t xml:space="preserve"> </w:t>
      </w:r>
      <w:r w:rsidRPr="0090621A">
        <w:rPr>
          <w:rFonts w:ascii="Times New Roman" w:hAnsi="Times New Roman"/>
          <w:sz w:val="24"/>
          <w:szCs w:val="24"/>
        </w:rPr>
        <w:t xml:space="preserve">Media. </w:t>
      </w:r>
    </w:p>
    <w:p w:rsidR="00AD7D80" w:rsidRPr="0090621A" w:rsidRDefault="00AD7D80" w:rsidP="00AD7D80">
      <w:pPr>
        <w:spacing w:after="0" w:line="240" w:lineRule="auto"/>
        <w:ind w:left="709" w:hanging="709"/>
        <w:jc w:val="both"/>
        <w:rPr>
          <w:rFonts w:ascii="Times New Roman" w:hAnsi="Times New Roman"/>
          <w:sz w:val="24"/>
          <w:szCs w:val="24"/>
        </w:rPr>
      </w:pPr>
      <w:r w:rsidRPr="0090621A">
        <w:rPr>
          <w:rFonts w:ascii="Times New Roman" w:hAnsi="Times New Roman"/>
          <w:bCs/>
          <w:sz w:val="24"/>
          <w:szCs w:val="24"/>
        </w:rPr>
        <w:t>Mbah A., Kornosky J., Kristensen S., August E., Alio A, Marty P, dkk. 2010. “</w:t>
      </w:r>
      <w:r w:rsidRPr="0090621A">
        <w:rPr>
          <w:rFonts w:ascii="Times New Roman" w:hAnsi="Times New Roman"/>
          <w:sz w:val="24"/>
          <w:szCs w:val="24"/>
        </w:rPr>
        <w:t xml:space="preserve">Super-obesity and risk for early and late pre-eclampsia”. </w:t>
      </w:r>
      <w:r w:rsidRPr="0090621A">
        <w:rPr>
          <w:rFonts w:ascii="Times New Roman" w:hAnsi="Times New Roman"/>
          <w:i/>
          <w:sz w:val="24"/>
          <w:szCs w:val="24"/>
        </w:rPr>
        <w:t>BOJG.</w:t>
      </w:r>
    </w:p>
    <w:p w:rsidR="00AD7D80" w:rsidRPr="0090621A" w:rsidRDefault="00AD7D80" w:rsidP="00AD7D80">
      <w:pPr>
        <w:spacing w:after="0" w:line="240" w:lineRule="auto"/>
        <w:ind w:left="709" w:hanging="709"/>
        <w:jc w:val="both"/>
        <w:rPr>
          <w:rFonts w:ascii="Times New Roman" w:hAnsi="Times New Roman"/>
          <w:sz w:val="24"/>
          <w:szCs w:val="24"/>
        </w:rPr>
      </w:pPr>
      <w:r w:rsidRPr="0090621A">
        <w:rPr>
          <w:rFonts w:ascii="Times New Roman" w:hAnsi="Times New Roman"/>
          <w:sz w:val="24"/>
          <w:szCs w:val="24"/>
        </w:rPr>
        <w:t xml:space="preserve">Rambulangi, J. 2005. </w:t>
      </w:r>
      <w:r w:rsidRPr="0090621A">
        <w:rPr>
          <w:rFonts w:ascii="Times New Roman" w:hAnsi="Times New Roman"/>
          <w:i/>
          <w:sz w:val="24"/>
          <w:szCs w:val="24"/>
        </w:rPr>
        <w:t>Beberapa Cara Prediksi Hipertensi dalam Kehamilan</w:t>
      </w:r>
      <w:r w:rsidRPr="0090621A">
        <w:rPr>
          <w:rFonts w:ascii="Times New Roman" w:hAnsi="Times New Roman"/>
          <w:sz w:val="24"/>
          <w:szCs w:val="24"/>
        </w:rPr>
        <w:t>. CDK. 139: 5-36</w:t>
      </w:r>
    </w:p>
    <w:p w:rsidR="00AD7D80" w:rsidRPr="0090621A" w:rsidRDefault="00AD7D80" w:rsidP="00AD7D80">
      <w:pPr>
        <w:spacing w:after="0" w:line="240" w:lineRule="auto"/>
        <w:ind w:left="709" w:hanging="709"/>
        <w:jc w:val="both"/>
        <w:rPr>
          <w:rFonts w:ascii="Times New Roman" w:hAnsi="Times New Roman"/>
          <w:sz w:val="24"/>
          <w:szCs w:val="24"/>
        </w:rPr>
      </w:pPr>
      <w:r w:rsidRPr="0090621A">
        <w:rPr>
          <w:rFonts w:ascii="Times New Roman" w:hAnsi="Times New Roman"/>
          <w:sz w:val="24"/>
          <w:szCs w:val="24"/>
        </w:rPr>
        <w:t xml:space="preserve">Roeshadi, R.H. 2007. “Upaya Menurunkan Angka Kesakitan dan Angka Kematian Ibu pada Penderita Preeklampsia/eklampsia”. </w:t>
      </w:r>
      <w:r w:rsidRPr="0090621A">
        <w:rPr>
          <w:rFonts w:ascii="Times New Roman" w:hAnsi="Times New Roman"/>
          <w:i/>
          <w:sz w:val="24"/>
          <w:szCs w:val="24"/>
        </w:rPr>
        <w:lastRenderedPageBreak/>
        <w:t>Indonesian Journal Obstetrics and Ginecology</w:t>
      </w:r>
      <w:r w:rsidRPr="0090621A">
        <w:rPr>
          <w:rFonts w:ascii="Times New Roman" w:hAnsi="Times New Roman"/>
          <w:sz w:val="24"/>
          <w:szCs w:val="24"/>
        </w:rPr>
        <w:t>. 31 (3), 123-133.</w:t>
      </w:r>
    </w:p>
    <w:p w:rsidR="00AD7D80" w:rsidRDefault="00AD7D80" w:rsidP="00AD7D80">
      <w:pPr>
        <w:spacing w:after="0" w:line="240" w:lineRule="auto"/>
        <w:ind w:left="709" w:hanging="709"/>
        <w:jc w:val="both"/>
        <w:rPr>
          <w:rFonts w:ascii="Times New Roman" w:hAnsi="Times New Roman"/>
          <w:sz w:val="24"/>
          <w:szCs w:val="24"/>
        </w:rPr>
      </w:pPr>
      <w:r w:rsidRPr="00391A82">
        <w:rPr>
          <w:rFonts w:ascii="Times New Roman" w:hAnsi="Times New Roman"/>
          <w:sz w:val="24"/>
          <w:szCs w:val="24"/>
        </w:rPr>
        <w:t>Sa</w:t>
      </w:r>
      <w:r>
        <w:rPr>
          <w:rFonts w:ascii="Times New Roman" w:hAnsi="Times New Roman"/>
          <w:sz w:val="24"/>
          <w:szCs w:val="24"/>
        </w:rPr>
        <w:t>i</w:t>
      </w:r>
      <w:r w:rsidRPr="00391A82">
        <w:rPr>
          <w:rFonts w:ascii="Times New Roman" w:hAnsi="Times New Roman"/>
          <w:sz w:val="24"/>
          <w:szCs w:val="24"/>
        </w:rPr>
        <w:t>fud</w:t>
      </w:r>
      <w:r>
        <w:rPr>
          <w:rFonts w:ascii="Times New Roman" w:hAnsi="Times New Roman"/>
          <w:sz w:val="24"/>
          <w:szCs w:val="24"/>
        </w:rPr>
        <w:t>d</w:t>
      </w:r>
      <w:r w:rsidRPr="00391A82">
        <w:rPr>
          <w:rFonts w:ascii="Times New Roman" w:hAnsi="Times New Roman"/>
          <w:sz w:val="24"/>
          <w:szCs w:val="24"/>
        </w:rPr>
        <w:t>in</w:t>
      </w:r>
      <w:r>
        <w:rPr>
          <w:rFonts w:ascii="Times New Roman" w:hAnsi="Times New Roman"/>
          <w:sz w:val="24"/>
          <w:szCs w:val="24"/>
        </w:rPr>
        <w:t>,</w:t>
      </w:r>
      <w:r w:rsidRPr="00391A82">
        <w:rPr>
          <w:rFonts w:ascii="Times New Roman" w:hAnsi="Times New Roman"/>
          <w:sz w:val="24"/>
          <w:szCs w:val="24"/>
        </w:rPr>
        <w:t xml:space="preserve"> A</w:t>
      </w:r>
      <w:r>
        <w:rPr>
          <w:rFonts w:ascii="Times New Roman" w:hAnsi="Times New Roman"/>
          <w:sz w:val="24"/>
          <w:szCs w:val="24"/>
        </w:rPr>
        <w:t xml:space="preserve">. </w:t>
      </w:r>
      <w:r w:rsidRPr="00391A82">
        <w:rPr>
          <w:rFonts w:ascii="Times New Roman" w:hAnsi="Times New Roman"/>
          <w:sz w:val="24"/>
          <w:szCs w:val="24"/>
        </w:rPr>
        <w:t>B</w:t>
      </w:r>
      <w:r>
        <w:rPr>
          <w:rFonts w:ascii="Times New Roman" w:hAnsi="Times New Roman"/>
          <w:sz w:val="24"/>
          <w:szCs w:val="24"/>
        </w:rPr>
        <w:t>. 2002</w:t>
      </w:r>
      <w:r w:rsidRPr="00391A82">
        <w:rPr>
          <w:rFonts w:ascii="Times New Roman" w:hAnsi="Times New Roman"/>
          <w:sz w:val="24"/>
          <w:szCs w:val="24"/>
        </w:rPr>
        <w:t>.</w:t>
      </w:r>
      <w:r>
        <w:rPr>
          <w:rFonts w:ascii="Times New Roman" w:hAnsi="Times New Roman"/>
          <w:sz w:val="24"/>
          <w:szCs w:val="24"/>
        </w:rPr>
        <w:t xml:space="preserve"> </w:t>
      </w:r>
      <w:r w:rsidRPr="00391A82">
        <w:rPr>
          <w:rFonts w:ascii="Times New Roman" w:hAnsi="Times New Roman"/>
          <w:i/>
          <w:sz w:val="24"/>
          <w:szCs w:val="24"/>
        </w:rPr>
        <w:t>Buku</w:t>
      </w:r>
      <w:r>
        <w:rPr>
          <w:rFonts w:ascii="Times New Roman" w:hAnsi="Times New Roman"/>
          <w:i/>
          <w:sz w:val="24"/>
          <w:szCs w:val="24"/>
        </w:rPr>
        <w:t xml:space="preserve"> </w:t>
      </w:r>
      <w:r w:rsidRPr="00391A82">
        <w:rPr>
          <w:rFonts w:ascii="Times New Roman" w:hAnsi="Times New Roman"/>
          <w:i/>
          <w:sz w:val="24"/>
          <w:szCs w:val="24"/>
        </w:rPr>
        <w:t>Acuan</w:t>
      </w:r>
      <w:r>
        <w:rPr>
          <w:rFonts w:ascii="Times New Roman" w:hAnsi="Times New Roman"/>
          <w:i/>
          <w:sz w:val="24"/>
          <w:szCs w:val="24"/>
        </w:rPr>
        <w:t xml:space="preserve"> </w:t>
      </w:r>
      <w:r w:rsidRPr="00391A82">
        <w:rPr>
          <w:rFonts w:ascii="Times New Roman" w:hAnsi="Times New Roman"/>
          <w:i/>
          <w:sz w:val="24"/>
          <w:szCs w:val="24"/>
        </w:rPr>
        <w:t>Nasional</w:t>
      </w:r>
      <w:r>
        <w:rPr>
          <w:rFonts w:ascii="Times New Roman" w:hAnsi="Times New Roman"/>
          <w:i/>
          <w:sz w:val="24"/>
          <w:szCs w:val="24"/>
        </w:rPr>
        <w:t xml:space="preserve"> </w:t>
      </w:r>
      <w:r w:rsidRPr="00391A82">
        <w:rPr>
          <w:rFonts w:ascii="Times New Roman" w:hAnsi="Times New Roman"/>
          <w:i/>
          <w:sz w:val="24"/>
          <w:szCs w:val="24"/>
        </w:rPr>
        <w:t>Pelayanan</w:t>
      </w:r>
      <w:r>
        <w:rPr>
          <w:rFonts w:ascii="Times New Roman" w:hAnsi="Times New Roman"/>
          <w:i/>
          <w:sz w:val="24"/>
          <w:szCs w:val="24"/>
        </w:rPr>
        <w:t xml:space="preserve"> </w:t>
      </w:r>
      <w:r w:rsidRPr="00391A82">
        <w:rPr>
          <w:rFonts w:ascii="Times New Roman" w:hAnsi="Times New Roman"/>
          <w:i/>
          <w:sz w:val="24"/>
          <w:szCs w:val="24"/>
        </w:rPr>
        <w:t xml:space="preserve">Kesehatan Maternal dan </w:t>
      </w:r>
      <w:r>
        <w:rPr>
          <w:rFonts w:ascii="Times New Roman" w:hAnsi="Times New Roman"/>
          <w:i/>
          <w:sz w:val="24"/>
          <w:szCs w:val="24"/>
        </w:rPr>
        <w:t>Perinatal</w:t>
      </w:r>
      <w:r>
        <w:rPr>
          <w:rFonts w:ascii="Times New Roman" w:hAnsi="Times New Roman"/>
          <w:sz w:val="24"/>
          <w:szCs w:val="24"/>
        </w:rPr>
        <w:t>. Jakarta: YBSP</w:t>
      </w:r>
    </w:p>
    <w:p w:rsidR="00AD7D80" w:rsidRPr="0090621A" w:rsidRDefault="00AD7D80" w:rsidP="00AD7D80">
      <w:pPr>
        <w:spacing w:after="0" w:line="240" w:lineRule="auto"/>
        <w:ind w:left="709" w:hanging="709"/>
        <w:jc w:val="both"/>
        <w:rPr>
          <w:rFonts w:ascii="Times New Roman" w:hAnsi="Times New Roman"/>
          <w:sz w:val="24"/>
          <w:szCs w:val="24"/>
        </w:rPr>
      </w:pPr>
      <w:r w:rsidRPr="0090621A">
        <w:rPr>
          <w:rFonts w:ascii="Times New Roman" w:hAnsi="Times New Roman"/>
          <w:sz w:val="24"/>
          <w:szCs w:val="24"/>
        </w:rPr>
        <w:t xml:space="preserve">Taslim, dkk. 2016. “Hubungan Pola Makan dan Stres dengan Kejadian Hipertensi Grade 1 dan 2 Pada Ibu Hamil di Wilayah Kerja Puskesmas Kamonji Kecamatan Palu Barat”. </w:t>
      </w:r>
      <w:r w:rsidRPr="0090621A">
        <w:rPr>
          <w:rFonts w:ascii="Times New Roman" w:hAnsi="Times New Roman"/>
          <w:i/>
          <w:sz w:val="24"/>
          <w:szCs w:val="24"/>
        </w:rPr>
        <w:t>E-Joaurnal Keperawatan (ekp)</w:t>
      </w:r>
      <w:r w:rsidRPr="0090621A">
        <w:rPr>
          <w:rFonts w:ascii="Times New Roman" w:hAnsi="Times New Roman"/>
          <w:sz w:val="24"/>
          <w:szCs w:val="24"/>
        </w:rPr>
        <w:t xml:space="preserve"> Vol. 4  (1), Feb 2016</w:t>
      </w:r>
    </w:p>
    <w:p w:rsidR="00AD7D80" w:rsidRDefault="00AD7D80" w:rsidP="00AD7D80">
      <w:pPr>
        <w:tabs>
          <w:tab w:val="left" w:pos="426"/>
        </w:tabs>
        <w:spacing w:after="0" w:line="240" w:lineRule="auto"/>
        <w:ind w:left="709" w:hanging="709"/>
        <w:jc w:val="both"/>
        <w:rPr>
          <w:rFonts w:ascii="Times New Roman" w:hAnsi="Times New Roman"/>
          <w:sz w:val="24"/>
          <w:szCs w:val="24"/>
        </w:rPr>
      </w:pPr>
      <w:r w:rsidRPr="00391A82">
        <w:rPr>
          <w:rFonts w:ascii="Times New Roman" w:hAnsi="Times New Roman"/>
          <w:sz w:val="24"/>
          <w:szCs w:val="24"/>
        </w:rPr>
        <w:t xml:space="preserve">Wiknjosastro H, dkk. 2005. </w:t>
      </w:r>
      <w:r w:rsidRPr="00391A82">
        <w:rPr>
          <w:rFonts w:ascii="Times New Roman" w:hAnsi="Times New Roman"/>
          <w:i/>
          <w:sz w:val="24"/>
          <w:szCs w:val="24"/>
        </w:rPr>
        <w:t>Ilmu Kebidanan</w:t>
      </w:r>
      <w:r w:rsidRPr="00391A82">
        <w:rPr>
          <w:rFonts w:ascii="Times New Roman" w:hAnsi="Times New Roman"/>
          <w:sz w:val="24"/>
          <w:szCs w:val="24"/>
        </w:rPr>
        <w:t>. Jakarta: Yayasan Bina Pustaka</w:t>
      </w:r>
    </w:p>
    <w:p w:rsidR="008758C3" w:rsidRPr="00AF00D4" w:rsidRDefault="008758C3" w:rsidP="00AD7D80">
      <w:pPr>
        <w:spacing w:after="0" w:line="240" w:lineRule="auto"/>
        <w:ind w:right="-57"/>
        <w:jc w:val="both"/>
        <w:rPr>
          <w:rFonts w:ascii="Times New Roman" w:eastAsiaTheme="minorHAnsi" w:hAnsi="Times New Roman"/>
          <w:bCs/>
          <w:sz w:val="24"/>
          <w:szCs w:val="24"/>
        </w:rPr>
      </w:pPr>
    </w:p>
    <w:sectPr w:rsidR="008758C3" w:rsidRPr="00AF00D4" w:rsidSect="00E218FD">
      <w:type w:val="continuous"/>
      <w:pgSz w:w="11906" w:h="16838"/>
      <w:pgMar w:top="1440" w:right="1440" w:bottom="1440" w:left="1440" w:header="708" w:footer="708" w:gutter="0"/>
      <w:cols w:num="2" w:space="5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513F5"/>
    <w:multiLevelType w:val="hybridMultilevel"/>
    <w:tmpl w:val="C1905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B2788B"/>
    <w:multiLevelType w:val="hybridMultilevel"/>
    <w:tmpl w:val="8E8AD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0F">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02B6507"/>
    <w:multiLevelType w:val="multilevel"/>
    <w:tmpl w:val="8D321A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8D37E2E"/>
    <w:multiLevelType w:val="hybridMultilevel"/>
    <w:tmpl w:val="8BFE2948"/>
    <w:lvl w:ilvl="0" w:tplc="A066FD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C7"/>
    <w:rsid w:val="00041AA4"/>
    <w:rsid w:val="000E35C7"/>
    <w:rsid w:val="00107938"/>
    <w:rsid w:val="001D2585"/>
    <w:rsid w:val="00230A00"/>
    <w:rsid w:val="002723A2"/>
    <w:rsid w:val="003907C8"/>
    <w:rsid w:val="003B692D"/>
    <w:rsid w:val="00460204"/>
    <w:rsid w:val="00484FB1"/>
    <w:rsid w:val="004D4F2D"/>
    <w:rsid w:val="00511252"/>
    <w:rsid w:val="00547330"/>
    <w:rsid w:val="00565A62"/>
    <w:rsid w:val="005F213F"/>
    <w:rsid w:val="00622D2A"/>
    <w:rsid w:val="00714EF3"/>
    <w:rsid w:val="007212DE"/>
    <w:rsid w:val="007B01C4"/>
    <w:rsid w:val="00855FB5"/>
    <w:rsid w:val="008758C3"/>
    <w:rsid w:val="00921266"/>
    <w:rsid w:val="009265B9"/>
    <w:rsid w:val="00964826"/>
    <w:rsid w:val="00983C4E"/>
    <w:rsid w:val="009C6090"/>
    <w:rsid w:val="009D4102"/>
    <w:rsid w:val="00A8273D"/>
    <w:rsid w:val="00A86DF0"/>
    <w:rsid w:val="00AD7D80"/>
    <w:rsid w:val="00AF00D4"/>
    <w:rsid w:val="00AF4568"/>
    <w:rsid w:val="00BD2541"/>
    <w:rsid w:val="00C1434D"/>
    <w:rsid w:val="00CD0219"/>
    <w:rsid w:val="00CD4722"/>
    <w:rsid w:val="00CF0E6F"/>
    <w:rsid w:val="00DC1BF9"/>
    <w:rsid w:val="00E218FD"/>
    <w:rsid w:val="00E529F4"/>
    <w:rsid w:val="00F63DC0"/>
    <w:rsid w:val="00F864AE"/>
    <w:rsid w:val="00FB6D48"/>
    <w:rsid w:val="00FC4E7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E35C7"/>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Judul">
    <w:name w:val="Judul"/>
    <w:basedOn w:val="Normal"/>
    <w:uiPriority w:val="99"/>
    <w:rsid w:val="000E35C7"/>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paragraph" w:customStyle="1" w:styleId="Disetujui">
    <w:name w:val="Disetujui"/>
    <w:aliases w:val="diterima,dipublikasikan"/>
    <w:basedOn w:val="Normal"/>
    <w:uiPriority w:val="99"/>
    <w:rsid w:val="000E35C7"/>
    <w:pPr>
      <w:autoSpaceDE w:val="0"/>
      <w:autoSpaceDN w:val="0"/>
      <w:adjustRightInd w:val="0"/>
      <w:spacing w:after="0" w:line="288" w:lineRule="auto"/>
      <w:textAlignment w:val="center"/>
    </w:pPr>
    <w:rPr>
      <w:rFonts w:ascii="Minion Pro" w:hAnsi="Minion Pro" w:cs="Minion Pro"/>
      <w:color w:val="000000"/>
      <w:sz w:val="16"/>
      <w:szCs w:val="16"/>
      <w:lang w:val="en-GB"/>
    </w:rPr>
  </w:style>
  <w:style w:type="character" w:styleId="Hyperlink">
    <w:name w:val="Hyperlink"/>
    <w:uiPriority w:val="99"/>
    <w:rsid w:val="000E35C7"/>
    <w:rPr>
      <w:color w:val="0000FF"/>
      <w:w w:val="100"/>
      <w:u w:val="thick" w:color="0000FF"/>
    </w:rPr>
  </w:style>
  <w:style w:type="character" w:styleId="Emphasis">
    <w:name w:val="Emphasis"/>
    <w:uiPriority w:val="20"/>
    <w:qFormat/>
    <w:rsid w:val="000E35C7"/>
    <w:rPr>
      <w:i/>
      <w:iCs/>
    </w:rPr>
  </w:style>
  <w:style w:type="paragraph" w:styleId="HTMLPreformatted">
    <w:name w:val="HTML Preformatted"/>
    <w:basedOn w:val="Normal"/>
    <w:link w:val="HTMLPreformattedChar"/>
    <w:uiPriority w:val="99"/>
    <w:semiHidden/>
    <w:unhideWhenUsed/>
    <w:rsid w:val="000E3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35C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86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DF0"/>
    <w:rPr>
      <w:rFonts w:ascii="Tahoma" w:eastAsia="Calibri" w:hAnsi="Tahoma" w:cs="Tahoma"/>
      <w:sz w:val="16"/>
      <w:szCs w:val="16"/>
    </w:rPr>
  </w:style>
  <w:style w:type="paragraph" w:styleId="ListParagraph">
    <w:name w:val="List Paragraph"/>
    <w:aliases w:val="Heading 1 Char1"/>
    <w:basedOn w:val="Normal"/>
    <w:link w:val="ListParagraphChar"/>
    <w:uiPriority w:val="34"/>
    <w:qFormat/>
    <w:rsid w:val="003907C8"/>
    <w:pPr>
      <w:ind w:left="720"/>
      <w:contextualSpacing/>
    </w:pPr>
    <w:rPr>
      <w:rFonts w:asciiTheme="minorHAnsi" w:eastAsiaTheme="minorHAnsi" w:hAnsiTheme="minorHAnsi" w:cstheme="minorBidi"/>
      <w:lang w:val="en-US"/>
    </w:rPr>
  </w:style>
  <w:style w:type="character" w:customStyle="1" w:styleId="ListParagraphChar">
    <w:name w:val="List Paragraph Char"/>
    <w:aliases w:val="Heading 1 Char1 Char"/>
    <w:link w:val="ListParagraph"/>
    <w:uiPriority w:val="34"/>
    <w:locked/>
    <w:rsid w:val="003907C8"/>
    <w:rPr>
      <w:lang w:val="en-US"/>
    </w:rPr>
  </w:style>
  <w:style w:type="table" w:customStyle="1" w:styleId="TableGrid1">
    <w:name w:val="Table Grid1"/>
    <w:basedOn w:val="TableNormal"/>
    <w:rsid w:val="009D410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D4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DC1B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E35C7"/>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Judul">
    <w:name w:val="Judul"/>
    <w:basedOn w:val="Normal"/>
    <w:uiPriority w:val="99"/>
    <w:rsid w:val="000E35C7"/>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paragraph" w:customStyle="1" w:styleId="Disetujui">
    <w:name w:val="Disetujui"/>
    <w:aliases w:val="diterima,dipublikasikan"/>
    <w:basedOn w:val="Normal"/>
    <w:uiPriority w:val="99"/>
    <w:rsid w:val="000E35C7"/>
    <w:pPr>
      <w:autoSpaceDE w:val="0"/>
      <w:autoSpaceDN w:val="0"/>
      <w:adjustRightInd w:val="0"/>
      <w:spacing w:after="0" w:line="288" w:lineRule="auto"/>
      <w:textAlignment w:val="center"/>
    </w:pPr>
    <w:rPr>
      <w:rFonts w:ascii="Minion Pro" w:hAnsi="Minion Pro" w:cs="Minion Pro"/>
      <w:color w:val="000000"/>
      <w:sz w:val="16"/>
      <w:szCs w:val="16"/>
      <w:lang w:val="en-GB"/>
    </w:rPr>
  </w:style>
  <w:style w:type="character" w:styleId="Hyperlink">
    <w:name w:val="Hyperlink"/>
    <w:uiPriority w:val="99"/>
    <w:rsid w:val="000E35C7"/>
    <w:rPr>
      <w:color w:val="0000FF"/>
      <w:w w:val="100"/>
      <w:u w:val="thick" w:color="0000FF"/>
    </w:rPr>
  </w:style>
  <w:style w:type="character" w:styleId="Emphasis">
    <w:name w:val="Emphasis"/>
    <w:uiPriority w:val="20"/>
    <w:qFormat/>
    <w:rsid w:val="000E35C7"/>
    <w:rPr>
      <w:i/>
      <w:iCs/>
    </w:rPr>
  </w:style>
  <w:style w:type="paragraph" w:styleId="HTMLPreformatted">
    <w:name w:val="HTML Preformatted"/>
    <w:basedOn w:val="Normal"/>
    <w:link w:val="HTMLPreformattedChar"/>
    <w:uiPriority w:val="99"/>
    <w:semiHidden/>
    <w:unhideWhenUsed/>
    <w:rsid w:val="000E3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35C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86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DF0"/>
    <w:rPr>
      <w:rFonts w:ascii="Tahoma" w:eastAsia="Calibri" w:hAnsi="Tahoma" w:cs="Tahoma"/>
      <w:sz w:val="16"/>
      <w:szCs w:val="16"/>
    </w:rPr>
  </w:style>
  <w:style w:type="paragraph" w:styleId="ListParagraph">
    <w:name w:val="List Paragraph"/>
    <w:aliases w:val="Heading 1 Char1"/>
    <w:basedOn w:val="Normal"/>
    <w:link w:val="ListParagraphChar"/>
    <w:uiPriority w:val="34"/>
    <w:qFormat/>
    <w:rsid w:val="003907C8"/>
    <w:pPr>
      <w:ind w:left="720"/>
      <w:contextualSpacing/>
    </w:pPr>
    <w:rPr>
      <w:rFonts w:asciiTheme="minorHAnsi" w:eastAsiaTheme="minorHAnsi" w:hAnsiTheme="minorHAnsi" w:cstheme="minorBidi"/>
      <w:lang w:val="en-US"/>
    </w:rPr>
  </w:style>
  <w:style w:type="character" w:customStyle="1" w:styleId="ListParagraphChar">
    <w:name w:val="List Paragraph Char"/>
    <w:aliases w:val="Heading 1 Char1 Char"/>
    <w:link w:val="ListParagraph"/>
    <w:uiPriority w:val="34"/>
    <w:locked/>
    <w:rsid w:val="003907C8"/>
    <w:rPr>
      <w:lang w:val="en-US"/>
    </w:rPr>
  </w:style>
  <w:style w:type="table" w:customStyle="1" w:styleId="TableGrid1">
    <w:name w:val="Table Grid1"/>
    <w:basedOn w:val="TableNormal"/>
    <w:rsid w:val="009D410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D4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DC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journal.unnes.ac.id/sju/index.php/php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pository.usu.ac.id/bitstream/123456789/37235/4/Chapter%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PORTAL</dc:creator>
  <cp:lastModifiedBy>Adi Nur Cahyo</cp:lastModifiedBy>
  <cp:revision>3</cp:revision>
  <dcterms:created xsi:type="dcterms:W3CDTF">2019-04-16T05:37:00Z</dcterms:created>
  <dcterms:modified xsi:type="dcterms:W3CDTF">2019-04-16T05:41:00Z</dcterms:modified>
</cp:coreProperties>
</file>