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EFE" w:rsidRPr="00C62C3F" w:rsidRDefault="006D40EC">
      <w:pPr>
        <w:jc w:val="center"/>
        <w:rPr>
          <w:b/>
          <w:sz w:val="28"/>
          <w:szCs w:val="36"/>
          <w:lang w:val="id-ID"/>
        </w:rPr>
      </w:pPr>
      <w:bookmarkStart w:id="0" w:name="_GoBack"/>
      <w:bookmarkEnd w:id="0"/>
      <w:r w:rsidRPr="00C62C3F">
        <w:rPr>
          <w:b/>
          <w:sz w:val="28"/>
          <w:szCs w:val="36"/>
        </w:rPr>
        <w:t>Penentuan Nilai B-Value Untuk Identifikasi Kerentanan Batuan Dengan Mempertimbangkan Nilai Slowness Pada Wilayah Pidie Jaya</w:t>
      </w:r>
    </w:p>
    <w:p w:rsidR="00292FA0" w:rsidRPr="00C62C3F" w:rsidRDefault="00292FA0">
      <w:pPr>
        <w:jc w:val="center"/>
        <w:rPr>
          <w:b/>
          <w:sz w:val="28"/>
          <w:szCs w:val="36"/>
          <w:lang w:val="id-ID"/>
        </w:rPr>
      </w:pPr>
    </w:p>
    <w:p w:rsidR="000A5EFE" w:rsidRPr="00C62C3F" w:rsidRDefault="006D40EC" w:rsidP="00292FA0">
      <w:pPr>
        <w:pStyle w:val="Heading3"/>
        <w:spacing w:before="0" w:after="0"/>
        <w:rPr>
          <w:b/>
          <w:sz w:val="22"/>
        </w:rPr>
      </w:pPr>
      <w:r w:rsidRPr="00C62C3F">
        <w:rPr>
          <w:b/>
          <w:sz w:val="22"/>
        </w:rPr>
        <w:t>Ramadhan Priadi</w:t>
      </w:r>
      <w:r w:rsidRPr="00C62C3F">
        <w:rPr>
          <w:b/>
          <w:sz w:val="22"/>
          <w:vertAlign w:val="superscript"/>
        </w:rPr>
        <w:t>1,*</w:t>
      </w:r>
      <w:r w:rsidRPr="00C62C3F">
        <w:rPr>
          <w:b/>
          <w:sz w:val="22"/>
        </w:rPr>
        <w:t xml:space="preserve"> Januar Arifin</w:t>
      </w:r>
      <w:r w:rsidRPr="00C62C3F">
        <w:rPr>
          <w:b/>
          <w:sz w:val="22"/>
          <w:vertAlign w:val="superscript"/>
        </w:rPr>
        <w:t>2</w:t>
      </w:r>
    </w:p>
    <w:p w:rsidR="000A5EFE" w:rsidRPr="00C62C3F" w:rsidRDefault="006D40EC">
      <w:pPr>
        <w:jc w:val="center"/>
        <w:rPr>
          <w:i/>
          <w:sz w:val="22"/>
          <w:szCs w:val="20"/>
        </w:rPr>
      </w:pPr>
      <w:r w:rsidRPr="00C62C3F">
        <w:rPr>
          <w:i/>
          <w:sz w:val="22"/>
          <w:szCs w:val="20"/>
        </w:rPr>
        <w:t xml:space="preserve">Prodi Geofisika, </w:t>
      </w:r>
    </w:p>
    <w:p w:rsidR="000A5EFE" w:rsidRPr="00C62C3F" w:rsidRDefault="006D40EC">
      <w:pPr>
        <w:jc w:val="center"/>
        <w:rPr>
          <w:i/>
          <w:sz w:val="22"/>
          <w:szCs w:val="20"/>
        </w:rPr>
      </w:pPr>
      <w:r w:rsidRPr="00C62C3F">
        <w:rPr>
          <w:i/>
          <w:sz w:val="22"/>
          <w:szCs w:val="20"/>
        </w:rPr>
        <w:t>1.Sekolah Tingg Meteorologi Kimatologi dan Geofisika</w:t>
      </w:r>
    </w:p>
    <w:p w:rsidR="000A5EFE" w:rsidRPr="00C62C3F" w:rsidRDefault="006D40EC">
      <w:pPr>
        <w:jc w:val="center"/>
        <w:rPr>
          <w:i/>
          <w:sz w:val="22"/>
          <w:szCs w:val="20"/>
        </w:rPr>
      </w:pPr>
      <w:r w:rsidRPr="00C62C3F">
        <w:rPr>
          <w:i/>
          <w:sz w:val="22"/>
          <w:szCs w:val="20"/>
        </w:rPr>
        <w:t>2.Badan Meteorologi Kimatologi dan Geofisika</w:t>
      </w:r>
    </w:p>
    <w:p w:rsidR="000A5EFE" w:rsidRPr="00C62C3F" w:rsidRDefault="006D40EC">
      <w:pPr>
        <w:jc w:val="center"/>
        <w:rPr>
          <w:i/>
          <w:sz w:val="22"/>
          <w:szCs w:val="20"/>
          <w:lang w:val="id-ID"/>
        </w:rPr>
      </w:pPr>
      <w:r w:rsidRPr="00C62C3F">
        <w:rPr>
          <w:i/>
          <w:sz w:val="22"/>
          <w:szCs w:val="20"/>
        </w:rPr>
        <w:t>Jl. Perhubungan 1 No.5, Pondok Betung, Pondok Aren, Bintaro, Tangerang Selatan 15221</w:t>
      </w:r>
    </w:p>
    <w:p w:rsidR="00C62C3F" w:rsidRPr="00C62C3F" w:rsidRDefault="00C62C3F">
      <w:pPr>
        <w:jc w:val="center"/>
        <w:rPr>
          <w:i/>
          <w:sz w:val="22"/>
          <w:szCs w:val="20"/>
          <w:lang w:val="id-ID"/>
        </w:rPr>
      </w:pPr>
    </w:p>
    <w:p w:rsidR="000A5EFE" w:rsidRDefault="006D40EC">
      <w:pPr>
        <w:jc w:val="center"/>
        <w:rPr>
          <w:i/>
          <w:color w:val="0000FF"/>
          <w:sz w:val="22"/>
          <w:szCs w:val="22"/>
          <w:u w:val="single"/>
          <w:lang w:val="id-ID"/>
        </w:rPr>
      </w:pPr>
      <w:r w:rsidRPr="00C62C3F">
        <w:rPr>
          <w:i/>
          <w:sz w:val="22"/>
          <w:szCs w:val="22"/>
        </w:rPr>
        <w:t>*</w:t>
      </w:r>
      <w:r w:rsidR="004F764F" w:rsidRPr="004F764F">
        <w:rPr>
          <w:sz w:val="22"/>
          <w:szCs w:val="22"/>
        </w:rPr>
        <w:t>Email:</w:t>
      </w:r>
      <w:r w:rsidRPr="00C62C3F">
        <w:rPr>
          <w:i/>
          <w:sz w:val="22"/>
          <w:szCs w:val="22"/>
        </w:rPr>
        <w:t xml:space="preserve"> </w:t>
      </w:r>
      <w:hyperlink r:id="rId7">
        <w:r w:rsidRPr="00C62C3F">
          <w:rPr>
            <w:i/>
            <w:color w:val="0000FF"/>
            <w:sz w:val="22"/>
            <w:szCs w:val="22"/>
            <w:u w:val="single"/>
          </w:rPr>
          <w:t>ramadhanpriadi6@gmail.com</w:t>
        </w:r>
      </w:hyperlink>
    </w:p>
    <w:p w:rsidR="00C62C3F" w:rsidRPr="00C62C3F" w:rsidRDefault="00C62C3F">
      <w:pPr>
        <w:jc w:val="center"/>
        <w:rPr>
          <w:i/>
          <w:sz w:val="22"/>
          <w:szCs w:val="22"/>
          <w:lang w:val="id-ID"/>
        </w:rPr>
      </w:pPr>
    </w:p>
    <w:p w:rsidR="00C62C3F" w:rsidRPr="00C62C3F" w:rsidRDefault="00C62C3F" w:rsidP="00C62C3F">
      <w:pPr>
        <w:spacing w:after="240" w:line="273" w:lineRule="auto"/>
        <w:ind w:left="284" w:right="284"/>
        <w:jc w:val="center"/>
        <w:rPr>
          <w:rFonts w:eastAsia="Calibri"/>
          <w:sz w:val="22"/>
          <w:szCs w:val="22"/>
          <w:lang w:val="id-ID"/>
        </w:rPr>
      </w:pPr>
      <w:bookmarkStart w:id="1" w:name="_gjdgxs" w:colFirst="0" w:colLast="0"/>
      <w:bookmarkEnd w:id="1"/>
      <w:r w:rsidRPr="00C62C3F">
        <w:rPr>
          <w:rFonts w:eastAsia="Calibri"/>
          <w:b/>
          <w:sz w:val="22"/>
          <w:szCs w:val="22"/>
        </w:rPr>
        <w:t>Abstrak</w:t>
      </w:r>
    </w:p>
    <w:p w:rsidR="000A5EFE" w:rsidRDefault="006D40EC" w:rsidP="00E07371">
      <w:pPr>
        <w:ind w:left="720" w:right="765"/>
        <w:jc w:val="both"/>
        <w:rPr>
          <w:sz w:val="22"/>
          <w:szCs w:val="18"/>
          <w:lang w:val="id-ID"/>
        </w:rPr>
      </w:pPr>
      <w:r w:rsidRPr="00E07371">
        <w:rPr>
          <w:rFonts w:eastAsia="Calibri"/>
          <w:sz w:val="28"/>
          <w:szCs w:val="22"/>
        </w:rPr>
        <w:t xml:space="preserve"> </w:t>
      </w:r>
      <w:r w:rsidRPr="00E07371">
        <w:rPr>
          <w:sz w:val="22"/>
          <w:szCs w:val="18"/>
        </w:rPr>
        <w:t xml:space="preserve">Gempa bumi dapat terjadi disepanjang batas petemuan antara lempeng Eurasia dan lempeng Indo-Australia. Akhir tahun 2016 terjadi gempa Pidie Jaya dengan rentan kejadian setiap gempa yang saling berdekatan satu dengan lainnya. Jumlah gempa bumi yang tercatat sebanyak 6 </w:t>
      </w:r>
      <w:r w:rsidRPr="00E07371">
        <w:rPr>
          <w:i/>
          <w:sz w:val="22"/>
          <w:szCs w:val="18"/>
        </w:rPr>
        <w:t>event</w:t>
      </w:r>
      <w:r w:rsidRPr="00E07371">
        <w:rPr>
          <w:sz w:val="22"/>
          <w:szCs w:val="18"/>
        </w:rPr>
        <w:t xml:space="preserve"> gempa bumi dengan kisaran magnitudo M 4.0 hingga M 6.5. Penelitian ini bertujuan untuk mengetahui nilai </w:t>
      </w:r>
      <w:r w:rsidRPr="00E07371">
        <w:rPr>
          <w:i/>
          <w:sz w:val="22"/>
          <w:szCs w:val="18"/>
        </w:rPr>
        <w:t>b-value</w:t>
      </w:r>
      <w:r w:rsidRPr="00E07371">
        <w:rPr>
          <w:sz w:val="22"/>
          <w:szCs w:val="18"/>
        </w:rPr>
        <w:t xml:space="preserve"> yang digunakan untuk mengidentifikasi kerapuhan batuan wilayah Pidie jaya serta dengan mempertibangkan nilai </w:t>
      </w:r>
      <w:r w:rsidRPr="00E07371">
        <w:rPr>
          <w:i/>
          <w:sz w:val="22"/>
          <w:szCs w:val="18"/>
        </w:rPr>
        <w:t>slowness</w:t>
      </w:r>
      <w:r w:rsidRPr="00E07371">
        <w:rPr>
          <w:sz w:val="22"/>
          <w:szCs w:val="18"/>
        </w:rPr>
        <w:t xml:space="preserve"> dari fase gelombang seismik yang tercatat oleh stasiun seismik. Data yang digunakan merupakan data gempa bumi Pidie Jaya sebanyak 97 </w:t>
      </w:r>
      <w:r w:rsidRPr="00E07371">
        <w:rPr>
          <w:i/>
          <w:sz w:val="22"/>
          <w:szCs w:val="18"/>
        </w:rPr>
        <w:t>event aftershock</w:t>
      </w:r>
      <w:r w:rsidRPr="00E07371">
        <w:rPr>
          <w:sz w:val="22"/>
          <w:szCs w:val="18"/>
        </w:rPr>
        <w:t xml:space="preserve"> dengan 1 </w:t>
      </w:r>
      <w:r w:rsidRPr="00E07371">
        <w:rPr>
          <w:i/>
          <w:sz w:val="22"/>
          <w:szCs w:val="18"/>
        </w:rPr>
        <w:t xml:space="preserve">event mainshock </w:t>
      </w:r>
      <w:r w:rsidRPr="00E07371">
        <w:rPr>
          <w:sz w:val="22"/>
          <w:szCs w:val="18"/>
        </w:rPr>
        <w:t xml:space="preserve">yaitu gempa 20161206 M 6.5. Nilai b-value diperoleh dengan menggunakan metode </w:t>
      </w:r>
      <w:r w:rsidRPr="00E07371">
        <w:rPr>
          <w:i/>
          <w:sz w:val="22"/>
          <w:szCs w:val="18"/>
        </w:rPr>
        <w:t>reisenberg decluster</w:t>
      </w:r>
      <w:r w:rsidRPr="00E07371">
        <w:rPr>
          <w:sz w:val="22"/>
          <w:szCs w:val="18"/>
        </w:rPr>
        <w:t xml:space="preserve"> yakni metode pengelompokkan data dengan karakteristik yang sama. Sedangkan nilai </w:t>
      </w:r>
      <w:r w:rsidRPr="00E07371">
        <w:rPr>
          <w:i/>
          <w:sz w:val="22"/>
          <w:szCs w:val="18"/>
        </w:rPr>
        <w:t>slowness</w:t>
      </w:r>
      <w:r w:rsidRPr="00E07371">
        <w:rPr>
          <w:sz w:val="22"/>
          <w:szCs w:val="18"/>
        </w:rPr>
        <w:t xml:space="preserve"> diperoleh dari selisih waktu dibagi selisih jarak dari tiap fase gelombang. Waktu dan jarak diperoleh setelah dilakukan </w:t>
      </w:r>
      <w:r w:rsidRPr="00E07371">
        <w:rPr>
          <w:i/>
          <w:sz w:val="22"/>
          <w:szCs w:val="18"/>
        </w:rPr>
        <w:t>picking</w:t>
      </w:r>
      <w:r w:rsidRPr="00E07371">
        <w:rPr>
          <w:sz w:val="22"/>
          <w:szCs w:val="18"/>
        </w:rPr>
        <w:t xml:space="preserve"> gelombang seismik di Seisgram2k. Sesuai dengan hubungan antara frekuensi kejadian dan magnitudo, akan didapatkan b-value sebagai parameter penanda kerapuhan batuan di daerah setempat. Dari hasil pengolahan data diperoleh hasil jika wilayah Pidie Jaya memiliki nilai </w:t>
      </w:r>
      <w:r w:rsidRPr="00E07371">
        <w:rPr>
          <w:i/>
          <w:sz w:val="22"/>
          <w:szCs w:val="18"/>
        </w:rPr>
        <w:t>b-value</w:t>
      </w:r>
      <w:r w:rsidRPr="00E07371">
        <w:rPr>
          <w:sz w:val="22"/>
          <w:szCs w:val="18"/>
        </w:rPr>
        <w:t xml:space="preserve"> sebesar 0.896 dengan nilai </w:t>
      </w:r>
      <w:r w:rsidRPr="00E07371">
        <w:rPr>
          <w:i/>
          <w:sz w:val="22"/>
          <w:szCs w:val="18"/>
        </w:rPr>
        <w:t>slowness</w:t>
      </w:r>
      <w:r w:rsidRPr="00E07371">
        <w:rPr>
          <w:sz w:val="22"/>
          <w:szCs w:val="18"/>
        </w:rPr>
        <w:t xml:space="preserve"> untuk fase Pg, Pn, Sg, dan Sn pada gempa Pidie Jaya berturut-turut adalah 0.1753, 0.1240, 0.3086, dan 0.2531. </w:t>
      </w:r>
      <w:r w:rsidRPr="00E07371">
        <w:rPr>
          <w:i/>
          <w:sz w:val="22"/>
          <w:szCs w:val="18"/>
        </w:rPr>
        <w:t xml:space="preserve">Critical distance </w:t>
      </w:r>
      <w:r w:rsidRPr="00E07371">
        <w:rPr>
          <w:sz w:val="22"/>
          <w:szCs w:val="18"/>
        </w:rPr>
        <w:t xml:space="preserve">pada gempa Pidie Jaya untuk fase Pn – Pg berpotongan pada jarak ±149 km sedangkan untuk fase Sn – Sg berpotongan pada </w:t>
      </w:r>
      <w:proofErr w:type="gramStart"/>
      <w:r w:rsidRPr="00E07371">
        <w:rPr>
          <w:sz w:val="22"/>
          <w:szCs w:val="18"/>
        </w:rPr>
        <w:t>jarak  ±</w:t>
      </w:r>
      <w:proofErr w:type="gramEnd"/>
      <w:r w:rsidRPr="00E07371">
        <w:rPr>
          <w:sz w:val="22"/>
          <w:szCs w:val="18"/>
        </w:rPr>
        <w:t>175 km.</w:t>
      </w:r>
    </w:p>
    <w:p w:rsidR="00E07371" w:rsidRPr="00E07371" w:rsidRDefault="00E07371" w:rsidP="00E07371">
      <w:pPr>
        <w:ind w:left="720" w:right="765"/>
        <w:jc w:val="both"/>
        <w:rPr>
          <w:sz w:val="22"/>
          <w:szCs w:val="18"/>
          <w:lang w:val="id-ID"/>
        </w:rPr>
      </w:pPr>
    </w:p>
    <w:p w:rsidR="000A5EFE" w:rsidRPr="00E07371" w:rsidRDefault="006D40EC" w:rsidP="00E07371">
      <w:pPr>
        <w:ind w:left="720" w:right="765"/>
        <w:jc w:val="both"/>
        <w:rPr>
          <w:sz w:val="28"/>
          <w:szCs w:val="22"/>
        </w:rPr>
      </w:pPr>
      <w:r w:rsidRPr="00E07371">
        <w:rPr>
          <w:b/>
          <w:sz w:val="22"/>
          <w:szCs w:val="18"/>
        </w:rPr>
        <w:t>Kata kunci</w:t>
      </w:r>
      <w:r w:rsidRPr="00E07371">
        <w:rPr>
          <w:sz w:val="22"/>
          <w:szCs w:val="18"/>
        </w:rPr>
        <w:t>: b-value, slowness, Pidie Jaya, aftershock</w:t>
      </w:r>
    </w:p>
    <w:p w:rsidR="000A5EFE" w:rsidRPr="00C62C3F" w:rsidRDefault="000A5EFE">
      <w:pPr>
        <w:spacing w:before="120"/>
        <w:ind w:left="288" w:right="288"/>
        <w:rPr>
          <w:b/>
          <w:sz w:val="18"/>
          <w:szCs w:val="18"/>
        </w:rPr>
      </w:pPr>
    </w:p>
    <w:p w:rsidR="000A5EFE" w:rsidRPr="00C62C3F" w:rsidRDefault="000A5EFE">
      <w:pPr>
        <w:sectPr w:rsidR="000A5EFE" w:rsidRPr="00C62C3F" w:rsidSect="00255629">
          <w:footerReference w:type="default" r:id="rId8"/>
          <w:pgSz w:w="12240" w:h="15840"/>
          <w:pgMar w:top="1454" w:right="1469" w:bottom="1454" w:left="1469" w:header="720" w:footer="720" w:gutter="0"/>
          <w:pgNumType w:start="9"/>
          <w:cols w:space="720"/>
        </w:sectPr>
      </w:pPr>
    </w:p>
    <w:p w:rsidR="000A5EFE" w:rsidRDefault="006D40EC" w:rsidP="00027643">
      <w:pPr>
        <w:keepNext/>
        <w:rPr>
          <w:b/>
          <w:smallCaps/>
          <w:sz w:val="22"/>
          <w:lang w:val="id-ID"/>
        </w:rPr>
      </w:pPr>
      <w:r w:rsidRPr="00027643">
        <w:rPr>
          <w:b/>
          <w:smallCaps/>
          <w:sz w:val="22"/>
        </w:rPr>
        <w:lastRenderedPageBreak/>
        <w:t>PENDAHULUAN</w:t>
      </w:r>
    </w:p>
    <w:p w:rsidR="00027643" w:rsidRPr="00027643" w:rsidRDefault="00027643" w:rsidP="00027643">
      <w:pPr>
        <w:keepNext/>
        <w:rPr>
          <w:b/>
          <w:smallCaps/>
          <w:sz w:val="22"/>
          <w:lang w:val="id-ID"/>
        </w:rPr>
      </w:pPr>
    </w:p>
    <w:p w:rsidR="000A5EFE" w:rsidRPr="007236A3" w:rsidRDefault="006D40EC" w:rsidP="007236A3">
      <w:pPr>
        <w:spacing w:before="120" w:after="120"/>
        <w:ind w:firstLine="544"/>
        <w:jc w:val="both"/>
        <w:rPr>
          <w:sz w:val="22"/>
          <w:szCs w:val="22"/>
        </w:rPr>
      </w:pPr>
      <w:r w:rsidRPr="007236A3">
        <w:rPr>
          <w:sz w:val="22"/>
          <w:szCs w:val="22"/>
        </w:rPr>
        <w:t xml:space="preserve">Sumatera merupakan pulau terbesar keenam didunia dan kedua terbesar diindonesia yang terletak diwilayah paling barat Indonesia. Pulau Sumatera memiliki tiga sistem tektonik yaitu subduksi miring dengan penujaman landau, sesar Mentawai, dan Sesar besar Sumatera. Proses penujaman miring disekitar pulau Sumatera mengakibatkan adanya distribusi vector tegasan tektonik, yaitu </w:t>
      </w:r>
      <w:r w:rsidRPr="007236A3">
        <w:rPr>
          <w:i/>
          <w:sz w:val="22"/>
          <w:szCs w:val="22"/>
        </w:rPr>
        <w:t>slip vector</w:t>
      </w:r>
      <w:r w:rsidRPr="007236A3">
        <w:rPr>
          <w:sz w:val="22"/>
          <w:szCs w:val="22"/>
        </w:rPr>
        <w:t xml:space="preserve"> yang hampir tegak lurus dengan arah zona penujaman yang diakomodasi oleh mekanisme sistem sesar naik. </w:t>
      </w:r>
    </w:p>
    <w:p w:rsidR="000A5EFE" w:rsidRPr="007236A3" w:rsidRDefault="006D40EC" w:rsidP="007236A3">
      <w:pPr>
        <w:spacing w:before="120" w:after="120"/>
        <w:ind w:firstLine="544"/>
        <w:jc w:val="both"/>
        <w:rPr>
          <w:sz w:val="22"/>
          <w:szCs w:val="22"/>
        </w:rPr>
      </w:pPr>
      <w:r w:rsidRPr="007236A3">
        <w:rPr>
          <w:sz w:val="22"/>
          <w:szCs w:val="22"/>
        </w:rPr>
        <w:lastRenderedPageBreak/>
        <w:t>Pola tektonik wilayah Aceh banyak dipengaruhi oleh penujaman lempeng Indo-Australia terhadap lempeng Eurasia. yang bergerak ke utara dengan kecepatan 6-8 cm per tahun (Ibrahim, 2010).</w:t>
      </w:r>
    </w:p>
    <w:p w:rsidR="000A5EFE" w:rsidRPr="007236A3" w:rsidRDefault="006D40EC" w:rsidP="007236A3">
      <w:pPr>
        <w:spacing w:before="120" w:after="120"/>
        <w:ind w:firstLine="544"/>
        <w:jc w:val="both"/>
        <w:rPr>
          <w:sz w:val="22"/>
          <w:szCs w:val="22"/>
        </w:rPr>
      </w:pPr>
      <w:r w:rsidRPr="007236A3">
        <w:rPr>
          <w:sz w:val="22"/>
          <w:szCs w:val="22"/>
        </w:rPr>
        <w:t xml:space="preserve">Pada Akhir tahun 2016 terjadi gempa Pidie Jaya dengan rentan kejadian setiap gempa yang saling berdekatan satu dengan lainnya. Jumlah gempa bumi yang tercatat sebanyak 6 </w:t>
      </w:r>
      <w:r w:rsidRPr="007236A3">
        <w:rPr>
          <w:i/>
          <w:sz w:val="22"/>
          <w:szCs w:val="22"/>
        </w:rPr>
        <w:t>event</w:t>
      </w:r>
      <w:r w:rsidRPr="007236A3">
        <w:rPr>
          <w:sz w:val="22"/>
          <w:szCs w:val="22"/>
        </w:rPr>
        <w:t xml:space="preserve"> gempa bumi Gempa Pidie Jaya memiliki </w:t>
      </w:r>
      <w:r w:rsidRPr="007236A3">
        <w:rPr>
          <w:i/>
          <w:sz w:val="22"/>
          <w:szCs w:val="22"/>
        </w:rPr>
        <w:t>mainshock</w:t>
      </w:r>
      <w:r w:rsidRPr="007236A3">
        <w:rPr>
          <w:sz w:val="22"/>
          <w:szCs w:val="22"/>
        </w:rPr>
        <w:t xml:space="preserve"> sebesar M 6.5. Gempa Pidie Jaya diduga dibangkitkan oleh aktivitas sesar Sesar Samalanga-Sipopok dengan jenis sesar adalah </w:t>
      </w:r>
      <w:r w:rsidRPr="007236A3">
        <w:rPr>
          <w:i/>
          <w:sz w:val="22"/>
          <w:szCs w:val="22"/>
        </w:rPr>
        <w:t xml:space="preserve">strike-slip </w:t>
      </w:r>
      <w:proofErr w:type="gramStart"/>
      <w:r w:rsidRPr="007236A3">
        <w:rPr>
          <w:i/>
          <w:sz w:val="22"/>
          <w:szCs w:val="22"/>
        </w:rPr>
        <w:t>fault</w:t>
      </w:r>
      <w:r w:rsidRPr="007236A3">
        <w:rPr>
          <w:sz w:val="22"/>
          <w:szCs w:val="22"/>
        </w:rPr>
        <w:t xml:space="preserve">  yang</w:t>
      </w:r>
      <w:proofErr w:type="gramEnd"/>
      <w:r w:rsidRPr="007236A3">
        <w:rPr>
          <w:sz w:val="22"/>
          <w:szCs w:val="22"/>
        </w:rPr>
        <w:t xml:space="preserve"> jalur sesarnya berarah barat </w:t>
      </w:r>
      <w:r w:rsidRPr="007236A3">
        <w:rPr>
          <w:sz w:val="22"/>
          <w:szCs w:val="22"/>
        </w:rPr>
        <w:lastRenderedPageBreak/>
        <w:t>daya menuju timur laut. Dari pencatatan sensor diperoleh event gempa sebanyak 97 event gempa dengan 1 mainshock yaitu gempa 20161206 M 6.5.</w:t>
      </w:r>
    </w:p>
    <w:p w:rsidR="000A5EFE" w:rsidRPr="007236A3" w:rsidRDefault="006D40EC" w:rsidP="007236A3">
      <w:pPr>
        <w:spacing w:before="120" w:after="120"/>
        <w:ind w:firstLine="544"/>
        <w:jc w:val="both"/>
        <w:rPr>
          <w:sz w:val="22"/>
          <w:szCs w:val="22"/>
        </w:rPr>
      </w:pPr>
      <w:r w:rsidRPr="007236A3">
        <w:rPr>
          <w:sz w:val="22"/>
          <w:szCs w:val="22"/>
        </w:rPr>
        <w:t xml:space="preserve">Penelitian ini bertujuan untuk mengetahui nilai </w:t>
      </w:r>
      <w:r w:rsidRPr="007236A3">
        <w:rPr>
          <w:i/>
          <w:sz w:val="22"/>
          <w:szCs w:val="22"/>
        </w:rPr>
        <w:t>b-value</w:t>
      </w:r>
      <w:r w:rsidRPr="007236A3">
        <w:rPr>
          <w:sz w:val="22"/>
          <w:szCs w:val="22"/>
        </w:rPr>
        <w:t xml:space="preserve"> yang digunakan untuk mengidentifikasi kerapuhan batuan wilayah Pidie jaya serta dengan mempertibangkan nilai slowness dari fase gelombang seismik yang tercatat oleh stasiun seismik.</w:t>
      </w:r>
    </w:p>
    <w:p w:rsidR="000A5EFE" w:rsidRPr="007236A3" w:rsidRDefault="006D40EC" w:rsidP="007236A3">
      <w:pPr>
        <w:spacing w:before="120" w:after="120"/>
        <w:ind w:firstLine="544"/>
        <w:jc w:val="both"/>
        <w:rPr>
          <w:sz w:val="22"/>
          <w:szCs w:val="22"/>
        </w:rPr>
      </w:pPr>
      <w:r w:rsidRPr="007236A3">
        <w:rPr>
          <w:sz w:val="22"/>
          <w:szCs w:val="22"/>
        </w:rPr>
        <w:t>Hubungan frekuensi dan magnitude (</w:t>
      </w:r>
      <w:r w:rsidRPr="007236A3">
        <w:rPr>
          <w:i/>
          <w:sz w:val="22"/>
          <w:szCs w:val="22"/>
        </w:rPr>
        <w:t>frequency-magnitude distribution</w:t>
      </w:r>
      <w:proofErr w:type="gramStart"/>
      <w:r w:rsidRPr="007236A3">
        <w:rPr>
          <w:sz w:val="22"/>
          <w:szCs w:val="22"/>
        </w:rPr>
        <w:t>,FMD</w:t>
      </w:r>
      <w:proofErr w:type="gramEnd"/>
      <w:r w:rsidRPr="007236A3">
        <w:rPr>
          <w:sz w:val="22"/>
          <w:szCs w:val="22"/>
        </w:rPr>
        <w:t>) merupakan salah satu cara untuk mengetahui aktivitas kegempaan disuatu wilayah(Rohadi, Grandis, &amp; Ratag, 2008). Secara umum b-value mendekati 1, yang berarti 10 kali penurunan aktivitas terkait dengan kenaikan dalam tiap unit magnitudo.</w:t>
      </w:r>
    </w:p>
    <w:p w:rsidR="000A5EFE" w:rsidRPr="007236A3" w:rsidRDefault="006D40EC" w:rsidP="007236A3">
      <w:pPr>
        <w:spacing w:before="120" w:after="120"/>
        <w:ind w:firstLine="544"/>
        <w:jc w:val="both"/>
        <w:rPr>
          <w:sz w:val="22"/>
          <w:szCs w:val="22"/>
        </w:rPr>
      </w:pPr>
      <w:r w:rsidRPr="007236A3">
        <w:rPr>
          <w:sz w:val="22"/>
          <w:szCs w:val="22"/>
        </w:rPr>
        <w:t xml:space="preserve">B-value merupakan suatu nilai konstanta yang erat hubungannya dengan kerapuhan batuan suatu tempat. Nilai </w:t>
      </w:r>
      <w:r w:rsidRPr="007236A3">
        <w:rPr>
          <w:i/>
          <w:sz w:val="22"/>
          <w:szCs w:val="22"/>
        </w:rPr>
        <w:t>b-value</w:t>
      </w:r>
      <w:r w:rsidRPr="007236A3">
        <w:rPr>
          <w:sz w:val="22"/>
          <w:szCs w:val="22"/>
        </w:rPr>
        <w:t xml:space="preserve"> diperoleh dari persamaan hubungan antara magnitudo dan jumlah gempa yang dirumuskan oleh Gutenberg dan Richter menggunakan persamaan linear berikut:</w:t>
      </w:r>
    </w:p>
    <w:p w:rsidR="000A5EFE" w:rsidRPr="007236A3" w:rsidRDefault="000A5EFE" w:rsidP="007236A3">
      <w:pPr>
        <w:spacing w:before="120" w:after="120"/>
        <w:ind w:firstLine="544"/>
        <w:jc w:val="both"/>
        <w:rPr>
          <w:sz w:val="22"/>
          <w:szCs w:val="22"/>
        </w:rPr>
      </w:pPr>
    </w:p>
    <w:p w:rsidR="000A5EFE" w:rsidRPr="007236A3" w:rsidRDefault="006D40EC" w:rsidP="007236A3">
      <w:pPr>
        <w:spacing w:before="120" w:after="120"/>
        <w:ind w:firstLine="544"/>
        <w:jc w:val="both"/>
        <w:rPr>
          <w:rFonts w:eastAsia="Cambria Math"/>
          <w:sz w:val="22"/>
          <w:szCs w:val="22"/>
        </w:rPr>
      </w:pPr>
      <m:oMathPara>
        <m:oMathParaPr>
          <m:jc m:val="left"/>
        </m:oMathParaPr>
        <m:oMath>
          <m:r>
            <w:rPr>
              <w:rFonts w:ascii="Cambria Math" w:eastAsia="Cambria Math" w:hAnsi="Cambria Math"/>
              <w:sz w:val="22"/>
              <w:szCs w:val="22"/>
            </w:rPr>
            <m:t>Log N=a-bM                                                (1)</m:t>
          </m:r>
        </m:oMath>
      </m:oMathPara>
    </w:p>
    <w:p w:rsidR="000A5EFE" w:rsidRPr="007236A3" w:rsidRDefault="000A5EFE" w:rsidP="007236A3">
      <w:pPr>
        <w:spacing w:before="120" w:after="120"/>
        <w:ind w:firstLine="544"/>
        <w:jc w:val="both"/>
        <w:rPr>
          <w:sz w:val="22"/>
          <w:szCs w:val="22"/>
        </w:rPr>
      </w:pPr>
    </w:p>
    <w:p w:rsidR="000A5EFE" w:rsidRPr="007236A3" w:rsidRDefault="006D40EC" w:rsidP="007236A3">
      <w:pPr>
        <w:spacing w:before="120" w:after="120"/>
        <w:ind w:firstLine="544"/>
        <w:jc w:val="both"/>
        <w:rPr>
          <w:sz w:val="22"/>
          <w:szCs w:val="22"/>
        </w:rPr>
      </w:pPr>
      <w:proofErr w:type="gramStart"/>
      <w:r w:rsidRPr="007236A3">
        <w:rPr>
          <w:sz w:val="22"/>
          <w:szCs w:val="22"/>
        </w:rPr>
        <w:t>Dimana :</w:t>
      </w:r>
      <w:proofErr w:type="gramEnd"/>
    </w:p>
    <w:p w:rsidR="000A5EFE" w:rsidRPr="007236A3" w:rsidRDefault="006D40EC" w:rsidP="007236A3">
      <w:pPr>
        <w:spacing w:before="120" w:after="120"/>
        <w:ind w:firstLine="544"/>
        <w:jc w:val="both"/>
        <w:rPr>
          <w:sz w:val="22"/>
          <w:szCs w:val="22"/>
        </w:rPr>
      </w:pPr>
      <w:r w:rsidRPr="007236A3">
        <w:rPr>
          <w:sz w:val="22"/>
          <w:szCs w:val="22"/>
        </w:rPr>
        <w:t>N</w:t>
      </w:r>
      <w:r w:rsidRPr="007236A3">
        <w:rPr>
          <w:sz w:val="22"/>
          <w:szCs w:val="22"/>
        </w:rPr>
        <w:tab/>
      </w:r>
      <w:r w:rsidRPr="007236A3">
        <w:rPr>
          <w:sz w:val="22"/>
          <w:szCs w:val="22"/>
        </w:rPr>
        <w:tab/>
        <w:t>: Jumlah gempa</w:t>
      </w:r>
    </w:p>
    <w:p w:rsidR="000A5EFE" w:rsidRPr="007236A3" w:rsidRDefault="006D40EC" w:rsidP="00975981">
      <w:pPr>
        <w:spacing w:before="120" w:after="120"/>
        <w:ind w:firstLine="544"/>
        <w:jc w:val="both"/>
        <w:rPr>
          <w:sz w:val="22"/>
          <w:szCs w:val="22"/>
        </w:rPr>
      </w:pPr>
      <w:r w:rsidRPr="007236A3">
        <w:rPr>
          <w:sz w:val="22"/>
          <w:szCs w:val="22"/>
        </w:rPr>
        <w:t>M</w:t>
      </w:r>
      <w:r w:rsidRPr="007236A3">
        <w:rPr>
          <w:sz w:val="22"/>
          <w:szCs w:val="22"/>
        </w:rPr>
        <w:tab/>
      </w:r>
      <w:proofErr w:type="gramStart"/>
      <w:r w:rsidRPr="007236A3">
        <w:rPr>
          <w:sz w:val="22"/>
          <w:szCs w:val="22"/>
        </w:rPr>
        <w:t>:Magnitudo</w:t>
      </w:r>
      <w:proofErr w:type="gramEnd"/>
      <w:r w:rsidRPr="007236A3">
        <w:rPr>
          <w:sz w:val="22"/>
          <w:szCs w:val="22"/>
        </w:rPr>
        <w:t xml:space="preserve"> gempa</w:t>
      </w:r>
    </w:p>
    <w:p w:rsidR="000A5EFE" w:rsidRPr="007236A3" w:rsidRDefault="006D40EC" w:rsidP="007236A3">
      <w:pPr>
        <w:spacing w:before="120" w:after="120"/>
        <w:ind w:firstLine="544"/>
        <w:jc w:val="both"/>
        <w:rPr>
          <w:sz w:val="22"/>
          <w:szCs w:val="22"/>
        </w:rPr>
      </w:pPr>
      <w:r w:rsidRPr="007236A3">
        <w:rPr>
          <w:sz w:val="22"/>
          <w:szCs w:val="22"/>
        </w:rPr>
        <w:t xml:space="preserve">Nilai-a merupakan parameter </w:t>
      </w:r>
      <w:proofErr w:type="gramStart"/>
      <w:r w:rsidRPr="007236A3">
        <w:rPr>
          <w:sz w:val="22"/>
          <w:szCs w:val="22"/>
        </w:rPr>
        <w:t>seismik  yang</w:t>
      </w:r>
      <w:proofErr w:type="gramEnd"/>
      <w:r w:rsidRPr="007236A3">
        <w:rPr>
          <w:sz w:val="22"/>
          <w:szCs w:val="22"/>
        </w:rPr>
        <w:t xml:space="preserve"> besarnya bergantung terhadap banyaknya </w:t>
      </w:r>
      <w:r w:rsidRPr="007236A3">
        <w:rPr>
          <w:i/>
          <w:sz w:val="22"/>
          <w:szCs w:val="22"/>
        </w:rPr>
        <w:t>event</w:t>
      </w:r>
      <w:r w:rsidRPr="007236A3">
        <w:rPr>
          <w:sz w:val="22"/>
          <w:szCs w:val="22"/>
        </w:rPr>
        <w:t xml:space="preserve"> gempa bumi(Gutenberg &amp; Richter, 1942). Untuk wilayah tertentu nilai-a bergantung pada penentuan volume dan </w:t>
      </w:r>
      <w:r w:rsidRPr="007236A3">
        <w:rPr>
          <w:i/>
          <w:sz w:val="22"/>
          <w:szCs w:val="22"/>
        </w:rPr>
        <w:t>time window</w:t>
      </w:r>
      <w:r w:rsidRPr="007236A3">
        <w:rPr>
          <w:sz w:val="22"/>
          <w:szCs w:val="22"/>
        </w:rPr>
        <w:t xml:space="preserve">. Sedangkan untuk nilai-b merupakan parameter seismotektonik dari suatu wilayah yang biasanya mendekati 1 dan menunjukkan jumlah relatif dari getaran yang kecil dan getaran yang besar (Aki, 1965). </w:t>
      </w:r>
    </w:p>
    <w:p w:rsidR="000A5EFE" w:rsidRPr="007236A3" w:rsidRDefault="006D40EC" w:rsidP="007236A3">
      <w:pPr>
        <w:spacing w:before="120" w:after="120"/>
        <w:ind w:firstLine="544"/>
        <w:jc w:val="both"/>
        <w:rPr>
          <w:sz w:val="22"/>
          <w:szCs w:val="22"/>
        </w:rPr>
      </w:pPr>
      <w:r w:rsidRPr="007236A3">
        <w:rPr>
          <w:sz w:val="22"/>
          <w:szCs w:val="22"/>
        </w:rPr>
        <w:t xml:space="preserve">Semakin besar </w:t>
      </w:r>
      <w:r w:rsidRPr="007236A3">
        <w:rPr>
          <w:i/>
          <w:sz w:val="22"/>
          <w:szCs w:val="22"/>
        </w:rPr>
        <w:t>b-</w:t>
      </w:r>
      <w:proofErr w:type="gramStart"/>
      <w:r w:rsidRPr="007236A3">
        <w:rPr>
          <w:i/>
          <w:sz w:val="22"/>
          <w:szCs w:val="22"/>
        </w:rPr>
        <w:t>value</w:t>
      </w:r>
      <w:r w:rsidRPr="007236A3">
        <w:rPr>
          <w:sz w:val="22"/>
          <w:szCs w:val="22"/>
        </w:rPr>
        <w:t xml:space="preserve">  di</w:t>
      </w:r>
      <w:proofErr w:type="gramEnd"/>
      <w:r w:rsidRPr="007236A3">
        <w:rPr>
          <w:sz w:val="22"/>
          <w:szCs w:val="22"/>
        </w:rPr>
        <w:t xml:space="preserve"> suatu daerah akan menunjukkan tingkat kerapuhan batuan yang tinggi(Nuannin, Kulhanek, &amp; Persson, 2005). Tingkat kerapuhan batuan menandakan </w:t>
      </w:r>
      <w:r w:rsidRPr="007236A3">
        <w:rPr>
          <w:sz w:val="22"/>
          <w:szCs w:val="22"/>
        </w:rPr>
        <w:lastRenderedPageBreak/>
        <w:t xml:space="preserve">daya tahan batuan terhadap </w:t>
      </w:r>
      <w:r w:rsidRPr="007236A3">
        <w:rPr>
          <w:i/>
          <w:sz w:val="22"/>
          <w:szCs w:val="22"/>
        </w:rPr>
        <w:t>stress</w:t>
      </w:r>
      <w:r w:rsidRPr="007236A3">
        <w:rPr>
          <w:sz w:val="22"/>
          <w:szCs w:val="22"/>
        </w:rPr>
        <w:t xml:space="preserve"> yang diterima oleh tenaga endogen didalam lapisan bumi. Nilai-a untuk distribusi kumulatif dapat ditentukan dengan menggunakan </w:t>
      </w:r>
      <w:proofErr w:type="gramStart"/>
      <w:r w:rsidRPr="007236A3">
        <w:rPr>
          <w:sz w:val="22"/>
          <w:szCs w:val="22"/>
        </w:rPr>
        <w:t>persamaanWekner(</w:t>
      </w:r>
      <w:proofErr w:type="gramEnd"/>
      <w:r w:rsidRPr="007236A3">
        <w:rPr>
          <w:sz w:val="22"/>
          <w:szCs w:val="22"/>
        </w:rPr>
        <w:t>1965) yang dinyatakan sebagai berikut</w:t>
      </w:r>
    </w:p>
    <w:p w:rsidR="000A5EFE" w:rsidRPr="007236A3" w:rsidRDefault="000A5EFE" w:rsidP="007236A3">
      <w:pPr>
        <w:spacing w:before="120" w:after="120"/>
        <w:ind w:firstLine="544"/>
        <w:jc w:val="both"/>
        <w:rPr>
          <w:sz w:val="22"/>
          <w:szCs w:val="22"/>
        </w:rPr>
      </w:pPr>
    </w:p>
    <w:p w:rsidR="000A5EFE" w:rsidRPr="007236A3" w:rsidRDefault="006D40EC" w:rsidP="007236A3">
      <w:pPr>
        <w:spacing w:before="120" w:after="120"/>
        <w:ind w:firstLine="544"/>
        <w:jc w:val="both"/>
        <w:rPr>
          <w:rFonts w:eastAsia="Cambria Math"/>
          <w:sz w:val="22"/>
          <w:szCs w:val="22"/>
        </w:rPr>
      </w:pPr>
      <m:oMathPara>
        <m:oMathParaPr>
          <m:jc m:val="left"/>
        </m:oMathParaPr>
        <m:oMath>
          <m:r>
            <w:rPr>
              <w:rFonts w:ascii="Cambria Math" w:eastAsia="Cambria Math" w:hAnsi="Cambria Math"/>
              <w:sz w:val="22"/>
              <w:szCs w:val="22"/>
            </w:rPr>
            <m:t>a'=a-log</m:t>
          </m:r>
          <m:r>
            <w:rPr>
              <w:rFonts w:ascii="Cambria Math" w:hAnsi="Cambria Math"/>
              <w:sz w:val="22"/>
              <w:szCs w:val="22"/>
            </w:rPr>
            <m:t xml:space="preserve"> (</m:t>
          </m:r>
          <m:r>
            <w:rPr>
              <w:rFonts w:ascii="Cambria Math" w:eastAsia="Cambria Math" w:hAnsi="Cambria Math"/>
              <w:sz w:val="22"/>
              <w:szCs w:val="22"/>
            </w:rPr>
            <m:t>b ln10</m:t>
          </m:r>
          <m:r>
            <w:rPr>
              <w:rFonts w:ascii="Cambria Math" w:hAnsi="Cambria Math"/>
              <w:sz w:val="22"/>
              <w:szCs w:val="22"/>
            </w:rPr>
            <m:t xml:space="preserve">) </m:t>
          </m:r>
          <m:r>
            <w:rPr>
              <w:rFonts w:ascii="Cambria Math" w:eastAsia="Cambria Math" w:hAnsi="Cambria Math"/>
              <w:sz w:val="22"/>
              <w:szCs w:val="22"/>
            </w:rPr>
            <m:t xml:space="preserve">                                       (2)</m:t>
          </m:r>
        </m:oMath>
      </m:oMathPara>
    </w:p>
    <w:p w:rsidR="000A5EFE" w:rsidRPr="007236A3" w:rsidRDefault="000A5EFE" w:rsidP="007236A3">
      <w:pPr>
        <w:spacing w:before="120" w:after="120"/>
        <w:ind w:firstLine="544"/>
        <w:jc w:val="both"/>
        <w:rPr>
          <w:sz w:val="22"/>
          <w:szCs w:val="22"/>
        </w:rPr>
      </w:pPr>
    </w:p>
    <w:p w:rsidR="000A5EFE" w:rsidRPr="007236A3" w:rsidRDefault="006D40EC" w:rsidP="007236A3">
      <w:pPr>
        <w:spacing w:before="120" w:after="120"/>
        <w:ind w:firstLine="544"/>
        <w:jc w:val="both"/>
        <w:rPr>
          <w:sz w:val="22"/>
          <w:szCs w:val="22"/>
        </w:rPr>
      </w:pPr>
      <w:r w:rsidRPr="007236A3">
        <w:rPr>
          <w:sz w:val="22"/>
          <w:szCs w:val="22"/>
        </w:rPr>
        <w:t xml:space="preserve">Nilai-a adalah suatu tetapan yang besarnya tergantung pada periode, luas daerah </w:t>
      </w:r>
      <w:proofErr w:type="gramStart"/>
      <w:r w:rsidRPr="007236A3">
        <w:rPr>
          <w:sz w:val="22"/>
          <w:szCs w:val="22"/>
        </w:rPr>
        <w:t>dan  aktivitas</w:t>
      </w:r>
      <w:proofErr w:type="gramEnd"/>
      <w:r w:rsidRPr="007236A3">
        <w:rPr>
          <w:sz w:val="22"/>
          <w:szCs w:val="22"/>
        </w:rPr>
        <w:t xml:space="preserve"> daerah pengamatan. Parameter b-valuenya bergantung pada keadaan </w:t>
      </w:r>
      <w:r w:rsidRPr="007236A3">
        <w:rPr>
          <w:i/>
          <w:sz w:val="22"/>
          <w:szCs w:val="22"/>
        </w:rPr>
        <w:t>stress</w:t>
      </w:r>
      <w:r w:rsidRPr="007236A3">
        <w:rPr>
          <w:sz w:val="22"/>
          <w:szCs w:val="22"/>
        </w:rPr>
        <w:t xml:space="preserve"> di wilayah tersebut (Rohadi, Grandis, &amp; Ratag, 2014). Penurunan b-value berbanding lurus dengan peningkatan tingkat stress sebelum terjadinya gempa </w:t>
      </w:r>
      <w:proofErr w:type="gramStart"/>
      <w:r w:rsidRPr="007236A3">
        <w:rPr>
          <w:sz w:val="22"/>
          <w:szCs w:val="22"/>
        </w:rPr>
        <w:t>bumi(</w:t>
      </w:r>
      <w:proofErr w:type="gramEnd"/>
      <w:r w:rsidRPr="007236A3">
        <w:rPr>
          <w:sz w:val="22"/>
          <w:szCs w:val="22"/>
        </w:rPr>
        <w:t>Agustiawati, Mei, &amp; Si, n.d.).</w:t>
      </w:r>
    </w:p>
    <w:p w:rsidR="000A5EFE" w:rsidRPr="007236A3" w:rsidRDefault="006D40EC" w:rsidP="007236A3">
      <w:pPr>
        <w:spacing w:before="120" w:after="120"/>
        <w:ind w:firstLine="544"/>
        <w:jc w:val="both"/>
        <w:rPr>
          <w:sz w:val="22"/>
          <w:szCs w:val="22"/>
        </w:rPr>
      </w:pPr>
      <w:r w:rsidRPr="007236A3">
        <w:rPr>
          <w:sz w:val="22"/>
          <w:szCs w:val="22"/>
        </w:rPr>
        <w:t xml:space="preserve">B-value memiliki variasi terhadap origin-time gempa bumi. Gempa-gempa pada umumnya didahului oleh peningkatan </w:t>
      </w:r>
      <w:r w:rsidRPr="007236A3">
        <w:rPr>
          <w:i/>
          <w:sz w:val="22"/>
          <w:szCs w:val="22"/>
        </w:rPr>
        <w:t>b-value</w:t>
      </w:r>
      <w:r w:rsidRPr="007236A3">
        <w:rPr>
          <w:sz w:val="22"/>
          <w:szCs w:val="22"/>
        </w:rPr>
        <w:t xml:space="preserve"> pada jangka menengah yang diikuti dengan penurunan pada jangka waktu mingguan hingga bulanan sebelum gempa bumi </w:t>
      </w:r>
      <w:proofErr w:type="gramStart"/>
      <w:r w:rsidRPr="007236A3">
        <w:rPr>
          <w:sz w:val="22"/>
          <w:szCs w:val="22"/>
        </w:rPr>
        <w:t>terjadi(</w:t>
      </w:r>
      <w:proofErr w:type="gramEnd"/>
      <w:r w:rsidRPr="007236A3">
        <w:rPr>
          <w:sz w:val="22"/>
          <w:szCs w:val="22"/>
        </w:rPr>
        <w:t>Rohadi et al., 2014).</w:t>
      </w:r>
    </w:p>
    <w:p w:rsidR="000A5EFE" w:rsidRPr="007236A3" w:rsidRDefault="006D40EC" w:rsidP="007236A3">
      <w:pPr>
        <w:spacing w:before="120" w:after="120"/>
        <w:ind w:firstLine="544"/>
        <w:jc w:val="both"/>
        <w:rPr>
          <w:sz w:val="22"/>
          <w:szCs w:val="22"/>
        </w:rPr>
      </w:pPr>
      <w:r w:rsidRPr="007236A3">
        <w:rPr>
          <w:sz w:val="22"/>
          <w:szCs w:val="22"/>
        </w:rPr>
        <w:t xml:space="preserve">Pada gempa Pidie Jaya terdapat penjalaran fase-fase gelombang seismik yang berbeda dari </w:t>
      </w:r>
      <w:r w:rsidRPr="007236A3">
        <w:rPr>
          <w:i/>
          <w:sz w:val="22"/>
          <w:szCs w:val="22"/>
        </w:rPr>
        <w:t>source</w:t>
      </w:r>
      <w:r w:rsidRPr="007236A3">
        <w:rPr>
          <w:sz w:val="22"/>
          <w:szCs w:val="22"/>
        </w:rPr>
        <w:t xml:space="preserve">. Karena gempa Pidie Jaya temasuk kedalam gempa dangkal maka gelombang seismik yang terjadi akan diteruskan, dipantulkan, dan direfraksikan. </w:t>
      </w:r>
    </w:p>
    <w:p w:rsidR="000A5EFE" w:rsidRPr="007236A3" w:rsidRDefault="006D40EC" w:rsidP="007236A3">
      <w:pPr>
        <w:spacing w:before="120" w:after="120"/>
        <w:ind w:firstLine="544"/>
        <w:jc w:val="both"/>
        <w:rPr>
          <w:sz w:val="22"/>
          <w:szCs w:val="22"/>
        </w:rPr>
      </w:pPr>
      <w:r w:rsidRPr="007236A3">
        <w:rPr>
          <w:sz w:val="22"/>
          <w:szCs w:val="22"/>
        </w:rPr>
        <w:t xml:space="preserve">Setiap gempa bumi mempunyai nilai </w:t>
      </w:r>
      <w:r w:rsidRPr="007236A3">
        <w:rPr>
          <w:i/>
          <w:sz w:val="22"/>
          <w:szCs w:val="22"/>
        </w:rPr>
        <w:t>slowness</w:t>
      </w:r>
      <w:r w:rsidRPr="007236A3">
        <w:rPr>
          <w:sz w:val="22"/>
          <w:szCs w:val="22"/>
        </w:rPr>
        <w:t xml:space="preserve">. Slowness merupakan sudut insidensi yang diperoleh dari satu per kecepatan </w:t>
      </w:r>
      <w:proofErr w:type="gramStart"/>
      <w:r w:rsidRPr="007236A3">
        <w:rPr>
          <w:sz w:val="22"/>
          <w:szCs w:val="22"/>
        </w:rPr>
        <w:t>apparent(</w:t>
      </w:r>
      <w:proofErr w:type="gramEnd"/>
      <w:r w:rsidRPr="007236A3">
        <w:rPr>
          <w:sz w:val="22"/>
          <w:szCs w:val="22"/>
        </w:rPr>
        <w:t xml:space="preserve">Ramdhani, Manik, &amp; Susilohadi, 2014). Dengan mengetahui </w:t>
      </w:r>
      <w:r w:rsidRPr="007236A3">
        <w:rPr>
          <w:i/>
          <w:sz w:val="22"/>
          <w:szCs w:val="22"/>
        </w:rPr>
        <w:t>slowness</w:t>
      </w:r>
      <w:r w:rsidRPr="007236A3">
        <w:rPr>
          <w:sz w:val="22"/>
          <w:szCs w:val="22"/>
        </w:rPr>
        <w:t xml:space="preserve"> maka dapat mengidentifikasi fasefase gelombang seismik yang menjalar serta lapisan batuan yang petah saat terjadinya gempa bumi.</w:t>
      </w:r>
    </w:p>
    <w:p w:rsidR="000A5EFE" w:rsidRPr="007236A3" w:rsidRDefault="006D40EC" w:rsidP="007236A3">
      <w:pPr>
        <w:spacing w:before="120" w:after="120"/>
        <w:ind w:firstLine="544"/>
        <w:jc w:val="both"/>
        <w:rPr>
          <w:sz w:val="22"/>
          <w:szCs w:val="22"/>
        </w:rPr>
      </w:pPr>
      <w:r w:rsidRPr="007236A3">
        <w:rPr>
          <w:sz w:val="22"/>
          <w:szCs w:val="22"/>
        </w:rPr>
        <w:t>Slowness merupakan fungsi perlambatan dari penjalaran gelombang seismic yang di rumuskan sebagai berikut:</w:t>
      </w:r>
    </w:p>
    <w:p w:rsidR="000A5EFE" w:rsidRPr="007236A3" w:rsidRDefault="006D40EC" w:rsidP="007236A3">
      <w:pPr>
        <w:spacing w:before="120" w:after="120"/>
        <w:ind w:firstLine="544"/>
        <w:jc w:val="both"/>
        <w:rPr>
          <w:rFonts w:eastAsia="Cambria Math"/>
          <w:sz w:val="22"/>
          <w:szCs w:val="22"/>
        </w:rPr>
      </w:pPr>
      <m:oMathPara>
        <m:oMathParaPr>
          <m:jc m:val="left"/>
        </m:oMathParaPr>
        <m:oMath>
          <m:r>
            <w:rPr>
              <w:rFonts w:ascii="Cambria Math" w:eastAsia="Cambria Math" w:hAnsi="Cambria Math"/>
              <w:sz w:val="22"/>
              <w:szCs w:val="22"/>
            </w:rPr>
            <m:t>Slo</m:t>
          </m:r>
          <m:r>
            <w:rPr>
              <w:rFonts w:ascii="Cambria Math" w:eastAsia="Cambria Math" w:hAnsi="Cambria Math"/>
              <w:sz w:val="22"/>
              <w:szCs w:val="22"/>
            </w:rPr>
            <m:t xml:space="preserve">wnes= </m:t>
          </m:r>
          <m:f>
            <m:fPr>
              <m:ctrlPr>
                <w:rPr>
                  <w:rFonts w:ascii="Cambria Math" w:eastAsia="Cambria Math" w:hAnsi="Cambria Math"/>
                  <w:sz w:val="22"/>
                  <w:szCs w:val="22"/>
                </w:rPr>
              </m:ctrlPr>
            </m:fPr>
            <m:num>
              <m:r>
                <w:rPr>
                  <w:rFonts w:ascii="Cambria Math" w:eastAsia="Cambria Math" w:hAnsi="Cambria Math"/>
                  <w:sz w:val="22"/>
                  <w:szCs w:val="22"/>
                </w:rPr>
                <m:t>1</m:t>
              </m:r>
            </m:num>
            <m:den>
              <m:sSub>
                <m:sSubPr>
                  <m:ctrlPr>
                    <w:rPr>
                      <w:rFonts w:ascii="Cambria Math" w:eastAsia="Cambria Math" w:hAnsi="Cambria Math"/>
                      <w:sz w:val="22"/>
                      <w:szCs w:val="22"/>
                    </w:rPr>
                  </m:ctrlPr>
                </m:sSubPr>
                <m:e>
                  <m:r>
                    <w:rPr>
                      <w:rFonts w:ascii="Cambria Math" w:eastAsia="Cambria Math" w:hAnsi="Cambria Math"/>
                      <w:sz w:val="22"/>
                      <w:szCs w:val="22"/>
                    </w:rPr>
                    <m:t>V</m:t>
                  </m:r>
                </m:e>
                <m:sub>
                  <m:r>
                    <w:rPr>
                      <w:rFonts w:ascii="Cambria Math" w:eastAsia="Cambria Math" w:hAnsi="Cambria Math"/>
                      <w:sz w:val="22"/>
                      <w:szCs w:val="22"/>
                    </w:rPr>
                    <m:t>app</m:t>
                  </m:r>
                </m:sub>
              </m:sSub>
            </m:den>
          </m:f>
          <m:r>
            <w:rPr>
              <w:rFonts w:ascii="Cambria Math" w:eastAsia="Cambria Math" w:hAnsi="Cambria Math"/>
              <w:sz w:val="22"/>
              <w:szCs w:val="22"/>
            </w:rPr>
            <m:t xml:space="preserve">                                                 (3)</m:t>
          </m:r>
        </m:oMath>
      </m:oMathPara>
    </w:p>
    <w:p w:rsidR="000A5EFE" w:rsidRPr="007236A3" w:rsidRDefault="000A5EFE" w:rsidP="007236A3">
      <w:pPr>
        <w:tabs>
          <w:tab w:val="left" w:pos="288"/>
        </w:tabs>
        <w:spacing w:before="120" w:after="120"/>
        <w:ind w:firstLine="544"/>
        <w:jc w:val="both"/>
        <w:rPr>
          <w:b/>
          <w:sz w:val="22"/>
          <w:szCs w:val="22"/>
        </w:rPr>
      </w:pPr>
    </w:p>
    <w:p w:rsidR="000A5EFE" w:rsidRPr="007236A3" w:rsidRDefault="00C86AF7" w:rsidP="007236A3">
      <w:pPr>
        <w:spacing w:before="120" w:after="120"/>
        <w:ind w:firstLine="544"/>
        <w:jc w:val="both"/>
        <w:rPr>
          <w:rFonts w:eastAsia="Cambria Math"/>
          <w:sz w:val="22"/>
          <w:szCs w:val="22"/>
        </w:rPr>
      </w:pPr>
      <m:oMathPara>
        <m:oMathParaPr>
          <m:jc m:val="left"/>
        </m:oMathParaPr>
        <m:oMath>
          <m:f>
            <m:fPr>
              <m:ctrlPr>
                <w:rPr>
                  <w:rFonts w:ascii="Cambria Math" w:eastAsia="Cambria Math" w:hAnsi="Cambria Math"/>
                  <w:sz w:val="22"/>
                  <w:szCs w:val="22"/>
                </w:rPr>
              </m:ctrlPr>
            </m:fPr>
            <m:num>
              <m:r>
                <w:rPr>
                  <w:rFonts w:ascii="Cambria Math" w:eastAsia="Cambria Math" w:hAnsi="Cambria Math"/>
                  <w:sz w:val="22"/>
                  <w:szCs w:val="22"/>
                </w:rPr>
                <m:t>1</m:t>
              </m:r>
            </m:num>
            <m:den>
              <m:sSub>
                <m:sSubPr>
                  <m:ctrlPr>
                    <w:rPr>
                      <w:rFonts w:ascii="Cambria Math" w:eastAsia="Cambria Math" w:hAnsi="Cambria Math"/>
                      <w:sz w:val="22"/>
                      <w:szCs w:val="22"/>
                    </w:rPr>
                  </m:ctrlPr>
                </m:sSubPr>
                <m:e>
                  <m:r>
                    <w:rPr>
                      <w:rFonts w:ascii="Cambria Math" w:eastAsia="Cambria Math" w:hAnsi="Cambria Math"/>
                      <w:sz w:val="22"/>
                      <w:szCs w:val="22"/>
                    </w:rPr>
                    <m:t>V</m:t>
                  </m:r>
                </m:e>
                <m:sub>
                  <m:r>
                    <w:rPr>
                      <w:rFonts w:ascii="Cambria Math" w:eastAsia="Cambria Math" w:hAnsi="Cambria Math"/>
                      <w:sz w:val="22"/>
                      <w:szCs w:val="22"/>
                    </w:rPr>
                    <m:t>app</m:t>
                  </m:r>
                </m:sub>
              </m:sSub>
            </m:den>
          </m:f>
          <m:r>
            <w:rPr>
              <w:rFonts w:ascii="Cambria Math" w:eastAsia="Cambria Math" w:hAnsi="Cambria Math"/>
              <w:sz w:val="22"/>
              <w:szCs w:val="22"/>
            </w:rPr>
            <m:t>=</m:t>
          </m:r>
          <m:f>
            <m:fPr>
              <m:ctrlPr>
                <w:rPr>
                  <w:rFonts w:ascii="Cambria Math" w:eastAsia="Cambria Math" w:hAnsi="Cambria Math"/>
                  <w:sz w:val="22"/>
                  <w:szCs w:val="22"/>
                </w:rPr>
              </m:ctrlPr>
            </m:fPr>
            <m:num>
              <m:r>
                <w:rPr>
                  <w:rFonts w:ascii="Cambria Math" w:eastAsia="Cambria Math" w:hAnsi="Cambria Math"/>
                  <w:sz w:val="22"/>
                  <w:szCs w:val="22"/>
                </w:rPr>
                <m:t>∆t</m:t>
              </m:r>
            </m:num>
            <m:den>
              <m:r>
                <w:rPr>
                  <w:rFonts w:ascii="Cambria Math" w:eastAsia="Cambria Math" w:hAnsi="Cambria Math"/>
                  <w:sz w:val="22"/>
                  <w:szCs w:val="22"/>
                </w:rPr>
                <m:t>∆d</m:t>
              </m:r>
            </m:den>
          </m:f>
          <m:r>
            <w:rPr>
              <w:rFonts w:ascii="Cambria Math" w:eastAsia="Cambria Math" w:hAnsi="Cambria Math"/>
              <w:sz w:val="22"/>
              <w:szCs w:val="22"/>
            </w:rPr>
            <m:t xml:space="preserve">                                                             (4)</m:t>
          </m:r>
        </m:oMath>
      </m:oMathPara>
    </w:p>
    <w:p w:rsidR="000A5EFE" w:rsidRPr="007236A3" w:rsidRDefault="006D40EC" w:rsidP="007236A3">
      <w:pPr>
        <w:spacing w:before="120" w:after="120"/>
        <w:ind w:firstLine="544"/>
        <w:jc w:val="both"/>
        <w:rPr>
          <w:sz w:val="22"/>
          <w:szCs w:val="22"/>
        </w:rPr>
      </w:pPr>
      <w:proofErr w:type="gramStart"/>
      <w:r w:rsidRPr="007236A3">
        <w:rPr>
          <w:sz w:val="22"/>
          <w:szCs w:val="22"/>
        </w:rPr>
        <w:lastRenderedPageBreak/>
        <w:t>Dimana :</w:t>
      </w:r>
      <w:proofErr w:type="gramEnd"/>
    </w:p>
    <w:p w:rsidR="000A5EFE" w:rsidRPr="007236A3" w:rsidRDefault="00C86AF7" w:rsidP="007236A3">
      <w:pPr>
        <w:spacing w:before="120" w:after="120"/>
        <w:ind w:firstLine="544"/>
        <w:jc w:val="both"/>
        <w:rPr>
          <w:sz w:val="22"/>
          <w:szCs w:val="22"/>
        </w:rPr>
      </w:pPr>
      <m:oMath>
        <m:sSub>
          <m:sSubPr>
            <m:ctrlPr>
              <w:rPr>
                <w:rFonts w:ascii="Cambria Math" w:eastAsia="Cambria Math" w:hAnsi="Cambria Math"/>
                <w:sz w:val="22"/>
                <w:szCs w:val="22"/>
              </w:rPr>
            </m:ctrlPr>
          </m:sSubPr>
          <m:e>
            <m:r>
              <w:rPr>
                <w:rFonts w:ascii="Cambria Math" w:eastAsia="Cambria Math" w:hAnsi="Cambria Math"/>
                <w:sz w:val="22"/>
                <w:szCs w:val="22"/>
              </w:rPr>
              <m:t>V</m:t>
            </m:r>
          </m:e>
          <m:sub>
            <m:r>
              <w:rPr>
                <w:rFonts w:ascii="Cambria Math" w:eastAsia="Cambria Math" w:hAnsi="Cambria Math"/>
                <w:sz w:val="22"/>
                <w:szCs w:val="22"/>
              </w:rPr>
              <m:t>app</m:t>
            </m:r>
          </m:sub>
        </m:sSub>
      </m:oMath>
      <w:r w:rsidR="006D40EC" w:rsidRPr="007236A3">
        <w:rPr>
          <w:sz w:val="22"/>
          <w:szCs w:val="22"/>
        </w:rPr>
        <w:tab/>
        <w:t>: Kecepatan Apparent</w:t>
      </w:r>
    </w:p>
    <w:p w:rsidR="004F764F" w:rsidRDefault="006D40EC" w:rsidP="004F764F">
      <w:pPr>
        <w:spacing w:before="120" w:after="120"/>
        <w:ind w:firstLine="544"/>
        <w:jc w:val="both"/>
        <w:rPr>
          <w:sz w:val="22"/>
          <w:szCs w:val="22"/>
        </w:rPr>
      </w:pPr>
      <m:oMath>
        <m:r>
          <w:rPr>
            <w:rFonts w:ascii="Cambria Math" w:eastAsia="Cambria Math" w:hAnsi="Cambria Math"/>
            <w:sz w:val="22"/>
            <w:szCs w:val="22"/>
          </w:rPr>
          <m:t>∆t</m:t>
        </m:r>
      </m:oMath>
      <w:r w:rsidR="004F764F">
        <w:rPr>
          <w:sz w:val="22"/>
          <w:szCs w:val="22"/>
        </w:rPr>
        <w:tab/>
      </w:r>
      <w:proofErr w:type="gramStart"/>
      <w:r w:rsidRPr="007236A3">
        <w:rPr>
          <w:sz w:val="22"/>
          <w:szCs w:val="22"/>
        </w:rPr>
        <w:t>:Selisih</w:t>
      </w:r>
      <w:proofErr w:type="gramEnd"/>
      <w:r w:rsidRPr="007236A3">
        <w:rPr>
          <w:sz w:val="22"/>
          <w:szCs w:val="22"/>
        </w:rPr>
        <w:t xml:space="preserve"> waktu tiba gelombang P</w:t>
      </w:r>
    </w:p>
    <w:p w:rsidR="004F764F" w:rsidRDefault="004F764F" w:rsidP="004F764F">
      <w:pPr>
        <w:spacing w:before="120" w:after="120"/>
        <w:ind w:left="720" w:firstLine="720"/>
        <w:jc w:val="both"/>
        <w:rPr>
          <w:sz w:val="22"/>
          <w:szCs w:val="22"/>
        </w:rPr>
      </w:pPr>
      <w:r>
        <w:rPr>
          <w:sz w:val="22"/>
          <w:szCs w:val="22"/>
        </w:rPr>
        <w:t xml:space="preserve">  </w:t>
      </w:r>
      <w:r w:rsidR="006D40EC" w:rsidRPr="007236A3">
        <w:rPr>
          <w:sz w:val="22"/>
          <w:szCs w:val="22"/>
        </w:rPr>
        <w:t>dan gelombang S</w:t>
      </w:r>
    </w:p>
    <w:p w:rsidR="004F764F" w:rsidRDefault="006D40EC" w:rsidP="004F764F">
      <w:pPr>
        <w:spacing w:before="120" w:after="120"/>
        <w:ind w:firstLine="544"/>
        <w:jc w:val="both"/>
        <w:rPr>
          <w:sz w:val="22"/>
          <w:szCs w:val="22"/>
        </w:rPr>
      </w:pPr>
      <m:oMath>
        <m:r>
          <w:rPr>
            <w:rFonts w:ascii="Cambria Math" w:eastAsia="Cambria Math" w:hAnsi="Cambria Math"/>
            <w:sz w:val="22"/>
            <w:szCs w:val="22"/>
          </w:rPr>
          <m:t>∆d</m:t>
        </m:r>
      </m:oMath>
      <w:r w:rsidRPr="007236A3">
        <w:rPr>
          <w:sz w:val="22"/>
          <w:szCs w:val="22"/>
        </w:rPr>
        <w:tab/>
      </w:r>
      <w:proofErr w:type="gramStart"/>
      <w:r w:rsidRPr="007236A3">
        <w:rPr>
          <w:sz w:val="22"/>
          <w:szCs w:val="22"/>
        </w:rPr>
        <w:t>:Jarak</w:t>
      </w:r>
      <w:proofErr w:type="gramEnd"/>
      <w:r w:rsidRPr="007236A3">
        <w:rPr>
          <w:sz w:val="22"/>
          <w:szCs w:val="22"/>
        </w:rPr>
        <w:t xml:space="preserve"> gempa bumi terhadap </w:t>
      </w:r>
    </w:p>
    <w:p w:rsidR="007236A3" w:rsidRPr="004F764F" w:rsidRDefault="004F764F" w:rsidP="004F764F">
      <w:pPr>
        <w:spacing w:before="120" w:after="120"/>
        <w:ind w:left="720" w:firstLine="720"/>
        <w:jc w:val="both"/>
        <w:rPr>
          <w:sz w:val="22"/>
          <w:szCs w:val="22"/>
        </w:rPr>
      </w:pPr>
      <w:r>
        <w:rPr>
          <w:sz w:val="22"/>
          <w:szCs w:val="22"/>
        </w:rPr>
        <w:t xml:space="preserve">  </w:t>
      </w:r>
      <w:r w:rsidR="006D40EC" w:rsidRPr="007236A3">
        <w:rPr>
          <w:sz w:val="22"/>
          <w:szCs w:val="22"/>
        </w:rPr>
        <w:t>stasiun</w:t>
      </w:r>
      <w:bookmarkStart w:id="2" w:name="_30j0zll" w:colFirst="0" w:colLast="0"/>
      <w:bookmarkEnd w:id="2"/>
      <w:r w:rsidR="007236A3" w:rsidRPr="007236A3">
        <w:rPr>
          <w:sz w:val="22"/>
          <w:szCs w:val="22"/>
          <w:lang w:val="id-ID"/>
        </w:rPr>
        <w:t>.</w:t>
      </w:r>
    </w:p>
    <w:p w:rsidR="000A5EFE" w:rsidRPr="007236A3" w:rsidRDefault="006D40EC" w:rsidP="007236A3">
      <w:pPr>
        <w:spacing w:before="120" w:after="120"/>
        <w:ind w:firstLine="544"/>
        <w:jc w:val="both"/>
        <w:rPr>
          <w:sz w:val="22"/>
          <w:szCs w:val="22"/>
        </w:rPr>
      </w:pPr>
      <w:r w:rsidRPr="007236A3">
        <w:rPr>
          <w:sz w:val="22"/>
          <w:szCs w:val="22"/>
        </w:rPr>
        <w:t xml:space="preserve">Gempa Pidie Jaya merupakan gempa bumi yang unik karena terdapat rentetan gempa bumi yang terjadi dengan selang waktu yang berdekatan. Penelitian ini bertujuan untuk mengidentifikasi kerentanan batuan wilayah pidie jaya berdasarkan nilai </w:t>
      </w:r>
      <w:r w:rsidRPr="007236A3">
        <w:rPr>
          <w:i/>
          <w:sz w:val="22"/>
          <w:szCs w:val="22"/>
        </w:rPr>
        <w:t>b-value</w:t>
      </w:r>
      <w:r w:rsidRPr="007236A3">
        <w:rPr>
          <w:sz w:val="22"/>
          <w:szCs w:val="22"/>
        </w:rPr>
        <w:t xml:space="preserve"> dengan mempertimbangkan nilai slowness pada gempa Pidie Jaya sehingga dapat diketahui lapisan batuan yang rentan pada rangkaian gempa bumi Pidie Jaya. </w:t>
      </w:r>
    </w:p>
    <w:p w:rsidR="000A5EFE" w:rsidRPr="00C62C3F" w:rsidRDefault="000A5EFE">
      <w:pPr>
        <w:ind w:firstLine="274"/>
        <w:jc w:val="both"/>
        <w:rPr>
          <w:sz w:val="20"/>
          <w:szCs w:val="20"/>
        </w:rPr>
      </w:pPr>
    </w:p>
    <w:p w:rsidR="00D07A2F" w:rsidRPr="004C75DC" w:rsidRDefault="00D07A2F" w:rsidP="00D07A2F">
      <w:pPr>
        <w:rPr>
          <w:b/>
          <w:sz w:val="22"/>
        </w:rPr>
      </w:pPr>
      <w:r w:rsidRPr="004C75DC">
        <w:rPr>
          <w:b/>
          <w:sz w:val="22"/>
        </w:rPr>
        <w:t>METODE PENELITIAN</w:t>
      </w:r>
    </w:p>
    <w:p w:rsidR="000A5EFE" w:rsidRPr="007236A3" w:rsidRDefault="006D40EC" w:rsidP="007236A3">
      <w:pPr>
        <w:spacing w:before="120" w:after="120"/>
        <w:jc w:val="both"/>
        <w:rPr>
          <w:sz w:val="22"/>
          <w:szCs w:val="22"/>
        </w:rPr>
      </w:pPr>
      <w:r w:rsidRPr="007236A3">
        <w:rPr>
          <w:sz w:val="22"/>
          <w:szCs w:val="22"/>
        </w:rPr>
        <w:t>A.Pengambilan data</w:t>
      </w:r>
    </w:p>
    <w:p w:rsidR="000A5EFE" w:rsidRPr="007236A3" w:rsidRDefault="006D40EC" w:rsidP="00D07A2F">
      <w:pPr>
        <w:spacing w:before="120" w:after="120"/>
        <w:ind w:firstLine="544"/>
        <w:jc w:val="both"/>
        <w:rPr>
          <w:sz w:val="22"/>
          <w:szCs w:val="22"/>
        </w:rPr>
      </w:pPr>
      <w:r w:rsidRPr="007236A3">
        <w:rPr>
          <w:sz w:val="22"/>
          <w:szCs w:val="22"/>
        </w:rPr>
        <w:t>Data yang digunakan merupakan data gempa bumi dari katalog gempa bmkg yan dapat diakses di (</w:t>
      </w:r>
      <w:hyperlink r:id="rId9">
        <w:r w:rsidRPr="007236A3">
          <w:rPr>
            <w:color w:val="0000FF"/>
            <w:sz w:val="22"/>
            <w:szCs w:val="22"/>
            <w:u w:val="single"/>
          </w:rPr>
          <w:t>http://inatews.bmkg.go.id</w:t>
        </w:r>
      </w:hyperlink>
      <w:r w:rsidRPr="007236A3">
        <w:rPr>
          <w:sz w:val="22"/>
          <w:szCs w:val="22"/>
        </w:rPr>
        <w:t>) dengan focus wilayah yaitu daerah Pidie Jaya dengan batasan wilayah penelitian adalah 5.12°LS- 5.51°LU dan 95.94°BT- 96.25°BT. Selama rangkaian gempa Pidie Jaya diperoleh jika terjadi 97 event aftershock dengan 1 event mainshock yaitu gempa 20161206 M 6.5 yang ditunjukkan oleh gambar 1.</w:t>
      </w:r>
    </w:p>
    <w:p w:rsidR="000A5EFE" w:rsidRPr="00C62C3F" w:rsidRDefault="006D40EC">
      <w:pPr>
        <w:jc w:val="center"/>
        <w:rPr>
          <w:sz w:val="20"/>
          <w:szCs w:val="20"/>
        </w:rPr>
      </w:pPr>
      <w:r w:rsidRPr="007236A3">
        <w:rPr>
          <w:noProof/>
          <w:szCs w:val="20"/>
          <w:lang w:eastAsia="en-US"/>
        </w:rPr>
        <w:drawing>
          <wp:inline distT="0" distB="0" distL="0" distR="0" wp14:anchorId="4AC921FE" wp14:editId="2129D8CE">
            <wp:extent cx="2224585" cy="1446663"/>
            <wp:effectExtent l="0" t="0" r="4445" b="1270"/>
            <wp:docPr id="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2231224" cy="1450980"/>
                    </a:xfrm>
                    <a:prstGeom prst="rect">
                      <a:avLst/>
                    </a:prstGeom>
                    <a:ln/>
                  </pic:spPr>
                </pic:pic>
              </a:graphicData>
            </a:graphic>
          </wp:inline>
        </w:drawing>
      </w:r>
    </w:p>
    <w:p w:rsidR="000A5EFE" w:rsidRPr="007236A3" w:rsidRDefault="006D40EC" w:rsidP="007236A3">
      <w:pPr>
        <w:ind w:left="1134" w:hanging="1134"/>
        <w:jc w:val="both"/>
        <w:rPr>
          <w:sz w:val="22"/>
          <w:szCs w:val="18"/>
        </w:rPr>
      </w:pPr>
      <w:r w:rsidRPr="007236A3">
        <w:rPr>
          <w:b/>
          <w:sz w:val="22"/>
          <w:szCs w:val="18"/>
        </w:rPr>
        <w:t>GAMBAR 1.</w:t>
      </w:r>
      <w:r w:rsidRPr="007236A3">
        <w:rPr>
          <w:sz w:val="22"/>
          <w:szCs w:val="18"/>
        </w:rPr>
        <w:t xml:space="preserve"> Distribusi rangkaian gempa bumi Pidie Jaya</w:t>
      </w:r>
    </w:p>
    <w:p w:rsidR="000A5EFE" w:rsidRPr="00D07A2F" w:rsidRDefault="000A5EFE">
      <w:pPr>
        <w:jc w:val="both"/>
        <w:rPr>
          <w:sz w:val="20"/>
          <w:szCs w:val="20"/>
          <w:lang w:val="id-ID"/>
        </w:rPr>
      </w:pPr>
    </w:p>
    <w:p w:rsidR="000A5EFE" w:rsidRPr="00D07A2F" w:rsidRDefault="006D40EC" w:rsidP="00D07A2F">
      <w:pPr>
        <w:spacing w:before="120" w:after="120"/>
        <w:ind w:firstLine="284"/>
        <w:jc w:val="both"/>
        <w:rPr>
          <w:sz w:val="22"/>
          <w:szCs w:val="20"/>
        </w:rPr>
      </w:pPr>
      <w:r w:rsidRPr="00D07A2F">
        <w:rPr>
          <w:sz w:val="22"/>
          <w:szCs w:val="20"/>
        </w:rPr>
        <w:t>B.Pengolahan Data</w:t>
      </w:r>
    </w:p>
    <w:p w:rsidR="000A5EFE" w:rsidRPr="00D07A2F" w:rsidRDefault="006D40EC" w:rsidP="00D07A2F">
      <w:pPr>
        <w:spacing w:before="120" w:after="120"/>
        <w:ind w:firstLine="544"/>
        <w:jc w:val="both"/>
        <w:rPr>
          <w:sz w:val="22"/>
          <w:szCs w:val="20"/>
        </w:rPr>
      </w:pPr>
      <w:r w:rsidRPr="00D07A2F">
        <w:rPr>
          <w:sz w:val="22"/>
          <w:szCs w:val="20"/>
        </w:rPr>
        <w:t xml:space="preserve">Data gempa yang diolah merupakan data rangkaian gempa bumi Pidie Jaya. Dalam data gempa bumi parameter-parameter yang </w:t>
      </w:r>
      <w:r w:rsidRPr="00D07A2F">
        <w:rPr>
          <w:sz w:val="22"/>
          <w:szCs w:val="20"/>
        </w:rPr>
        <w:lastRenderedPageBreak/>
        <w:t xml:space="preserve">digunakan untuk menentukan </w:t>
      </w:r>
      <w:r w:rsidRPr="00D07A2F">
        <w:rPr>
          <w:i/>
          <w:sz w:val="22"/>
          <w:szCs w:val="20"/>
        </w:rPr>
        <w:t>b-value</w:t>
      </w:r>
      <w:r w:rsidRPr="00D07A2F">
        <w:rPr>
          <w:sz w:val="22"/>
          <w:szCs w:val="20"/>
        </w:rPr>
        <w:t xml:space="preserve"> adalah </w:t>
      </w:r>
      <w:r w:rsidRPr="00D07A2F">
        <w:rPr>
          <w:i/>
          <w:sz w:val="22"/>
          <w:szCs w:val="20"/>
        </w:rPr>
        <w:t>origin time</w:t>
      </w:r>
      <w:r w:rsidRPr="00D07A2F">
        <w:rPr>
          <w:sz w:val="22"/>
          <w:szCs w:val="20"/>
        </w:rPr>
        <w:t xml:space="preserve">, </w:t>
      </w:r>
      <w:r w:rsidRPr="00D07A2F">
        <w:rPr>
          <w:i/>
          <w:sz w:val="22"/>
          <w:szCs w:val="20"/>
        </w:rPr>
        <w:t>magnitude</w:t>
      </w:r>
      <w:r w:rsidRPr="00D07A2F">
        <w:rPr>
          <w:sz w:val="22"/>
          <w:szCs w:val="20"/>
        </w:rPr>
        <w:t xml:space="preserve">, dan </w:t>
      </w:r>
      <w:r w:rsidRPr="00D07A2F">
        <w:rPr>
          <w:i/>
          <w:sz w:val="22"/>
          <w:szCs w:val="20"/>
        </w:rPr>
        <w:t>episenter</w:t>
      </w:r>
      <w:r w:rsidRPr="00D07A2F">
        <w:rPr>
          <w:sz w:val="22"/>
          <w:szCs w:val="20"/>
        </w:rPr>
        <w:t xml:space="preserve"> gempa bumi. </w:t>
      </w:r>
    </w:p>
    <w:p w:rsidR="000A5EFE" w:rsidRPr="00D07A2F" w:rsidRDefault="006D40EC" w:rsidP="00D07A2F">
      <w:pPr>
        <w:spacing w:before="120" w:after="120"/>
        <w:ind w:firstLine="544"/>
        <w:jc w:val="both"/>
        <w:rPr>
          <w:sz w:val="22"/>
          <w:szCs w:val="20"/>
        </w:rPr>
      </w:pPr>
      <w:r w:rsidRPr="00D07A2F">
        <w:rPr>
          <w:sz w:val="22"/>
          <w:szCs w:val="20"/>
        </w:rPr>
        <w:t>Sebelum data gempa bumi diolah maka magnitudo tiap gempa bumi dikonversi menjadi magnitudo moment(Mw), karena magnitudo yang berada direpo katalog gempa bumi BMKG merupakan magnitudo rata-rata dari setiap jenis magnitudo yang diperoleh. Konversi magnitudo rata-rata(M) ke magnitudo momen (Mw) menggunakan persamaan berikut</w:t>
      </w:r>
    </w:p>
    <w:p w:rsidR="000A5EFE" w:rsidRPr="00D07A2F" w:rsidRDefault="000A5EFE" w:rsidP="00D07A2F">
      <w:pPr>
        <w:spacing w:before="120" w:after="120"/>
        <w:ind w:firstLine="544"/>
        <w:jc w:val="both"/>
        <w:rPr>
          <w:sz w:val="22"/>
          <w:szCs w:val="20"/>
        </w:rPr>
      </w:pPr>
    </w:p>
    <w:p w:rsidR="000A5EFE" w:rsidRPr="00D07A2F" w:rsidRDefault="006D40EC" w:rsidP="00D07A2F">
      <w:pPr>
        <w:spacing w:before="120" w:after="120"/>
        <w:ind w:firstLine="544"/>
        <w:jc w:val="both"/>
        <w:rPr>
          <w:rFonts w:eastAsia="Cambria Math"/>
          <w:sz w:val="22"/>
          <w:szCs w:val="20"/>
        </w:rPr>
      </w:pPr>
      <m:oMathPara>
        <m:oMathParaPr>
          <m:jc m:val="left"/>
        </m:oMathParaPr>
        <m:oMath>
          <m:r>
            <w:rPr>
              <w:rFonts w:ascii="Cambria Math" w:eastAsia="Cambria Math" w:hAnsi="Cambria Math"/>
              <w:sz w:val="22"/>
              <w:szCs w:val="20"/>
            </w:rPr>
            <m:t>Mw=</m:t>
          </m:r>
          <m:r>
            <w:rPr>
              <w:rFonts w:ascii="Cambria Math" w:hAnsi="Cambria Math"/>
              <w:sz w:val="22"/>
              <w:szCs w:val="20"/>
            </w:rPr>
            <m:t>(</m:t>
          </m:r>
          <m:f>
            <m:fPr>
              <m:ctrlPr>
                <w:rPr>
                  <w:rFonts w:ascii="Cambria Math" w:eastAsia="Cambria Math" w:hAnsi="Cambria Math"/>
                  <w:sz w:val="22"/>
                  <w:szCs w:val="20"/>
                </w:rPr>
              </m:ctrlPr>
            </m:fPr>
            <m:num>
              <m:r>
                <w:rPr>
                  <w:rFonts w:ascii="Cambria Math" w:eastAsia="Cambria Math" w:hAnsi="Cambria Math"/>
                  <w:sz w:val="22"/>
                  <w:szCs w:val="20"/>
                </w:rPr>
                <m:t>log</m:t>
              </m:r>
              <m:r>
                <w:rPr>
                  <w:rFonts w:ascii="Cambria Math" w:hAnsi="Cambria Math"/>
                  <w:sz w:val="22"/>
                  <w:szCs w:val="20"/>
                </w:rPr>
                <m:t xml:space="preserve"> </m:t>
              </m:r>
              <m:r>
                <w:rPr>
                  <w:rFonts w:ascii="Cambria Math" w:eastAsia="Cambria Math" w:hAnsi="Cambria Math"/>
                  <w:sz w:val="22"/>
                  <w:szCs w:val="20"/>
                </w:rPr>
                <m:t>M</m:t>
              </m:r>
              <m:r>
                <w:rPr>
                  <w:rFonts w:ascii="Cambria Math" w:hAnsi="Cambria Math"/>
                  <w:sz w:val="22"/>
                  <w:szCs w:val="20"/>
                </w:rPr>
                <m:t xml:space="preserve"> </m:t>
              </m:r>
            </m:num>
            <m:den>
              <m:r>
                <w:rPr>
                  <w:rFonts w:ascii="Cambria Math" w:eastAsia="Cambria Math" w:hAnsi="Cambria Math"/>
                  <w:sz w:val="22"/>
                  <w:szCs w:val="20"/>
                </w:rPr>
                <m:t>1.5</m:t>
              </m:r>
            </m:den>
          </m:f>
          <m:r>
            <w:rPr>
              <w:rFonts w:ascii="Cambria Math" w:hAnsi="Cambria Math"/>
              <w:sz w:val="22"/>
              <w:szCs w:val="20"/>
            </w:rPr>
            <m:t>)</m:t>
          </m:r>
          <m:r>
            <w:rPr>
              <w:rFonts w:ascii="Cambria Math" w:eastAsia="Cambria Math" w:hAnsi="Cambria Math"/>
              <w:sz w:val="22"/>
              <w:szCs w:val="20"/>
            </w:rPr>
            <m:t>-10.73                                     (5)</m:t>
          </m:r>
        </m:oMath>
      </m:oMathPara>
    </w:p>
    <w:p w:rsidR="000A5EFE" w:rsidRPr="00D07A2F" w:rsidRDefault="000A5EFE" w:rsidP="00D07A2F">
      <w:pPr>
        <w:spacing w:before="120" w:after="120"/>
        <w:ind w:firstLine="544"/>
        <w:jc w:val="both"/>
        <w:rPr>
          <w:sz w:val="22"/>
          <w:szCs w:val="20"/>
        </w:rPr>
      </w:pPr>
    </w:p>
    <w:p w:rsidR="000A5EFE" w:rsidRPr="00D07A2F" w:rsidRDefault="006D40EC" w:rsidP="00D07A2F">
      <w:pPr>
        <w:spacing w:before="120" w:after="120"/>
        <w:ind w:firstLine="544"/>
        <w:jc w:val="both"/>
        <w:rPr>
          <w:sz w:val="22"/>
          <w:szCs w:val="20"/>
        </w:rPr>
      </w:pPr>
      <w:r w:rsidRPr="00D07A2F">
        <w:rPr>
          <w:sz w:val="22"/>
          <w:szCs w:val="20"/>
        </w:rPr>
        <w:t xml:space="preserve">Setelah dikonversi maka data gempa bumi yang telah diperoleh kemudian diinput kedalam zmap tools untuk memeroleh </w:t>
      </w:r>
      <w:r w:rsidRPr="00D07A2F">
        <w:rPr>
          <w:i/>
          <w:sz w:val="22"/>
          <w:szCs w:val="20"/>
        </w:rPr>
        <w:t>b-value</w:t>
      </w:r>
      <w:r w:rsidRPr="00D07A2F">
        <w:rPr>
          <w:sz w:val="22"/>
          <w:szCs w:val="20"/>
        </w:rPr>
        <w:t xml:space="preserve"> untuk wilayah Pidie Jaya. </w:t>
      </w:r>
    </w:p>
    <w:p w:rsidR="000A5EFE" w:rsidRPr="00D07A2F" w:rsidRDefault="006D40EC" w:rsidP="00D07A2F">
      <w:pPr>
        <w:tabs>
          <w:tab w:val="left" w:pos="288"/>
        </w:tabs>
        <w:spacing w:before="120" w:after="120"/>
        <w:ind w:firstLine="544"/>
        <w:jc w:val="both"/>
        <w:rPr>
          <w:color w:val="FF0000"/>
          <w:sz w:val="22"/>
          <w:szCs w:val="20"/>
        </w:rPr>
      </w:pPr>
      <w:r w:rsidRPr="00D07A2F">
        <w:rPr>
          <w:sz w:val="22"/>
          <w:szCs w:val="20"/>
        </w:rPr>
        <w:t xml:space="preserve">Jika nilai </w:t>
      </w:r>
      <w:r w:rsidRPr="00D07A2F">
        <w:rPr>
          <w:i/>
          <w:sz w:val="22"/>
          <w:szCs w:val="20"/>
        </w:rPr>
        <w:t>b-value</w:t>
      </w:r>
      <w:r w:rsidRPr="00D07A2F">
        <w:rPr>
          <w:sz w:val="22"/>
          <w:szCs w:val="20"/>
        </w:rPr>
        <w:t xml:space="preserve"> telah didapatkan maka dilakukan pencuplikan dan pengidentifikasikan fase-fase yang paling jelas dengan cara membandingkan rekaman 3 </w:t>
      </w:r>
      <w:r w:rsidRPr="00D07A2F">
        <w:rPr>
          <w:color w:val="141414"/>
          <w:sz w:val="22"/>
          <w:szCs w:val="20"/>
        </w:rPr>
        <w:t>komponen dalam penentuan fasa gelombang. Penentuan jarak (</w:t>
      </w:r>
      <w:r w:rsidRPr="00D07A2F">
        <w:rPr>
          <w:i/>
          <w:color w:val="141414"/>
          <w:sz w:val="22"/>
          <w:szCs w:val="20"/>
        </w:rPr>
        <w:t>Distance</w:t>
      </w:r>
      <w:r w:rsidRPr="00D07A2F">
        <w:rPr>
          <w:color w:val="141414"/>
          <w:sz w:val="22"/>
          <w:szCs w:val="20"/>
        </w:rPr>
        <w:t>) dengan mencocokkan fase-fase gelombang badan yang teridentifikasi dan overlay kurva waktu tempuh dengan mengukur waktu tiba antara gelombang P dan gelombang S dengan rumus:</w:t>
      </w:r>
    </w:p>
    <w:p w:rsidR="000A5EFE" w:rsidRPr="00D07A2F" w:rsidRDefault="006D40EC" w:rsidP="00D07A2F">
      <w:pPr>
        <w:tabs>
          <w:tab w:val="left" w:pos="288"/>
        </w:tabs>
        <w:spacing w:before="120" w:after="120"/>
        <w:ind w:firstLine="544"/>
        <w:jc w:val="both"/>
        <w:rPr>
          <w:sz w:val="22"/>
          <w:szCs w:val="20"/>
        </w:rPr>
      </w:pPr>
      <w:r w:rsidRPr="00D07A2F">
        <w:rPr>
          <w:sz w:val="22"/>
          <w:szCs w:val="20"/>
        </w:rPr>
        <w:t>Jarak hiposenter d[km] = (Sg-Pg) x 8</w:t>
      </w:r>
    </w:p>
    <w:p w:rsidR="000A5EFE" w:rsidRPr="00D07A2F" w:rsidRDefault="006D40EC" w:rsidP="00D07A2F">
      <w:pPr>
        <w:tabs>
          <w:tab w:val="left" w:pos="288"/>
        </w:tabs>
        <w:spacing w:before="120" w:after="120"/>
        <w:ind w:firstLine="544"/>
        <w:jc w:val="both"/>
        <w:rPr>
          <w:sz w:val="22"/>
          <w:szCs w:val="20"/>
        </w:rPr>
      </w:pPr>
      <w:r w:rsidRPr="00D07A2F">
        <w:rPr>
          <w:sz w:val="22"/>
          <w:szCs w:val="20"/>
        </w:rPr>
        <w:t>Jarak hiposenter D[km</w:t>
      </w:r>
      <w:proofErr w:type="gramStart"/>
      <w:r w:rsidRPr="00D07A2F">
        <w:rPr>
          <w:sz w:val="22"/>
          <w:szCs w:val="20"/>
        </w:rPr>
        <w:t>]=</w:t>
      </w:r>
      <w:proofErr w:type="gramEnd"/>
      <w:r w:rsidRPr="00D07A2F">
        <w:rPr>
          <w:sz w:val="22"/>
          <w:szCs w:val="20"/>
        </w:rPr>
        <w:t xml:space="preserve"> (Sn-Pn)x10</w:t>
      </w:r>
    </w:p>
    <w:p w:rsidR="000A5EFE" w:rsidRPr="00D07A2F" w:rsidRDefault="006D40EC" w:rsidP="00D07A2F">
      <w:pPr>
        <w:spacing w:before="120" w:after="120"/>
        <w:ind w:firstLine="544"/>
        <w:jc w:val="both"/>
        <w:rPr>
          <w:sz w:val="22"/>
          <w:szCs w:val="20"/>
        </w:rPr>
      </w:pPr>
      <w:bookmarkStart w:id="3" w:name="_1fob9te" w:colFirst="0" w:colLast="0"/>
      <w:bookmarkEnd w:id="3"/>
      <w:r w:rsidRPr="00D07A2F">
        <w:rPr>
          <w:color w:val="141414"/>
          <w:sz w:val="22"/>
          <w:szCs w:val="20"/>
          <w:highlight w:val="white"/>
        </w:rPr>
        <w:t xml:space="preserve">Untuk memperoleh gambaran yang lebih jelas mengenai nilai </w:t>
      </w:r>
      <w:r w:rsidRPr="00D07A2F">
        <w:rPr>
          <w:i/>
          <w:color w:val="141414"/>
          <w:sz w:val="22"/>
          <w:szCs w:val="20"/>
          <w:highlight w:val="white"/>
        </w:rPr>
        <w:t>b-value</w:t>
      </w:r>
      <w:r w:rsidRPr="00D07A2F">
        <w:rPr>
          <w:color w:val="141414"/>
          <w:sz w:val="22"/>
          <w:szCs w:val="20"/>
          <w:highlight w:val="white"/>
        </w:rPr>
        <w:t xml:space="preserve"> untuk wilayah pidie jaya maka dilakukan pemetaan menggunakan </w:t>
      </w:r>
      <w:r w:rsidRPr="00D07A2F">
        <w:rPr>
          <w:i/>
          <w:color w:val="141414"/>
          <w:sz w:val="22"/>
          <w:szCs w:val="20"/>
          <w:highlight w:val="white"/>
        </w:rPr>
        <w:t>software</w:t>
      </w:r>
      <w:r w:rsidRPr="00D07A2F">
        <w:rPr>
          <w:color w:val="141414"/>
          <w:sz w:val="22"/>
          <w:szCs w:val="20"/>
          <w:highlight w:val="white"/>
        </w:rPr>
        <w:t xml:space="preserve"> SIG.Berikut adalah diagram alir dalam penelitian ini.</w:t>
      </w:r>
    </w:p>
    <w:p w:rsidR="000A5EFE" w:rsidRPr="00C62C3F" w:rsidRDefault="000A5EFE">
      <w:pPr>
        <w:ind w:firstLine="274"/>
        <w:jc w:val="both"/>
        <w:rPr>
          <w:sz w:val="20"/>
          <w:szCs w:val="20"/>
        </w:rPr>
      </w:pPr>
    </w:p>
    <w:p w:rsidR="000A5EFE" w:rsidRPr="00C62C3F" w:rsidRDefault="000A5EFE">
      <w:pPr>
        <w:ind w:firstLine="274"/>
        <w:jc w:val="both"/>
        <w:rPr>
          <w:sz w:val="20"/>
          <w:szCs w:val="20"/>
        </w:rPr>
      </w:pPr>
    </w:p>
    <w:p w:rsidR="002C2005" w:rsidRPr="00C62C3F" w:rsidRDefault="002C2005" w:rsidP="002C2005">
      <w:pPr>
        <w:ind w:firstLine="274"/>
        <w:jc w:val="both"/>
        <w:rPr>
          <w:sz w:val="20"/>
          <w:szCs w:val="20"/>
        </w:rPr>
      </w:pPr>
    </w:p>
    <w:p w:rsidR="000A5EFE" w:rsidRPr="00C62C3F" w:rsidRDefault="000A5EFE">
      <w:pPr>
        <w:ind w:firstLine="274"/>
        <w:jc w:val="both"/>
        <w:rPr>
          <w:sz w:val="20"/>
          <w:szCs w:val="20"/>
        </w:rPr>
      </w:pPr>
    </w:p>
    <w:p w:rsidR="000A5EFE" w:rsidRPr="00C62C3F" w:rsidRDefault="000A5EFE">
      <w:pPr>
        <w:ind w:firstLine="274"/>
        <w:jc w:val="both"/>
        <w:rPr>
          <w:sz w:val="20"/>
          <w:szCs w:val="20"/>
        </w:rPr>
      </w:pPr>
    </w:p>
    <w:p w:rsidR="000A5EFE" w:rsidRPr="00C62C3F" w:rsidRDefault="000A5EFE">
      <w:pPr>
        <w:ind w:firstLine="274"/>
        <w:jc w:val="both"/>
        <w:rPr>
          <w:sz w:val="20"/>
          <w:szCs w:val="20"/>
        </w:rPr>
      </w:pPr>
    </w:p>
    <w:p w:rsidR="000A5EFE" w:rsidRPr="00C62C3F" w:rsidRDefault="000A5EFE">
      <w:pPr>
        <w:ind w:firstLine="274"/>
        <w:jc w:val="both"/>
        <w:rPr>
          <w:sz w:val="20"/>
          <w:szCs w:val="20"/>
        </w:rPr>
      </w:pPr>
    </w:p>
    <w:p w:rsidR="000A5EFE" w:rsidRPr="00C62C3F" w:rsidRDefault="000A5EFE">
      <w:pPr>
        <w:ind w:firstLine="274"/>
        <w:jc w:val="both"/>
        <w:rPr>
          <w:sz w:val="20"/>
          <w:szCs w:val="20"/>
        </w:rPr>
      </w:pPr>
    </w:p>
    <w:p w:rsidR="000A5EFE" w:rsidRPr="00C62C3F" w:rsidRDefault="000A5EFE">
      <w:pPr>
        <w:ind w:firstLine="274"/>
        <w:jc w:val="both"/>
        <w:rPr>
          <w:sz w:val="20"/>
          <w:szCs w:val="20"/>
        </w:rPr>
      </w:pPr>
    </w:p>
    <w:p w:rsidR="000A5EFE" w:rsidRPr="00C62C3F" w:rsidRDefault="0025134F">
      <w:pPr>
        <w:pStyle w:val="Heading1"/>
        <w:jc w:val="both"/>
        <w:rPr>
          <w:b w:val="0"/>
          <w:sz w:val="22"/>
          <w:szCs w:val="22"/>
        </w:rPr>
      </w:pPr>
      <w:r w:rsidRPr="00C62C3F">
        <w:rPr>
          <w:noProof/>
          <w:lang w:eastAsia="en-US"/>
        </w:rPr>
        <w:lastRenderedPageBreak/>
        <mc:AlternateContent>
          <mc:Choice Requires="wpg">
            <w:drawing>
              <wp:anchor distT="0" distB="0" distL="114300" distR="114300" simplePos="0" relativeHeight="251657728" behindDoc="0" locked="0" layoutInCell="1" hidden="0" allowOverlap="1" wp14:anchorId="2DC6E2B9" wp14:editId="41F49E36">
                <wp:simplePos x="0" y="0"/>
                <wp:positionH relativeFrom="margin">
                  <wp:posOffset>47767</wp:posOffset>
                </wp:positionH>
                <wp:positionV relativeFrom="paragraph">
                  <wp:posOffset>104547</wp:posOffset>
                </wp:positionV>
                <wp:extent cx="2463421" cy="4408227"/>
                <wp:effectExtent l="19050" t="0" r="32385" b="11430"/>
                <wp:wrapNone/>
                <wp:docPr id="18" name="Group 18"/>
                <wp:cNvGraphicFramePr/>
                <a:graphic xmlns:a="http://schemas.openxmlformats.org/drawingml/2006/main">
                  <a:graphicData uri="http://schemas.microsoft.com/office/word/2010/wordprocessingGroup">
                    <wpg:wgp>
                      <wpg:cNvGrpSpPr/>
                      <wpg:grpSpPr>
                        <a:xfrm>
                          <a:off x="0" y="0"/>
                          <a:ext cx="2463421" cy="4408227"/>
                          <a:chOff x="0" y="-60601"/>
                          <a:chExt cx="2421669" cy="4666251"/>
                        </a:xfrm>
                      </wpg:grpSpPr>
                      <wps:wsp>
                        <wps:cNvPr id="19" name="Oval 19"/>
                        <wps:cNvSpPr>
                          <a:spLocks noChangeArrowheads="1"/>
                        </wps:cNvSpPr>
                        <wps:spPr bwMode="auto">
                          <a:xfrm>
                            <a:off x="647701" y="-60601"/>
                            <a:ext cx="1032863" cy="395568"/>
                          </a:xfrm>
                          <a:prstGeom prst="ellipse">
                            <a:avLst/>
                          </a:prstGeom>
                          <a:solidFill>
                            <a:srgbClr val="FFFFFF"/>
                          </a:solidFill>
                          <a:ln w="9525">
                            <a:solidFill>
                              <a:srgbClr val="000000"/>
                            </a:solidFill>
                            <a:round/>
                            <a:headEnd/>
                            <a:tailEnd/>
                          </a:ln>
                        </wps:spPr>
                        <wps:txbx>
                          <w:txbxContent>
                            <w:p w:rsidR="0025134F" w:rsidRPr="00D07A2F" w:rsidRDefault="0025134F" w:rsidP="0025134F">
                              <w:pPr>
                                <w:jc w:val="center"/>
                                <w:rPr>
                                  <w:sz w:val="22"/>
                                  <w:szCs w:val="22"/>
                                </w:rPr>
                              </w:pPr>
                              <w:r w:rsidRPr="00D07A2F">
                                <w:rPr>
                                  <w:sz w:val="22"/>
                                  <w:szCs w:val="22"/>
                                </w:rPr>
                                <w:t>Mulai</w:t>
                              </w:r>
                            </w:p>
                          </w:txbxContent>
                        </wps:txbx>
                        <wps:bodyPr rot="0" vert="horz" wrap="square" lIns="91440" tIns="45720" rIns="91440" bIns="45720" anchor="t" anchorCtr="0" upright="1">
                          <a:noAutofit/>
                        </wps:bodyPr>
                      </wps:wsp>
                      <wps:wsp>
                        <wps:cNvPr id="20" name="Straight Arrow Connector 20"/>
                        <wps:cNvCnPr>
                          <a:cxnSpLocks noChangeShapeType="1"/>
                        </wps:cNvCnPr>
                        <wps:spPr bwMode="auto">
                          <a:xfrm>
                            <a:off x="1165860" y="342900"/>
                            <a:ext cx="0" cy="146487"/>
                          </a:xfrm>
                          <a:prstGeom prst="straightConnector1">
                            <a:avLst/>
                          </a:prstGeom>
                          <a:noFill/>
                          <a:ln w="9525">
                            <a:solidFill>
                              <a:srgbClr val="000000"/>
                            </a:solidFill>
                            <a:round/>
                            <a:headEnd/>
                            <a:tailEnd type="triangle" w="med" len="med"/>
                          </a:ln>
                          <a:extLst/>
                        </wps:spPr>
                        <wps:bodyPr/>
                      </wps:wsp>
                      <wps:wsp>
                        <wps:cNvPr id="21" name="Straight Arrow Connector 21"/>
                        <wps:cNvCnPr>
                          <a:cxnSpLocks noChangeShapeType="1"/>
                        </wps:cNvCnPr>
                        <wps:spPr bwMode="auto">
                          <a:xfrm>
                            <a:off x="1165860" y="914400"/>
                            <a:ext cx="0" cy="146487"/>
                          </a:xfrm>
                          <a:prstGeom prst="straightConnector1">
                            <a:avLst/>
                          </a:prstGeom>
                          <a:noFill/>
                          <a:ln w="9525">
                            <a:solidFill>
                              <a:srgbClr val="000000"/>
                            </a:solidFill>
                            <a:round/>
                            <a:headEnd/>
                            <a:tailEnd type="triangle" w="med" len="med"/>
                          </a:ln>
                          <a:extLst/>
                        </wps:spPr>
                        <wps:bodyPr/>
                      </wps:wsp>
                      <wps:wsp>
                        <wps:cNvPr id="22" name="Flowchart: Data 22"/>
                        <wps:cNvSpPr>
                          <a:spLocks noChangeArrowheads="1"/>
                        </wps:cNvSpPr>
                        <wps:spPr bwMode="auto">
                          <a:xfrm>
                            <a:off x="0" y="487541"/>
                            <a:ext cx="2421669" cy="426720"/>
                          </a:xfrm>
                          <a:prstGeom prst="flowChartInputOutput">
                            <a:avLst/>
                          </a:prstGeom>
                          <a:solidFill>
                            <a:srgbClr val="FFFFFF"/>
                          </a:solidFill>
                          <a:ln w="9525">
                            <a:solidFill>
                              <a:srgbClr val="000000"/>
                            </a:solidFill>
                            <a:miter lim="800000"/>
                            <a:headEnd/>
                            <a:tailEnd/>
                          </a:ln>
                        </wps:spPr>
                        <wps:txbx>
                          <w:txbxContent>
                            <w:p w:rsidR="0025134F" w:rsidRPr="00D07A2F" w:rsidRDefault="0025134F" w:rsidP="0025134F">
                              <w:pPr>
                                <w:jc w:val="center"/>
                                <w:rPr>
                                  <w:sz w:val="22"/>
                                  <w:szCs w:val="22"/>
                                </w:rPr>
                              </w:pPr>
                              <w:r w:rsidRPr="00D07A2F">
                                <w:rPr>
                                  <w:sz w:val="22"/>
                                  <w:szCs w:val="22"/>
                                </w:rPr>
                                <w:t xml:space="preserve">Data katalog gempa bumi BMKG </w:t>
                              </w:r>
                            </w:p>
                          </w:txbxContent>
                        </wps:txbx>
                        <wps:bodyPr rot="0" vert="horz" wrap="square" lIns="91440" tIns="45720" rIns="91440" bIns="45720" anchor="t" anchorCtr="0" upright="1">
                          <a:noAutofit/>
                        </wps:bodyPr>
                      </wps:wsp>
                      <wps:wsp>
                        <wps:cNvPr id="23" name="Straight Arrow Connector 23"/>
                        <wps:cNvCnPr>
                          <a:cxnSpLocks noChangeShapeType="1"/>
                        </wps:cNvCnPr>
                        <wps:spPr bwMode="auto">
                          <a:xfrm>
                            <a:off x="1158240" y="1554480"/>
                            <a:ext cx="0" cy="146050"/>
                          </a:xfrm>
                          <a:prstGeom prst="straightConnector1">
                            <a:avLst/>
                          </a:prstGeom>
                          <a:noFill/>
                          <a:ln w="9525">
                            <a:solidFill>
                              <a:srgbClr val="000000"/>
                            </a:solidFill>
                            <a:round/>
                            <a:headEnd/>
                            <a:tailEnd type="triangle" w="med" len="med"/>
                          </a:ln>
                          <a:extLst/>
                        </wps:spPr>
                        <wps:bodyPr/>
                      </wps:wsp>
                      <wps:wsp>
                        <wps:cNvPr id="24" name="Straight Arrow Connector 24"/>
                        <wps:cNvCnPr>
                          <a:cxnSpLocks noChangeShapeType="1"/>
                        </wps:cNvCnPr>
                        <wps:spPr bwMode="auto">
                          <a:xfrm>
                            <a:off x="1173480" y="3368040"/>
                            <a:ext cx="0" cy="146050"/>
                          </a:xfrm>
                          <a:prstGeom prst="straightConnector1">
                            <a:avLst/>
                          </a:prstGeom>
                          <a:noFill/>
                          <a:ln w="9525">
                            <a:solidFill>
                              <a:srgbClr val="000000"/>
                            </a:solidFill>
                            <a:round/>
                            <a:headEnd/>
                            <a:tailEnd type="triangle" w="med" len="med"/>
                          </a:ln>
                          <a:extLst/>
                        </wps:spPr>
                        <wps:bodyPr/>
                      </wps:wsp>
                      <wps:wsp>
                        <wps:cNvPr id="25" name="Rectangle 25"/>
                        <wps:cNvSpPr>
                          <a:spLocks noChangeArrowheads="1"/>
                        </wps:cNvSpPr>
                        <wps:spPr bwMode="auto">
                          <a:xfrm>
                            <a:off x="99060" y="1699260"/>
                            <a:ext cx="2125980" cy="449580"/>
                          </a:xfrm>
                          <a:prstGeom prst="rect">
                            <a:avLst/>
                          </a:prstGeom>
                          <a:solidFill>
                            <a:srgbClr val="FFFFFF"/>
                          </a:solidFill>
                          <a:ln w="9525">
                            <a:solidFill>
                              <a:srgbClr val="000000"/>
                            </a:solidFill>
                            <a:miter lim="800000"/>
                            <a:headEnd/>
                            <a:tailEnd/>
                          </a:ln>
                        </wps:spPr>
                        <wps:txbx>
                          <w:txbxContent>
                            <w:p w:rsidR="0025134F" w:rsidRPr="00D07A2F" w:rsidRDefault="0025134F" w:rsidP="0025134F">
                              <w:pPr>
                                <w:jc w:val="center"/>
                                <w:rPr>
                                  <w:sz w:val="22"/>
                                  <w:szCs w:val="22"/>
                                </w:rPr>
                              </w:pPr>
                              <w:r w:rsidRPr="00D07A2F">
                                <w:rPr>
                                  <w:color w:val="000000" w:themeColor="text1"/>
                                  <w:sz w:val="22"/>
                                  <w:szCs w:val="22"/>
                                  <w:shd w:val="clear" w:color="auto" w:fill="FFFFFF"/>
                                </w:rPr>
                                <w:t>Analisis b-value menggunakan zmap tools</w:t>
                              </w:r>
                            </w:p>
                          </w:txbxContent>
                        </wps:txbx>
                        <wps:bodyPr rot="0" vert="horz" wrap="square" lIns="91440" tIns="45720" rIns="91440" bIns="45720" anchor="t" anchorCtr="0" upright="1">
                          <a:noAutofit/>
                        </wps:bodyPr>
                      </wps:wsp>
                      <wps:wsp>
                        <wps:cNvPr id="26" name="Rectangle 26"/>
                        <wps:cNvSpPr>
                          <a:spLocks noChangeArrowheads="1"/>
                        </wps:cNvSpPr>
                        <wps:spPr bwMode="auto">
                          <a:xfrm>
                            <a:off x="0" y="2316480"/>
                            <a:ext cx="2324100" cy="288925"/>
                          </a:xfrm>
                          <a:prstGeom prst="rect">
                            <a:avLst/>
                          </a:prstGeom>
                          <a:solidFill>
                            <a:srgbClr val="FFFFFF"/>
                          </a:solidFill>
                          <a:ln w="9525">
                            <a:solidFill>
                              <a:srgbClr val="000000"/>
                            </a:solidFill>
                            <a:miter lim="800000"/>
                            <a:headEnd/>
                            <a:tailEnd/>
                          </a:ln>
                        </wps:spPr>
                        <wps:txbx>
                          <w:txbxContent>
                            <w:p w:rsidR="0025134F" w:rsidRPr="00D07A2F" w:rsidRDefault="0025134F" w:rsidP="0025134F">
                              <w:pPr>
                                <w:jc w:val="center"/>
                                <w:rPr>
                                  <w:sz w:val="22"/>
                                  <w:szCs w:val="22"/>
                                </w:rPr>
                              </w:pPr>
                              <w:r w:rsidRPr="00D07A2F">
                                <w:rPr>
                                  <w:color w:val="000000" w:themeColor="text1"/>
                                  <w:sz w:val="22"/>
                                  <w:szCs w:val="22"/>
                                  <w:shd w:val="clear" w:color="auto" w:fill="FFFFFF"/>
                                </w:rPr>
                                <w:t>Melakukan perhitungan Slowness</w:t>
                              </w:r>
                            </w:p>
                          </w:txbxContent>
                        </wps:txbx>
                        <wps:bodyPr rot="0" vert="horz" wrap="square" lIns="91440" tIns="45720" rIns="91440" bIns="45720" anchor="t" anchorCtr="0" upright="1">
                          <a:noAutofit/>
                        </wps:bodyPr>
                      </wps:wsp>
                      <wps:wsp>
                        <wps:cNvPr id="27" name="Straight Arrow Connector 27"/>
                        <wps:cNvCnPr>
                          <a:cxnSpLocks noChangeShapeType="1"/>
                        </wps:cNvCnPr>
                        <wps:spPr bwMode="auto">
                          <a:xfrm>
                            <a:off x="1158240" y="2613660"/>
                            <a:ext cx="0" cy="146050"/>
                          </a:xfrm>
                          <a:prstGeom prst="straightConnector1">
                            <a:avLst/>
                          </a:prstGeom>
                          <a:noFill/>
                          <a:ln w="9525">
                            <a:solidFill>
                              <a:srgbClr val="000000"/>
                            </a:solidFill>
                            <a:round/>
                            <a:headEnd/>
                            <a:tailEnd type="triangle" w="med" len="med"/>
                          </a:ln>
                          <a:extLst/>
                        </wps:spPr>
                        <wps:bodyPr/>
                      </wps:wsp>
                      <wps:wsp>
                        <wps:cNvPr id="28" name="Straight Arrow Connector 28"/>
                        <wps:cNvCnPr>
                          <a:cxnSpLocks noChangeShapeType="1"/>
                        </wps:cNvCnPr>
                        <wps:spPr bwMode="auto">
                          <a:xfrm>
                            <a:off x="1181100" y="3977640"/>
                            <a:ext cx="0" cy="146050"/>
                          </a:xfrm>
                          <a:prstGeom prst="straightConnector1">
                            <a:avLst/>
                          </a:prstGeom>
                          <a:noFill/>
                          <a:ln w="9525">
                            <a:solidFill>
                              <a:srgbClr val="000000"/>
                            </a:solidFill>
                            <a:round/>
                            <a:headEnd/>
                            <a:tailEnd type="triangle" w="med" len="med"/>
                          </a:ln>
                          <a:extLst/>
                        </wps:spPr>
                        <wps:bodyPr/>
                      </wps:wsp>
                      <wps:wsp>
                        <wps:cNvPr id="29" name="Rectangle 29"/>
                        <wps:cNvSpPr>
                          <a:spLocks noChangeArrowheads="1"/>
                        </wps:cNvSpPr>
                        <wps:spPr bwMode="auto">
                          <a:xfrm>
                            <a:off x="83820" y="3535680"/>
                            <a:ext cx="2186940" cy="441960"/>
                          </a:xfrm>
                          <a:prstGeom prst="rect">
                            <a:avLst/>
                          </a:prstGeom>
                          <a:solidFill>
                            <a:srgbClr val="FFFFFF"/>
                          </a:solidFill>
                          <a:ln w="9525">
                            <a:solidFill>
                              <a:srgbClr val="000000"/>
                            </a:solidFill>
                            <a:miter lim="800000"/>
                            <a:headEnd/>
                            <a:tailEnd/>
                          </a:ln>
                        </wps:spPr>
                        <wps:txbx>
                          <w:txbxContent>
                            <w:p w:rsidR="0025134F" w:rsidRPr="00D07A2F" w:rsidRDefault="0025134F" w:rsidP="0025134F">
                              <w:pPr>
                                <w:jc w:val="center"/>
                                <w:rPr>
                                  <w:sz w:val="22"/>
                                  <w:szCs w:val="22"/>
                                </w:rPr>
                              </w:pPr>
                              <w:r w:rsidRPr="00D07A2F">
                                <w:rPr>
                                  <w:color w:val="000000" w:themeColor="text1"/>
                                  <w:sz w:val="22"/>
                                  <w:szCs w:val="22"/>
                                  <w:shd w:val="clear" w:color="auto" w:fill="FFFFFF"/>
                                </w:rPr>
                                <w:t xml:space="preserve">Pemetaan kerentanan seismik berdasarkan nilai dari </w:t>
                              </w:r>
                              <w:r w:rsidRPr="00D07A2F">
                                <w:rPr>
                                  <w:i/>
                                  <w:color w:val="000000" w:themeColor="text1"/>
                                  <w:sz w:val="22"/>
                                  <w:szCs w:val="22"/>
                                  <w:shd w:val="clear" w:color="auto" w:fill="FFFFFF"/>
                                </w:rPr>
                                <w:t>b value</w:t>
                              </w:r>
                              <w:r w:rsidRPr="00D07A2F">
                                <w:rPr>
                                  <w:color w:val="000000" w:themeColor="text1"/>
                                  <w:sz w:val="22"/>
                                  <w:szCs w:val="22"/>
                                  <w:shd w:val="clear" w:color="auto" w:fill="FFFFFF"/>
                                </w:rPr>
                                <w:t xml:space="preserve"> </w:t>
                              </w:r>
                            </w:p>
                          </w:txbxContent>
                        </wps:txbx>
                        <wps:bodyPr rot="0" vert="horz" wrap="square" lIns="91440" tIns="45720" rIns="91440" bIns="45720" anchor="t" anchorCtr="0" upright="1">
                          <a:noAutofit/>
                        </wps:bodyPr>
                      </wps:wsp>
                      <wps:wsp>
                        <wps:cNvPr id="30" name="Oval 30"/>
                        <wps:cNvSpPr>
                          <a:spLocks noChangeArrowheads="1"/>
                        </wps:cNvSpPr>
                        <wps:spPr bwMode="auto">
                          <a:xfrm>
                            <a:off x="624251" y="4144456"/>
                            <a:ext cx="1108075" cy="461194"/>
                          </a:xfrm>
                          <a:prstGeom prst="ellipse">
                            <a:avLst/>
                          </a:prstGeom>
                          <a:solidFill>
                            <a:srgbClr val="FFFFFF"/>
                          </a:solidFill>
                          <a:ln w="9525">
                            <a:solidFill>
                              <a:srgbClr val="000000"/>
                            </a:solidFill>
                            <a:round/>
                            <a:headEnd/>
                            <a:tailEnd/>
                          </a:ln>
                        </wps:spPr>
                        <wps:txbx>
                          <w:txbxContent>
                            <w:p w:rsidR="0025134F" w:rsidRPr="00D07A2F" w:rsidRDefault="0025134F" w:rsidP="0025134F">
                              <w:pPr>
                                <w:jc w:val="center"/>
                                <w:rPr>
                                  <w:sz w:val="22"/>
                                  <w:szCs w:val="22"/>
                                </w:rPr>
                              </w:pPr>
                              <w:r w:rsidRPr="00D07A2F">
                                <w:rPr>
                                  <w:sz w:val="22"/>
                                  <w:szCs w:val="22"/>
                                </w:rPr>
                                <w:t>Selesai</w:t>
                              </w:r>
                            </w:p>
                          </w:txbxContent>
                        </wps:txbx>
                        <wps:bodyPr rot="0" vert="horz" wrap="square" lIns="91440" tIns="45720" rIns="91440" bIns="45720" anchor="t" anchorCtr="0" upright="1">
                          <a:noAutofit/>
                        </wps:bodyPr>
                      </wps:wsp>
                      <wps:wsp>
                        <wps:cNvPr id="31" name="Rectangle 31"/>
                        <wps:cNvSpPr>
                          <a:spLocks noChangeArrowheads="1"/>
                        </wps:cNvSpPr>
                        <wps:spPr bwMode="auto">
                          <a:xfrm>
                            <a:off x="266700" y="1059180"/>
                            <a:ext cx="1821180" cy="495300"/>
                          </a:xfrm>
                          <a:prstGeom prst="rect">
                            <a:avLst/>
                          </a:prstGeom>
                          <a:solidFill>
                            <a:srgbClr val="FFFFFF"/>
                          </a:solidFill>
                          <a:ln w="9525">
                            <a:solidFill>
                              <a:srgbClr val="000000"/>
                            </a:solidFill>
                            <a:miter lim="800000"/>
                            <a:headEnd/>
                            <a:tailEnd/>
                          </a:ln>
                        </wps:spPr>
                        <wps:txbx>
                          <w:txbxContent>
                            <w:p w:rsidR="0025134F" w:rsidRPr="00D07A2F" w:rsidRDefault="0025134F" w:rsidP="0025134F">
                              <w:pPr>
                                <w:jc w:val="center"/>
                                <w:rPr>
                                  <w:sz w:val="22"/>
                                  <w:szCs w:val="22"/>
                                </w:rPr>
                              </w:pPr>
                              <w:r w:rsidRPr="00D07A2F">
                                <w:rPr>
                                  <w:color w:val="000000" w:themeColor="text1"/>
                                  <w:sz w:val="22"/>
                                  <w:szCs w:val="22"/>
                                  <w:shd w:val="clear" w:color="auto" w:fill="FFFFFF"/>
                                </w:rPr>
                                <w:t>Konversi Magnitudo ke magnitudo momen (Mw)</w:t>
                              </w:r>
                            </w:p>
                          </w:txbxContent>
                        </wps:txbx>
                        <wps:bodyPr rot="0" vert="horz" wrap="square" lIns="91440" tIns="45720" rIns="91440" bIns="45720" anchor="t" anchorCtr="0" upright="1">
                          <a:noAutofit/>
                        </wps:bodyPr>
                      </wps:wsp>
                      <wps:wsp>
                        <wps:cNvPr id="32" name="Rectangle 32"/>
                        <wps:cNvSpPr>
                          <a:spLocks noChangeArrowheads="1"/>
                        </wps:cNvSpPr>
                        <wps:spPr bwMode="auto">
                          <a:xfrm>
                            <a:off x="205740" y="2758440"/>
                            <a:ext cx="1973580" cy="609600"/>
                          </a:xfrm>
                          <a:prstGeom prst="rect">
                            <a:avLst/>
                          </a:prstGeom>
                          <a:solidFill>
                            <a:srgbClr val="FFFFFF"/>
                          </a:solidFill>
                          <a:ln w="9525">
                            <a:solidFill>
                              <a:srgbClr val="000000"/>
                            </a:solidFill>
                            <a:miter lim="800000"/>
                            <a:headEnd/>
                            <a:tailEnd/>
                          </a:ln>
                        </wps:spPr>
                        <wps:txbx>
                          <w:txbxContent>
                            <w:p w:rsidR="0025134F" w:rsidRPr="00D07A2F" w:rsidRDefault="0025134F" w:rsidP="0025134F">
                              <w:pPr>
                                <w:jc w:val="center"/>
                                <w:rPr>
                                  <w:sz w:val="22"/>
                                  <w:szCs w:val="22"/>
                                </w:rPr>
                              </w:pPr>
                              <w:r w:rsidRPr="00D07A2F">
                                <w:rPr>
                                  <w:color w:val="000000" w:themeColor="text1"/>
                                  <w:sz w:val="22"/>
                                  <w:szCs w:val="22"/>
                                  <w:shd w:val="clear" w:color="auto" w:fill="FFFFFF"/>
                                </w:rPr>
                                <w:t>Analisis kerentanan batuan dengan mempertimbangkan nilai Slowness</w:t>
                              </w:r>
                            </w:p>
                          </w:txbxContent>
                        </wps:txbx>
                        <wps:bodyPr rot="0" vert="horz" wrap="square" lIns="91440" tIns="45720" rIns="91440" bIns="45720" anchor="t" anchorCtr="0" upright="1">
                          <a:noAutofit/>
                        </wps:bodyPr>
                      </wps:wsp>
                      <wps:wsp>
                        <wps:cNvPr id="33" name="Straight Arrow Connector 33"/>
                        <wps:cNvCnPr>
                          <a:cxnSpLocks noChangeShapeType="1"/>
                        </wps:cNvCnPr>
                        <wps:spPr bwMode="auto">
                          <a:xfrm>
                            <a:off x="1158240" y="2156460"/>
                            <a:ext cx="0" cy="146050"/>
                          </a:xfrm>
                          <a:prstGeom prst="straightConnector1">
                            <a:avLst/>
                          </a:prstGeom>
                          <a:noFill/>
                          <a:ln w="9525">
                            <a:solidFill>
                              <a:srgbClr val="000000"/>
                            </a:solidFill>
                            <a:round/>
                            <a:headEnd/>
                            <a:tailEnd type="triangle" w="med" len="med"/>
                          </a:ln>
                          <a:extLst/>
                        </wps:spPr>
                        <wps:bodyPr/>
                      </wps:wsp>
                    </wpg:wgp>
                  </a:graphicData>
                </a:graphic>
                <wp14:sizeRelH relativeFrom="margin">
                  <wp14:pctWidth>0</wp14:pctWidth>
                </wp14:sizeRelH>
                <wp14:sizeRelV relativeFrom="margin">
                  <wp14:pctHeight>0</wp14:pctHeight>
                </wp14:sizeRelV>
              </wp:anchor>
            </w:drawing>
          </mc:Choice>
          <mc:Fallback>
            <w:pict>
              <v:group id="Group 18" o:spid="_x0000_s1026" style="position:absolute;left:0;text-align:left;margin-left:3.75pt;margin-top:8.25pt;width:193.95pt;height:347.1pt;z-index:251657728;mso-position-horizontal-relative:margin;mso-width-relative:margin;mso-height-relative:margin" coordorigin=",-606" coordsize="24216,46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zF9eAUAAHMoAAAOAAAAZHJzL2Uyb0RvYy54bWzsmt1u2zYUgO8H7B0I3TcWKYn6QZyiSJtg&#10;QLcUS/cAtCTbwiRRI+nI2dP3kJRk2a1hrIPdoFEuHFGiKJ7Dj+eH5PXbbVWip1zIgtdzB1+5Dsrr&#10;lGdFvZo7f32+exM5SCpWZ6zkdT53nnPpvL359Zfrtklywte8zHKBoJFaJm0zd9ZKNclsJtN1XjF5&#10;xZu8hodLLiqmoChWs0ywFlqvyhlxXTprucgawdNcSrj73j50bkz7y2WeqoflUuYKlXMH+qbMrzC/&#10;C/07u7lmyUqwZl2kXTfYd/SiYkUNHx2aes8UQxtRfNVUVaSCS75UVymvZny5LNLcyADSYPdAmnvB&#10;N42RZZW0q2ZQE6j2QE/f3Wz6x9MngYoMxg5GqmYVjJH5LIIyKKdtVgnUuRfNY/NJdDdWtqTl3S5F&#10;pf+DJGhr1Po8qDXfKpTCTeJTzyfYQSk88303IiS0ik/XMDq7995Ql7q4f/RheJ1gSuPudUopCUyd&#10;Wf/1me7k0Ke2AZLkTlny/ynrcc2a3IyB1IrolQXdscp6eGIlwrHVlamiFaVVIpuPPP1boprfrlm9&#10;yt8Jwdt1zjLokRVAdxXatC/ogoRX0aL9nWcwDGyjuGHqQMfUD0PQEgJljhXWaxu7HomoZ9XlxUFA&#10;zUAO2mJJI6S6z3mF9MXcycuyaKSWkSXs6aNUMMpQu69lROFlkd0VZWkKYrW4LQUCwefOnfnT0sMr&#10;clytrFE7d+KABKblvWdy3IRr/r7VBOBfZ9A0S7TaPnTXihWlvYZPljV8uVedxlUmarvYGlBlsuDZ&#10;M2hUcDvvwU7BxZqLfx3UwpyfO/KfDRO5g8rfahiVGAOdYCRMwQ9CAgUxfrIYP2F1Ck3NHeUge3mr&#10;rGHZNKJYreFL2Ehe83cwksvC6FV30Paq6zegart9dma1NJbZRyWY7iEySKJbXtdgKLlAUKXTHGB5&#10;W1uO0239eICymRSfnxugdI9k+0o/HCdJxpgGEYVuAcpgIWK3s8c9yvBEmwzsUz8yFuM4xLITaZDF&#10;6v4IzzXXMBuyzo0pUkZNShRgA0pADSZFlWeAXA4OU19BNzqQWQKSdxOwV6KFwyKja+r7F2QG7Mwp&#10;ZgwBulsXZ8bM14mZl8YM6Zm5K3mbrplQCTIBESEj83JuN2nNChiOwDeEmsnVxSPjgIJQbeftJOw9&#10;be/7Og+5BDnAhwtwDM1GPWwU/L5Ad1kVCmLpsqjmTjT41P/uO2002I/U5EJHYR+BsOqUOfR6zV3I&#10;HAYR0UGL9pNB4PvRUXvoBicwn3zoWXIF4p+Gxr8wNKGnQTFxl0cjFwAywdDXgdcEjc4gfkDgFfTQ&#10;/AmhuQkdEWRS0JEu0jq3+4xjyMWtWaFxTOB6jxCCSRBrhGxOHwfW7hwP0AWI8ZP7zCG6mXzm2GfS&#10;b5BML0iypZh4GLLIQ4o94mPIOg3FJIpiO8VeNcVD/DJRPKY47Ck+vnhiligumAjvIj9CsUcPTXSH&#10;NayeTE78BznxYUn9ODTdKvvFVk8ibAyeXnGLw5BOkd+LW3IbthZGkd8l9xciL9JLxZqQwIPdg0Of&#10;iSMa64zTRn44tnbnVfvMIX2bfObIZ3oAyWiTDIqXS18o8fU2oabYh10dPzAR524NEKxg5IaQZBmK&#10;KcaxGcPjFP+Mu2RmpW9IKid2x+wOGx87K+yNdzrOnX8TSkOdmeh1PTeI8aEZxhHB+qYFOA48u3l2&#10;HOBXkIAPWeWE8hjlYT9mhPKwVjGcPzjfgQXiBmG3RE3CINJ77HtrSTgOPb1+ZFCmLgQUpsKrRnnI&#10;JSeUxyif3n/xhvWLi++/EBxQSLb34e6wnrLw7tgLzPzdGQZzcgtOtpkTEN0pPL1TPC6b+ruzgjdf&#10;AAAA//8DAFBLAwQUAAYACAAAACEANzdUkt8AAAAIAQAADwAAAGRycy9kb3ducmV2LnhtbEyPQUvD&#10;QBCF74L/YRnBm93EmlZjNqUU9VQEW0G8TZNpEpqdDdltkv57x5Oehnnv8eabbDXZVg3U+8axgXgW&#10;gSIuXNlwZeBz/3r3CMoH5BJbx2TgQh5W+fVVhmnpRv6gYRcqJSXsUzRQh9ClWvuiJot+5jpi8Y6u&#10;txhk7Std9jhKuW31fRQttMWG5UKNHW1qKk67szXwNuK4nscvw/Z03Fy+98n71zYmY25vpvUzqEBT&#10;+AvDL76gQy5MB3fm0qvWwDKRoMgLmWLPn5IHUAfR42gJOs/0/wfyHwAAAP//AwBQSwECLQAUAAYA&#10;CAAAACEAtoM4kv4AAADhAQAAEwAAAAAAAAAAAAAAAAAAAAAAW0NvbnRlbnRfVHlwZXNdLnhtbFBL&#10;AQItABQABgAIAAAAIQA4/SH/1gAAAJQBAAALAAAAAAAAAAAAAAAAAC8BAABfcmVscy8ucmVsc1BL&#10;AQItABQABgAIAAAAIQA9hzF9eAUAAHMoAAAOAAAAAAAAAAAAAAAAAC4CAABkcnMvZTJvRG9jLnht&#10;bFBLAQItABQABgAIAAAAIQA3N1SS3wAAAAgBAAAPAAAAAAAAAAAAAAAAANIHAABkcnMvZG93bnJl&#10;di54bWxQSwUGAAAAAAQABADzAAAA3ggAAAAA&#10;">
                <v:oval id="Oval 19" o:spid="_x0000_s1027" style="position:absolute;left:6477;top:-606;width:10328;height:39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UFycEA&#10;AADbAAAADwAAAGRycy9kb3ducmV2LnhtbERPTWvCQBC9C/0Pywi96UaD0kZXkUrBHjw0tvchOybB&#10;7GzIjjH+e7cg9DaP9znr7eAa1VMXas8GZtMEFHHhbc2lgZ/T5+QNVBBki41nMnCnANvNy2iNmfU3&#10;/qY+l1LFEA4ZGqhE2kzrUFTkMEx9Sxy5s+8cSoRdqW2HtxjuGj1PkqV2WHNsqLClj4qKS351Bvbl&#10;Ll/2OpVFet4fZHH5PX6lM2Nex8NuBUpokH/x032wcf47/P0SD9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FBcnBAAAA2wAAAA8AAAAAAAAAAAAAAAAAmAIAAGRycy9kb3du&#10;cmV2LnhtbFBLBQYAAAAABAAEAPUAAACGAwAAAAA=&#10;">
                  <v:textbox>
                    <w:txbxContent>
                      <w:p w:rsidR="0025134F" w:rsidRPr="00D07A2F" w:rsidRDefault="0025134F" w:rsidP="0025134F">
                        <w:pPr>
                          <w:jc w:val="center"/>
                          <w:rPr>
                            <w:sz w:val="22"/>
                            <w:szCs w:val="22"/>
                          </w:rPr>
                        </w:pPr>
                        <w:r w:rsidRPr="00D07A2F">
                          <w:rPr>
                            <w:sz w:val="22"/>
                            <w:szCs w:val="22"/>
                          </w:rPr>
                          <w:t>Mulai</w:t>
                        </w:r>
                      </w:p>
                    </w:txbxContent>
                  </v:textbox>
                </v:oval>
                <v:shapetype id="_x0000_t32" coordsize="21600,21600" o:spt="32" o:oned="t" path="m,l21600,21600e" filled="f">
                  <v:path arrowok="t" fillok="f" o:connecttype="none"/>
                  <o:lock v:ext="edit" shapetype="t"/>
                </v:shapetype>
                <v:shape id="Straight Arrow Connector 20" o:spid="_x0000_s1028" type="#_x0000_t32" style="position:absolute;left:11658;top:3429;width:0;height:14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Straight Arrow Connector 21" o:spid="_x0000_s1029" type="#_x0000_t32" style="position:absolute;left:11658;top:9144;width:0;height:14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shapetype id="_x0000_t111" coordsize="21600,21600" o:spt="111" path="m4321,l21600,,17204,21600,,21600xe">
                  <v:stroke joinstyle="miter"/>
                  <v:path gradientshapeok="t" o:connecttype="custom" o:connectlocs="12961,0;10800,0;2161,10800;8602,21600;10800,21600;19402,10800" textboxrect="4321,0,17204,21600"/>
                </v:shapetype>
                <v:shape id="Flowchart: Data 22" o:spid="_x0000_s1030" type="#_x0000_t111" style="position:absolute;top:4875;width:24216;height:4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St8QA&#10;AADbAAAADwAAAGRycy9kb3ducmV2LnhtbESPzWrDMBCE74W8g9hAbo0cQ0riWg5NwKGXUPJTcl2s&#10;tWVqrYylJO7bV4VCj8PMfMPkm9F24k6Dbx0rWMwTEMSV0y03Ci7n8nkFwgdkjZ1jUvBNHjbF5CnH&#10;TLsHH+l+Co2IEPYZKjAh9JmUvjJk0c9dTxy92g0WQ5RDI/WAjwi3nUyT5EVabDkuGOxpZ6j6Ot2s&#10;gt322pSf/cdhP5prV7aHulwva6Vm0/HtFUSgMfyH/9rvWkGawu+X+ANk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G0rfEAAAA2wAAAA8AAAAAAAAAAAAAAAAAmAIAAGRycy9k&#10;b3ducmV2LnhtbFBLBQYAAAAABAAEAPUAAACJAwAAAAA=&#10;">
                  <v:textbox>
                    <w:txbxContent>
                      <w:p w:rsidR="0025134F" w:rsidRPr="00D07A2F" w:rsidRDefault="0025134F" w:rsidP="0025134F">
                        <w:pPr>
                          <w:jc w:val="center"/>
                          <w:rPr>
                            <w:sz w:val="22"/>
                            <w:szCs w:val="22"/>
                          </w:rPr>
                        </w:pPr>
                        <w:r w:rsidRPr="00D07A2F">
                          <w:rPr>
                            <w:sz w:val="22"/>
                            <w:szCs w:val="22"/>
                          </w:rPr>
                          <w:t xml:space="preserve">Data katalog gempa bumi BMKG </w:t>
                        </w:r>
                      </w:p>
                    </w:txbxContent>
                  </v:textbox>
                </v:shape>
                <v:shape id="Straight Arrow Connector 23" o:spid="_x0000_s1031" type="#_x0000_t32" style="position:absolute;left:11582;top:15544;width:0;height:1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Straight Arrow Connector 24" o:spid="_x0000_s1032" type="#_x0000_t32" style="position:absolute;left:11734;top:33680;width:0;height:14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v:shape>
                <v:rect id="Rectangle 25" o:spid="_x0000_s1033" style="position:absolute;left:990;top:16992;width:21260;height:4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rsidR="0025134F" w:rsidRPr="00D07A2F" w:rsidRDefault="0025134F" w:rsidP="0025134F">
                        <w:pPr>
                          <w:jc w:val="center"/>
                          <w:rPr>
                            <w:sz w:val="22"/>
                            <w:szCs w:val="22"/>
                          </w:rPr>
                        </w:pPr>
                        <w:r w:rsidRPr="00D07A2F">
                          <w:rPr>
                            <w:color w:val="000000" w:themeColor="text1"/>
                            <w:sz w:val="22"/>
                            <w:szCs w:val="22"/>
                            <w:shd w:val="clear" w:color="auto" w:fill="FFFFFF"/>
                          </w:rPr>
                          <w:t>Analisis b-value menggunakan zmap tools</w:t>
                        </w:r>
                      </w:p>
                    </w:txbxContent>
                  </v:textbox>
                </v:rect>
                <v:rect id="Rectangle 26" o:spid="_x0000_s1034" style="position:absolute;top:23164;width:23241;height:2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rsidR="0025134F" w:rsidRPr="00D07A2F" w:rsidRDefault="0025134F" w:rsidP="0025134F">
                        <w:pPr>
                          <w:jc w:val="center"/>
                          <w:rPr>
                            <w:sz w:val="22"/>
                            <w:szCs w:val="22"/>
                          </w:rPr>
                        </w:pPr>
                        <w:r w:rsidRPr="00D07A2F">
                          <w:rPr>
                            <w:color w:val="000000" w:themeColor="text1"/>
                            <w:sz w:val="22"/>
                            <w:szCs w:val="22"/>
                            <w:shd w:val="clear" w:color="auto" w:fill="FFFFFF"/>
                          </w:rPr>
                          <w:t>Melakukan perhitungan Slowness</w:t>
                        </w:r>
                      </w:p>
                    </w:txbxContent>
                  </v:textbox>
                </v:rect>
                <v:shape id="Straight Arrow Connector 27" o:spid="_x0000_s1035" type="#_x0000_t32" style="position:absolute;left:11582;top:26136;width:0;height:1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shape id="Straight Arrow Connector 28" o:spid="_x0000_s1036" type="#_x0000_t32" style="position:absolute;left:11811;top:39776;width:0;height:14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suwsIAAADbAAAADwAAAGRycy9kb3ducmV2LnhtbERPz2vCMBS+D/wfwhN2m6kexuyMIoJj&#10;VHawStluj+atLTYvJYm29a83h8GOH9/v1WYwrbiR841lBfNZAoK4tLrhSsH5tH95A+EDssbWMikY&#10;ycNmPXlaYaptz0e65aESMYR9igrqELpUSl/WZNDPbEccuV/rDIYIXSW1wz6Gm1YukuRVGmw4NtTY&#10;0a6m8pJfjYLvw/JajMUXZcV8mf2gM/5++lDqeTps30EEGsK/+M/9qRUs4tj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suwsIAAADbAAAADwAAAAAAAAAAAAAA&#10;AAChAgAAZHJzL2Rvd25yZXYueG1sUEsFBgAAAAAEAAQA+QAAAJADAAAAAA==&#10;">
                  <v:stroke endarrow="block"/>
                </v:shape>
                <v:rect id="Rectangle 29" o:spid="_x0000_s1037" style="position:absolute;left:838;top:35356;width:21869;height:4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rsidR="0025134F" w:rsidRPr="00D07A2F" w:rsidRDefault="0025134F" w:rsidP="0025134F">
                        <w:pPr>
                          <w:jc w:val="center"/>
                          <w:rPr>
                            <w:sz w:val="22"/>
                            <w:szCs w:val="22"/>
                          </w:rPr>
                        </w:pPr>
                        <w:r w:rsidRPr="00D07A2F">
                          <w:rPr>
                            <w:color w:val="000000" w:themeColor="text1"/>
                            <w:sz w:val="22"/>
                            <w:szCs w:val="22"/>
                            <w:shd w:val="clear" w:color="auto" w:fill="FFFFFF"/>
                          </w:rPr>
                          <w:t xml:space="preserve">Pemetaan kerentanan seismik berdasarkan nilai dari </w:t>
                        </w:r>
                        <w:r w:rsidRPr="00D07A2F">
                          <w:rPr>
                            <w:i/>
                            <w:color w:val="000000" w:themeColor="text1"/>
                            <w:sz w:val="22"/>
                            <w:szCs w:val="22"/>
                            <w:shd w:val="clear" w:color="auto" w:fill="FFFFFF"/>
                          </w:rPr>
                          <w:t>b value</w:t>
                        </w:r>
                        <w:r w:rsidRPr="00D07A2F">
                          <w:rPr>
                            <w:color w:val="000000" w:themeColor="text1"/>
                            <w:sz w:val="22"/>
                            <w:szCs w:val="22"/>
                            <w:shd w:val="clear" w:color="auto" w:fill="FFFFFF"/>
                          </w:rPr>
                          <w:t xml:space="preserve"> </w:t>
                        </w:r>
                      </w:p>
                    </w:txbxContent>
                  </v:textbox>
                </v:rect>
                <v:oval id="Oval 30" o:spid="_x0000_s1038" style="position:absolute;left:6242;top:41444;width:11081;height:46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rwNL8A&#10;AADbAAAADwAAAGRycy9kb3ducmV2LnhtbERPTYvCMBC9C/sfwix401SLIl2jiCLoYQ9b3fvQjG2x&#10;mZRmrPXfm8PCHh/ve70dXKN66kLt2cBsmoAiLrytuTRwvRwnK1BBkC02nsnAiwJsNx+jNWbWP/mH&#10;+lxKFUM4ZGigEmkzrUNRkcMw9S1x5G6+cygRdqW2HT5juGv0PEmW2mHNsaHClvYVFff84Qwcyl2+&#10;7HUqi/R2OMni/vt9TmfGjD+H3RcooUH+xX/ukzWQxvXxS/wBevM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CvA0vwAAANsAAAAPAAAAAAAAAAAAAAAAAJgCAABkcnMvZG93bnJl&#10;di54bWxQSwUGAAAAAAQABAD1AAAAhAMAAAAA&#10;">
                  <v:textbox>
                    <w:txbxContent>
                      <w:p w:rsidR="0025134F" w:rsidRPr="00D07A2F" w:rsidRDefault="0025134F" w:rsidP="0025134F">
                        <w:pPr>
                          <w:jc w:val="center"/>
                          <w:rPr>
                            <w:sz w:val="22"/>
                            <w:szCs w:val="22"/>
                          </w:rPr>
                        </w:pPr>
                        <w:r w:rsidRPr="00D07A2F">
                          <w:rPr>
                            <w:sz w:val="22"/>
                            <w:szCs w:val="22"/>
                          </w:rPr>
                          <w:t>Selesai</w:t>
                        </w:r>
                      </w:p>
                    </w:txbxContent>
                  </v:textbox>
                </v:oval>
                <v:rect id="Rectangle 31" o:spid="_x0000_s1039" style="position:absolute;left:2667;top:10591;width:18211;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rsidR="0025134F" w:rsidRPr="00D07A2F" w:rsidRDefault="0025134F" w:rsidP="0025134F">
                        <w:pPr>
                          <w:jc w:val="center"/>
                          <w:rPr>
                            <w:sz w:val="22"/>
                            <w:szCs w:val="22"/>
                          </w:rPr>
                        </w:pPr>
                        <w:r w:rsidRPr="00D07A2F">
                          <w:rPr>
                            <w:color w:val="000000" w:themeColor="text1"/>
                            <w:sz w:val="22"/>
                            <w:szCs w:val="22"/>
                            <w:shd w:val="clear" w:color="auto" w:fill="FFFFFF"/>
                          </w:rPr>
                          <w:t>Konversi Magnitudo ke magnitudo momen (Mw)</w:t>
                        </w:r>
                      </w:p>
                    </w:txbxContent>
                  </v:textbox>
                </v:rect>
                <v:rect id="Rectangle 32" o:spid="_x0000_s1040" style="position:absolute;left:2057;top:27584;width:19736;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textbox>
                    <w:txbxContent>
                      <w:p w:rsidR="0025134F" w:rsidRPr="00D07A2F" w:rsidRDefault="0025134F" w:rsidP="0025134F">
                        <w:pPr>
                          <w:jc w:val="center"/>
                          <w:rPr>
                            <w:sz w:val="22"/>
                            <w:szCs w:val="22"/>
                          </w:rPr>
                        </w:pPr>
                        <w:r w:rsidRPr="00D07A2F">
                          <w:rPr>
                            <w:color w:val="000000" w:themeColor="text1"/>
                            <w:sz w:val="22"/>
                            <w:szCs w:val="22"/>
                            <w:shd w:val="clear" w:color="auto" w:fill="FFFFFF"/>
                          </w:rPr>
                          <w:t>Analisis kerentanan batuan dengan mempertimbangkan nilai Slowness</w:t>
                        </w:r>
                      </w:p>
                    </w:txbxContent>
                  </v:textbox>
                </v:rect>
                <v:shape id="Straight Arrow Connector 33" o:spid="_x0000_s1041" type="#_x0000_t32" style="position:absolute;left:11582;top:21564;width:0;height:1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w10:wrap anchorx="margin"/>
              </v:group>
            </w:pict>
          </mc:Fallback>
        </mc:AlternateContent>
      </w:r>
    </w:p>
    <w:p w:rsidR="000A5EFE" w:rsidRPr="00C62C3F" w:rsidRDefault="000A5EFE">
      <w:pPr>
        <w:pStyle w:val="Heading1"/>
      </w:pPr>
    </w:p>
    <w:p w:rsidR="000A5EFE" w:rsidRPr="00C62C3F" w:rsidRDefault="000A5EFE"/>
    <w:p w:rsidR="000A5EFE" w:rsidRPr="00C62C3F" w:rsidRDefault="000A5EFE"/>
    <w:p w:rsidR="000A5EFE" w:rsidRPr="00C62C3F" w:rsidRDefault="000A5EFE"/>
    <w:p w:rsidR="000A5EFE" w:rsidRPr="00C62C3F" w:rsidRDefault="000A5EFE"/>
    <w:p w:rsidR="00D07A2F" w:rsidRDefault="00D07A2F">
      <w:pPr>
        <w:ind w:left="102" w:right="-41"/>
        <w:jc w:val="center"/>
        <w:rPr>
          <w:b/>
          <w:sz w:val="18"/>
          <w:szCs w:val="18"/>
          <w:lang w:val="id-ID"/>
        </w:rPr>
      </w:pPr>
    </w:p>
    <w:p w:rsidR="00D07A2F" w:rsidRDefault="00D07A2F">
      <w:pPr>
        <w:ind w:left="102" w:right="-41"/>
        <w:jc w:val="center"/>
        <w:rPr>
          <w:b/>
          <w:sz w:val="18"/>
          <w:szCs w:val="18"/>
          <w:lang w:val="id-ID"/>
        </w:rPr>
      </w:pPr>
    </w:p>
    <w:p w:rsidR="00D07A2F" w:rsidRDefault="00D07A2F">
      <w:pPr>
        <w:ind w:left="102" w:right="-41"/>
        <w:jc w:val="center"/>
        <w:rPr>
          <w:b/>
          <w:sz w:val="18"/>
          <w:szCs w:val="18"/>
          <w:lang w:val="id-ID"/>
        </w:rPr>
      </w:pPr>
    </w:p>
    <w:p w:rsidR="00D07A2F" w:rsidRDefault="00D07A2F">
      <w:pPr>
        <w:ind w:left="102" w:right="-41"/>
        <w:jc w:val="center"/>
        <w:rPr>
          <w:b/>
          <w:sz w:val="18"/>
          <w:szCs w:val="18"/>
          <w:lang w:val="id-ID"/>
        </w:rPr>
      </w:pPr>
    </w:p>
    <w:p w:rsidR="00D07A2F" w:rsidRDefault="00D07A2F">
      <w:pPr>
        <w:ind w:left="102" w:right="-41"/>
        <w:jc w:val="center"/>
        <w:rPr>
          <w:b/>
          <w:sz w:val="18"/>
          <w:szCs w:val="18"/>
          <w:lang w:val="id-ID"/>
        </w:rPr>
      </w:pPr>
    </w:p>
    <w:p w:rsidR="00D07A2F" w:rsidRDefault="00D07A2F">
      <w:pPr>
        <w:ind w:left="102" w:right="-41"/>
        <w:jc w:val="center"/>
        <w:rPr>
          <w:b/>
          <w:sz w:val="18"/>
          <w:szCs w:val="18"/>
          <w:lang w:val="id-ID"/>
        </w:rPr>
      </w:pPr>
    </w:p>
    <w:p w:rsidR="00D07A2F" w:rsidRDefault="00D07A2F">
      <w:pPr>
        <w:ind w:left="102" w:right="-41"/>
        <w:jc w:val="center"/>
        <w:rPr>
          <w:b/>
          <w:sz w:val="18"/>
          <w:szCs w:val="18"/>
          <w:lang w:val="id-ID"/>
        </w:rPr>
      </w:pPr>
    </w:p>
    <w:p w:rsidR="002C2005" w:rsidRDefault="002C2005" w:rsidP="00D07A2F">
      <w:pPr>
        <w:ind w:left="1134" w:hanging="1134"/>
        <w:jc w:val="both"/>
        <w:rPr>
          <w:b/>
          <w:sz w:val="22"/>
          <w:szCs w:val="18"/>
        </w:rPr>
      </w:pPr>
    </w:p>
    <w:p w:rsidR="002C2005" w:rsidRDefault="002C2005" w:rsidP="00D07A2F">
      <w:pPr>
        <w:ind w:left="1134" w:hanging="1134"/>
        <w:jc w:val="both"/>
        <w:rPr>
          <w:b/>
          <w:sz w:val="22"/>
          <w:szCs w:val="18"/>
        </w:rPr>
      </w:pPr>
    </w:p>
    <w:p w:rsidR="002C2005" w:rsidRDefault="002C2005" w:rsidP="00D07A2F">
      <w:pPr>
        <w:ind w:left="1134" w:hanging="1134"/>
        <w:jc w:val="both"/>
        <w:rPr>
          <w:b/>
          <w:sz w:val="22"/>
          <w:szCs w:val="18"/>
        </w:rPr>
      </w:pPr>
    </w:p>
    <w:p w:rsidR="002C2005" w:rsidRDefault="002C2005" w:rsidP="00D07A2F">
      <w:pPr>
        <w:ind w:left="1134" w:hanging="1134"/>
        <w:jc w:val="both"/>
        <w:rPr>
          <w:b/>
          <w:sz w:val="22"/>
          <w:szCs w:val="18"/>
        </w:rPr>
      </w:pPr>
    </w:p>
    <w:p w:rsidR="002C2005" w:rsidRDefault="002C2005" w:rsidP="00D07A2F">
      <w:pPr>
        <w:ind w:left="1134" w:hanging="1134"/>
        <w:jc w:val="both"/>
        <w:rPr>
          <w:b/>
          <w:sz w:val="22"/>
          <w:szCs w:val="18"/>
        </w:rPr>
      </w:pPr>
    </w:p>
    <w:p w:rsidR="002C2005" w:rsidRDefault="002C2005" w:rsidP="00D07A2F">
      <w:pPr>
        <w:ind w:left="1134" w:hanging="1134"/>
        <w:jc w:val="both"/>
        <w:rPr>
          <w:b/>
          <w:sz w:val="22"/>
          <w:szCs w:val="18"/>
        </w:rPr>
      </w:pPr>
    </w:p>
    <w:p w:rsidR="002C2005" w:rsidRDefault="002C2005" w:rsidP="00D07A2F">
      <w:pPr>
        <w:ind w:left="1134" w:hanging="1134"/>
        <w:jc w:val="both"/>
        <w:rPr>
          <w:b/>
          <w:sz w:val="22"/>
          <w:szCs w:val="18"/>
        </w:rPr>
      </w:pPr>
    </w:p>
    <w:p w:rsidR="00975981" w:rsidRDefault="00975981" w:rsidP="00D07A2F">
      <w:pPr>
        <w:ind w:left="1134" w:hanging="1134"/>
        <w:jc w:val="both"/>
        <w:rPr>
          <w:b/>
          <w:sz w:val="22"/>
          <w:szCs w:val="18"/>
        </w:rPr>
      </w:pPr>
    </w:p>
    <w:p w:rsidR="00975981" w:rsidRDefault="00975981" w:rsidP="00D07A2F">
      <w:pPr>
        <w:ind w:left="1134" w:hanging="1134"/>
        <w:jc w:val="both"/>
        <w:rPr>
          <w:b/>
          <w:sz w:val="22"/>
          <w:szCs w:val="18"/>
        </w:rPr>
      </w:pPr>
    </w:p>
    <w:p w:rsidR="0025134F" w:rsidRDefault="0025134F" w:rsidP="00D07A2F">
      <w:pPr>
        <w:ind w:left="1134" w:hanging="1134"/>
        <w:jc w:val="both"/>
        <w:rPr>
          <w:b/>
          <w:sz w:val="22"/>
          <w:szCs w:val="18"/>
        </w:rPr>
      </w:pPr>
    </w:p>
    <w:p w:rsidR="0025134F" w:rsidRDefault="0025134F" w:rsidP="00D07A2F">
      <w:pPr>
        <w:ind w:left="1134" w:hanging="1134"/>
        <w:jc w:val="both"/>
        <w:rPr>
          <w:b/>
          <w:sz w:val="22"/>
          <w:szCs w:val="18"/>
        </w:rPr>
      </w:pPr>
    </w:p>
    <w:p w:rsidR="0025134F" w:rsidRDefault="0025134F" w:rsidP="00D07A2F">
      <w:pPr>
        <w:ind w:left="1134" w:hanging="1134"/>
        <w:jc w:val="both"/>
        <w:rPr>
          <w:b/>
          <w:sz w:val="22"/>
          <w:szCs w:val="18"/>
        </w:rPr>
      </w:pPr>
    </w:p>
    <w:p w:rsidR="0025134F" w:rsidRDefault="0025134F" w:rsidP="00D07A2F">
      <w:pPr>
        <w:ind w:left="1134" w:hanging="1134"/>
        <w:jc w:val="both"/>
        <w:rPr>
          <w:b/>
          <w:sz w:val="22"/>
          <w:szCs w:val="18"/>
        </w:rPr>
      </w:pPr>
    </w:p>
    <w:p w:rsidR="0025134F" w:rsidRDefault="0025134F" w:rsidP="00D07A2F">
      <w:pPr>
        <w:ind w:left="1134" w:hanging="1134"/>
        <w:jc w:val="both"/>
        <w:rPr>
          <w:b/>
          <w:sz w:val="22"/>
          <w:szCs w:val="18"/>
        </w:rPr>
      </w:pPr>
    </w:p>
    <w:p w:rsidR="0025134F" w:rsidRDefault="0025134F" w:rsidP="00D07A2F">
      <w:pPr>
        <w:ind w:left="1134" w:hanging="1134"/>
        <w:jc w:val="both"/>
        <w:rPr>
          <w:b/>
          <w:sz w:val="22"/>
          <w:szCs w:val="18"/>
        </w:rPr>
      </w:pPr>
    </w:p>
    <w:p w:rsidR="000A5EFE" w:rsidRPr="00D07A2F" w:rsidRDefault="006D40EC" w:rsidP="00D07A2F">
      <w:pPr>
        <w:ind w:left="1134" w:hanging="1134"/>
        <w:jc w:val="both"/>
        <w:rPr>
          <w:sz w:val="22"/>
          <w:szCs w:val="18"/>
        </w:rPr>
      </w:pPr>
      <w:r w:rsidRPr="00D07A2F">
        <w:rPr>
          <w:b/>
          <w:sz w:val="22"/>
          <w:szCs w:val="18"/>
        </w:rPr>
        <w:t>GAMBAR 2.</w:t>
      </w:r>
      <w:r w:rsidRPr="00D07A2F">
        <w:rPr>
          <w:sz w:val="22"/>
          <w:szCs w:val="18"/>
        </w:rPr>
        <w:t xml:space="preserve"> Diagram alir penelitian</w:t>
      </w:r>
    </w:p>
    <w:p w:rsidR="000A5EFE" w:rsidRPr="00C62C3F" w:rsidRDefault="000A5EFE">
      <w:pPr>
        <w:ind w:left="102" w:right="-41"/>
        <w:jc w:val="center"/>
        <w:rPr>
          <w:sz w:val="18"/>
          <w:szCs w:val="18"/>
        </w:rPr>
      </w:pPr>
    </w:p>
    <w:p w:rsidR="000A5EFE" w:rsidRPr="00D07A2F" w:rsidRDefault="006D40EC" w:rsidP="00D07A2F">
      <w:pPr>
        <w:spacing w:before="120" w:after="120"/>
        <w:ind w:firstLine="544"/>
        <w:jc w:val="both"/>
        <w:rPr>
          <w:sz w:val="22"/>
          <w:szCs w:val="18"/>
        </w:rPr>
      </w:pPr>
      <w:r w:rsidRPr="00D07A2F">
        <w:rPr>
          <w:sz w:val="22"/>
          <w:szCs w:val="18"/>
        </w:rPr>
        <w:t xml:space="preserve">Untuk memperoleh gambaran yang lebih jelas mengenai nilai </w:t>
      </w:r>
      <w:r w:rsidRPr="00D07A2F">
        <w:rPr>
          <w:i/>
          <w:sz w:val="22"/>
          <w:szCs w:val="18"/>
        </w:rPr>
        <w:t>b-value</w:t>
      </w:r>
      <w:r w:rsidRPr="00D07A2F">
        <w:rPr>
          <w:sz w:val="22"/>
          <w:szCs w:val="18"/>
        </w:rPr>
        <w:t xml:space="preserve"> untuk wilayah pidie jaya maka dilakukan pemetaan </w:t>
      </w:r>
      <w:r w:rsidRPr="00D07A2F">
        <w:rPr>
          <w:i/>
          <w:sz w:val="22"/>
          <w:szCs w:val="18"/>
        </w:rPr>
        <w:t>b-value</w:t>
      </w:r>
      <w:r w:rsidRPr="00D07A2F">
        <w:rPr>
          <w:sz w:val="22"/>
          <w:szCs w:val="18"/>
        </w:rPr>
        <w:t xml:space="preserve"> terhadap peda wilayah Pidie Jaya menggunakan software SIG.</w:t>
      </w:r>
    </w:p>
    <w:p w:rsidR="000A5EFE" w:rsidRPr="00E36458" w:rsidRDefault="00E36458" w:rsidP="00E36458">
      <w:pPr>
        <w:rPr>
          <w:b/>
          <w:sz w:val="22"/>
        </w:rPr>
      </w:pPr>
      <w:r w:rsidRPr="00E36458">
        <w:rPr>
          <w:b/>
          <w:sz w:val="22"/>
        </w:rPr>
        <w:t>HASIL DAN PEMBAHASAN</w:t>
      </w:r>
    </w:p>
    <w:p w:rsidR="000A5EFE" w:rsidRPr="00E36458" w:rsidRDefault="006D40EC" w:rsidP="00E36458">
      <w:pPr>
        <w:spacing w:before="120" w:after="120"/>
        <w:ind w:firstLine="544"/>
        <w:jc w:val="both"/>
        <w:rPr>
          <w:sz w:val="22"/>
          <w:szCs w:val="22"/>
        </w:rPr>
      </w:pPr>
      <w:r w:rsidRPr="00E36458">
        <w:rPr>
          <w:sz w:val="22"/>
          <w:szCs w:val="22"/>
        </w:rPr>
        <w:t xml:space="preserve">Gempa Pidie Jaya merupakan gempa bumi yang unik karena gempa bumi ini memilki 97 </w:t>
      </w:r>
      <w:r w:rsidRPr="00E36458">
        <w:rPr>
          <w:i/>
          <w:sz w:val="22"/>
          <w:szCs w:val="22"/>
        </w:rPr>
        <w:t xml:space="preserve">event aftershock </w:t>
      </w:r>
      <w:r w:rsidRPr="00E36458">
        <w:rPr>
          <w:sz w:val="22"/>
          <w:szCs w:val="22"/>
        </w:rPr>
        <w:t>yang tercatat oleh stasiun-stasiun seismik. Mainshock dari rangkaian gempa Pidie Jaya merupakan gempa 20161206 M 6.5.</w:t>
      </w:r>
    </w:p>
    <w:p w:rsidR="000A5EFE" w:rsidRPr="00E36458" w:rsidRDefault="006D40EC" w:rsidP="00E36458">
      <w:pPr>
        <w:spacing w:before="120" w:after="120"/>
        <w:ind w:firstLine="544"/>
        <w:jc w:val="both"/>
        <w:rPr>
          <w:sz w:val="22"/>
          <w:szCs w:val="22"/>
        </w:rPr>
      </w:pPr>
      <w:r w:rsidRPr="00E36458">
        <w:rPr>
          <w:sz w:val="22"/>
          <w:szCs w:val="22"/>
        </w:rPr>
        <w:t xml:space="preserve">Hasil pengolahan </w:t>
      </w:r>
      <w:r w:rsidRPr="00E36458">
        <w:rPr>
          <w:i/>
          <w:sz w:val="22"/>
          <w:szCs w:val="22"/>
        </w:rPr>
        <w:t>b-value</w:t>
      </w:r>
      <w:r w:rsidRPr="00E36458">
        <w:rPr>
          <w:sz w:val="22"/>
          <w:szCs w:val="22"/>
        </w:rPr>
        <w:t xml:space="preserve"> untuk wilayah Pidie Jaya diperoleh jika nilai </w:t>
      </w:r>
      <w:r w:rsidRPr="00E36458">
        <w:rPr>
          <w:i/>
          <w:sz w:val="22"/>
          <w:szCs w:val="22"/>
        </w:rPr>
        <w:t>b-value</w:t>
      </w:r>
      <w:r w:rsidRPr="00E36458">
        <w:rPr>
          <w:sz w:val="22"/>
          <w:szCs w:val="22"/>
        </w:rPr>
        <w:t xml:space="preserve"> pada wilayah Pidie Jaya sebesar 0.895 dengan angka kesalahan kurang lebih 0.1. Selain nilai b-value dari hasil pengolahan data gempa Pidie Jaya juga diperoleh nilai a-value sebesar 4.98 dengan nilai </w:t>
      </w:r>
      <w:proofErr w:type="gramStart"/>
      <w:r w:rsidRPr="00E36458">
        <w:rPr>
          <w:sz w:val="22"/>
          <w:szCs w:val="22"/>
        </w:rPr>
        <w:t>a</w:t>
      </w:r>
      <w:proofErr w:type="gramEnd"/>
      <w:r w:rsidRPr="00E36458">
        <w:rPr>
          <w:sz w:val="22"/>
          <w:szCs w:val="22"/>
        </w:rPr>
        <w:t xml:space="preserve"> annual sebesar 5.12. Frekuensi distribusi </w:t>
      </w:r>
      <w:r w:rsidRPr="00E36458">
        <w:rPr>
          <w:sz w:val="22"/>
          <w:szCs w:val="22"/>
        </w:rPr>
        <w:lastRenderedPageBreak/>
        <w:t>manitudo gempa Pidie Jaya diperlihatkan oleh gambar 3 berikut.</w:t>
      </w:r>
    </w:p>
    <w:p w:rsidR="000A5EFE" w:rsidRPr="00C62C3F" w:rsidRDefault="000A5EFE">
      <w:pPr>
        <w:ind w:firstLine="274"/>
        <w:jc w:val="both"/>
        <w:rPr>
          <w:sz w:val="20"/>
          <w:szCs w:val="20"/>
        </w:rPr>
      </w:pPr>
    </w:p>
    <w:p w:rsidR="000A5EFE" w:rsidRPr="00C62C3F" w:rsidRDefault="000A5EFE">
      <w:pPr>
        <w:ind w:firstLine="274"/>
        <w:jc w:val="both"/>
        <w:rPr>
          <w:sz w:val="20"/>
          <w:szCs w:val="20"/>
        </w:rPr>
      </w:pPr>
    </w:p>
    <w:p w:rsidR="000A5EFE" w:rsidRPr="00C62C3F" w:rsidRDefault="006D40EC">
      <w:pPr>
        <w:jc w:val="center"/>
        <w:rPr>
          <w:sz w:val="20"/>
          <w:szCs w:val="20"/>
        </w:rPr>
      </w:pPr>
      <w:r w:rsidRPr="00E36458">
        <w:rPr>
          <w:noProof/>
          <w:sz w:val="22"/>
          <w:szCs w:val="20"/>
          <w:lang w:eastAsia="en-US"/>
        </w:rPr>
        <w:drawing>
          <wp:inline distT="0" distB="0" distL="0" distR="0" wp14:anchorId="7B4B5F50" wp14:editId="159476AD">
            <wp:extent cx="1699147" cy="1692322"/>
            <wp:effectExtent l="0" t="0" r="0" b="3175"/>
            <wp:docPr id="1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1"/>
                    <a:srcRect l="9627" t="4405" r="7681"/>
                    <a:stretch>
                      <a:fillRect/>
                    </a:stretch>
                  </pic:blipFill>
                  <pic:spPr>
                    <a:xfrm>
                      <a:off x="0" y="0"/>
                      <a:ext cx="1703987" cy="1697143"/>
                    </a:xfrm>
                    <a:prstGeom prst="rect">
                      <a:avLst/>
                    </a:prstGeom>
                    <a:ln/>
                  </pic:spPr>
                </pic:pic>
              </a:graphicData>
            </a:graphic>
          </wp:inline>
        </w:drawing>
      </w:r>
    </w:p>
    <w:p w:rsidR="000A5EFE" w:rsidRPr="00E36458" w:rsidRDefault="006D40EC" w:rsidP="00E36458">
      <w:pPr>
        <w:ind w:left="1134" w:hanging="1134"/>
        <w:jc w:val="both"/>
        <w:rPr>
          <w:sz w:val="22"/>
          <w:szCs w:val="18"/>
        </w:rPr>
      </w:pPr>
      <w:r w:rsidRPr="00E36458">
        <w:rPr>
          <w:b/>
          <w:sz w:val="22"/>
          <w:szCs w:val="18"/>
        </w:rPr>
        <w:t>GAMBAR 3.</w:t>
      </w:r>
      <w:r w:rsidRPr="00E36458">
        <w:rPr>
          <w:sz w:val="22"/>
          <w:szCs w:val="18"/>
        </w:rPr>
        <w:t xml:space="preserve"> Distribusi frekuensi magnitudo gempa Pidie Jaya</w:t>
      </w:r>
    </w:p>
    <w:p w:rsidR="000A5EFE" w:rsidRPr="00C62C3F" w:rsidRDefault="006D40EC" w:rsidP="00E36458">
      <w:pPr>
        <w:spacing w:before="120" w:after="120"/>
        <w:ind w:firstLine="544"/>
        <w:jc w:val="both"/>
        <w:rPr>
          <w:sz w:val="20"/>
          <w:szCs w:val="20"/>
        </w:rPr>
      </w:pPr>
      <w:r w:rsidRPr="00E36458">
        <w:rPr>
          <w:sz w:val="22"/>
          <w:szCs w:val="20"/>
        </w:rPr>
        <w:t xml:space="preserve">Pada gambar 4 menunjukkan time series dari rangkaian aftershock gempa Pidie Jaya. Seiring bertambahnya waktu aftershock dari gempa bumi Pidie Jaya meningkat terus hingga akhirnya jumlah akhir aftershock menyentuh angka 97. Lapisan batuan memiliki sifat elastis yang berarti setelah lapisan batuan patah baka pelapisan batuan akan terus hingga menuju kepada keadaan setimbang sebelum batuan pecah. Sama halnya dengan angkaian Gempa Pidie Jaya yang memiliki 97 </w:t>
      </w:r>
      <w:r w:rsidRPr="00E36458">
        <w:rPr>
          <w:i/>
          <w:sz w:val="22"/>
          <w:szCs w:val="20"/>
        </w:rPr>
        <w:t xml:space="preserve">aftershock </w:t>
      </w:r>
      <w:r w:rsidRPr="00E36458">
        <w:rPr>
          <w:sz w:val="22"/>
          <w:szCs w:val="20"/>
        </w:rPr>
        <w:t>yang berarti masih terdapat banyak energi yang perlu dilepas sebelum akhirnya lapisan batuan diwilayah tersebut kembali setimbang</w:t>
      </w:r>
      <w:r w:rsidRPr="00C62C3F">
        <w:rPr>
          <w:sz w:val="20"/>
          <w:szCs w:val="20"/>
        </w:rPr>
        <w:t>.</w:t>
      </w:r>
    </w:p>
    <w:p w:rsidR="000A5EFE" w:rsidRPr="00C62C3F" w:rsidRDefault="000A5EFE">
      <w:pPr>
        <w:ind w:firstLine="274"/>
        <w:jc w:val="both"/>
        <w:rPr>
          <w:sz w:val="20"/>
          <w:szCs w:val="20"/>
        </w:rPr>
      </w:pPr>
    </w:p>
    <w:p w:rsidR="000A5EFE" w:rsidRPr="00C62C3F" w:rsidRDefault="006D40EC">
      <w:pPr>
        <w:ind w:firstLine="274"/>
        <w:jc w:val="center"/>
        <w:rPr>
          <w:sz w:val="20"/>
          <w:szCs w:val="20"/>
        </w:rPr>
      </w:pPr>
      <w:r w:rsidRPr="00E36458">
        <w:rPr>
          <w:noProof/>
          <w:sz w:val="22"/>
          <w:szCs w:val="20"/>
          <w:lang w:eastAsia="en-US"/>
        </w:rPr>
        <w:drawing>
          <wp:inline distT="0" distB="0" distL="0" distR="0" wp14:anchorId="2720BEC6" wp14:editId="2E436C60">
            <wp:extent cx="1678674" cy="1801505"/>
            <wp:effectExtent l="0" t="0" r="0" b="8255"/>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l="12590" t="7899" r="8152" b="8472"/>
                    <a:stretch>
                      <a:fillRect/>
                    </a:stretch>
                  </pic:blipFill>
                  <pic:spPr>
                    <a:xfrm>
                      <a:off x="0" y="0"/>
                      <a:ext cx="1680403" cy="1803361"/>
                    </a:xfrm>
                    <a:prstGeom prst="rect">
                      <a:avLst/>
                    </a:prstGeom>
                    <a:ln/>
                  </pic:spPr>
                </pic:pic>
              </a:graphicData>
            </a:graphic>
          </wp:inline>
        </w:drawing>
      </w:r>
    </w:p>
    <w:p w:rsidR="000A5EFE" w:rsidRPr="00E36458" w:rsidRDefault="006D40EC" w:rsidP="00E36458">
      <w:pPr>
        <w:ind w:left="1134" w:hanging="1134"/>
        <w:jc w:val="both"/>
        <w:rPr>
          <w:sz w:val="22"/>
          <w:szCs w:val="18"/>
        </w:rPr>
      </w:pPr>
      <w:r w:rsidRPr="00E36458">
        <w:rPr>
          <w:b/>
          <w:sz w:val="22"/>
          <w:szCs w:val="18"/>
        </w:rPr>
        <w:t>GAMBAR 4.</w:t>
      </w:r>
      <w:r w:rsidRPr="00E36458">
        <w:rPr>
          <w:sz w:val="22"/>
          <w:szCs w:val="18"/>
        </w:rPr>
        <w:t xml:space="preserve"> Distribusi frekuensi magnitudo gempa Pidie Jaya</w:t>
      </w:r>
    </w:p>
    <w:p w:rsidR="000A5EFE" w:rsidRPr="00E36458" w:rsidRDefault="006D40EC" w:rsidP="00E36458">
      <w:pPr>
        <w:spacing w:before="120" w:after="120"/>
        <w:ind w:firstLine="544"/>
        <w:jc w:val="both"/>
        <w:rPr>
          <w:sz w:val="22"/>
          <w:szCs w:val="20"/>
        </w:rPr>
      </w:pPr>
      <w:r w:rsidRPr="00E36458">
        <w:rPr>
          <w:sz w:val="22"/>
          <w:szCs w:val="20"/>
        </w:rPr>
        <w:t xml:space="preserve">Dari </w:t>
      </w:r>
      <w:r w:rsidRPr="00E36458">
        <w:rPr>
          <w:i/>
          <w:sz w:val="22"/>
          <w:szCs w:val="20"/>
        </w:rPr>
        <w:t>time-window</w:t>
      </w:r>
      <w:r w:rsidRPr="00E36458">
        <w:rPr>
          <w:sz w:val="22"/>
          <w:szCs w:val="20"/>
        </w:rPr>
        <w:t xml:space="preserve"> yang ditunjukkan oleh gambar 4 maka menurut (Mogi, 1963) gempa pidie jaya digolongkan kedalam gempa bumi tipe 1 yang merupakan rangkaian gempa bumi dimana </w:t>
      </w:r>
      <w:r w:rsidRPr="00E36458">
        <w:rPr>
          <w:sz w:val="22"/>
          <w:szCs w:val="20"/>
        </w:rPr>
        <w:lastRenderedPageBreak/>
        <w:t>gempa utama (</w:t>
      </w:r>
      <w:r w:rsidRPr="00E36458">
        <w:rPr>
          <w:i/>
          <w:sz w:val="22"/>
          <w:szCs w:val="20"/>
        </w:rPr>
        <w:t>mainshock</w:t>
      </w:r>
      <w:r w:rsidRPr="00E36458">
        <w:rPr>
          <w:sz w:val="22"/>
          <w:szCs w:val="20"/>
        </w:rPr>
        <w:t>) diikuti oleh banyak gempa susulan (</w:t>
      </w:r>
      <w:r w:rsidRPr="00E36458">
        <w:rPr>
          <w:i/>
          <w:sz w:val="22"/>
          <w:szCs w:val="20"/>
        </w:rPr>
        <w:t>aftershock</w:t>
      </w:r>
      <w:r w:rsidRPr="00E36458">
        <w:rPr>
          <w:sz w:val="22"/>
          <w:szCs w:val="20"/>
        </w:rPr>
        <w:t>) namun rangkaian gempa ini tidak didahului oleh gempa pendahuluan (f</w:t>
      </w:r>
      <w:r w:rsidRPr="00E36458">
        <w:rPr>
          <w:i/>
          <w:sz w:val="22"/>
          <w:szCs w:val="20"/>
        </w:rPr>
        <w:t>oreshock</w:t>
      </w:r>
      <w:r w:rsidRPr="00E36458">
        <w:rPr>
          <w:sz w:val="22"/>
          <w:szCs w:val="20"/>
        </w:rPr>
        <w:t>). Rangkaian gempa bumi gempa tipe 1 mengidentifikasikan deformasi pada material pembentuk bumi dimana gempa bumi tersebut terjadi bersifat homogen.</w:t>
      </w:r>
    </w:p>
    <w:p w:rsidR="000A5EFE" w:rsidRPr="00E36458" w:rsidRDefault="006D40EC" w:rsidP="00E36458">
      <w:pPr>
        <w:spacing w:before="120" w:after="120"/>
        <w:ind w:firstLine="544"/>
        <w:jc w:val="both"/>
        <w:rPr>
          <w:sz w:val="22"/>
          <w:szCs w:val="20"/>
        </w:rPr>
      </w:pPr>
      <w:r w:rsidRPr="00E36458">
        <w:rPr>
          <w:sz w:val="22"/>
          <w:szCs w:val="20"/>
        </w:rPr>
        <w:t xml:space="preserve">Nilai </w:t>
      </w:r>
      <w:r w:rsidRPr="00E36458">
        <w:rPr>
          <w:i/>
          <w:sz w:val="22"/>
          <w:szCs w:val="20"/>
        </w:rPr>
        <w:t>b-value</w:t>
      </w:r>
      <w:r w:rsidRPr="00E36458">
        <w:rPr>
          <w:sz w:val="22"/>
          <w:szCs w:val="20"/>
        </w:rPr>
        <w:t xml:space="preserve"> dapat direpresentasikan pada sebuah peta. Pada rangkaian gempa Pidie Jaya seluruh wilayah Pidie jaya memiliki </w:t>
      </w:r>
      <w:r w:rsidRPr="00E36458">
        <w:rPr>
          <w:i/>
          <w:sz w:val="22"/>
          <w:szCs w:val="20"/>
        </w:rPr>
        <w:t>b-value</w:t>
      </w:r>
      <w:r w:rsidRPr="00E36458">
        <w:rPr>
          <w:sz w:val="22"/>
          <w:szCs w:val="20"/>
        </w:rPr>
        <w:t xml:space="preserve"> sebesar 0.895. Karena sebaran nilai </w:t>
      </w:r>
      <w:r w:rsidRPr="00E36458">
        <w:rPr>
          <w:i/>
          <w:sz w:val="22"/>
          <w:szCs w:val="20"/>
        </w:rPr>
        <w:t>b-value</w:t>
      </w:r>
      <w:r w:rsidRPr="00E36458">
        <w:rPr>
          <w:sz w:val="22"/>
          <w:szCs w:val="20"/>
        </w:rPr>
        <w:t xml:space="preserve"> yang merata sehingga pada gembar 5 diperlihatkan jika wilayah Pidie Jaya diklasifikasikan sebagai wilayah dengan nilai </w:t>
      </w:r>
      <w:r w:rsidRPr="00E36458">
        <w:rPr>
          <w:i/>
          <w:sz w:val="22"/>
          <w:szCs w:val="20"/>
        </w:rPr>
        <w:t>b-value</w:t>
      </w:r>
      <w:r w:rsidRPr="00E36458">
        <w:rPr>
          <w:sz w:val="22"/>
          <w:szCs w:val="20"/>
        </w:rPr>
        <w:t xml:space="preserve"> antara 0.72-0.91 dengan klasifikasi warna kuning menuju orange.</w:t>
      </w:r>
    </w:p>
    <w:p w:rsidR="000A5EFE" w:rsidRPr="00C62C3F" w:rsidRDefault="000A5EFE">
      <w:pPr>
        <w:ind w:firstLine="274"/>
        <w:jc w:val="both"/>
        <w:rPr>
          <w:sz w:val="20"/>
          <w:szCs w:val="20"/>
        </w:rPr>
      </w:pPr>
    </w:p>
    <w:p w:rsidR="000A5EFE" w:rsidRPr="00C62C3F" w:rsidRDefault="006D40EC">
      <w:pPr>
        <w:jc w:val="center"/>
        <w:rPr>
          <w:sz w:val="20"/>
          <w:szCs w:val="20"/>
        </w:rPr>
      </w:pPr>
      <w:r w:rsidRPr="00E36458">
        <w:rPr>
          <w:noProof/>
          <w:sz w:val="22"/>
          <w:szCs w:val="20"/>
          <w:lang w:eastAsia="en-US"/>
        </w:rPr>
        <w:drawing>
          <wp:inline distT="0" distB="0" distL="0" distR="0" wp14:anchorId="50F3CF84" wp14:editId="346CDA6A">
            <wp:extent cx="2204114" cy="1296538"/>
            <wp:effectExtent l="0" t="0" r="5715" b="0"/>
            <wp:docPr id="1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2218398" cy="1304940"/>
                    </a:xfrm>
                    <a:prstGeom prst="rect">
                      <a:avLst/>
                    </a:prstGeom>
                    <a:ln/>
                  </pic:spPr>
                </pic:pic>
              </a:graphicData>
            </a:graphic>
          </wp:inline>
        </w:drawing>
      </w:r>
    </w:p>
    <w:p w:rsidR="000A5EFE" w:rsidRPr="00E36458" w:rsidRDefault="006D40EC" w:rsidP="00E36458">
      <w:pPr>
        <w:ind w:left="1134" w:hanging="1134"/>
        <w:jc w:val="both"/>
        <w:rPr>
          <w:sz w:val="22"/>
          <w:szCs w:val="18"/>
        </w:rPr>
      </w:pPr>
      <w:r w:rsidRPr="00E36458">
        <w:rPr>
          <w:b/>
          <w:sz w:val="22"/>
          <w:szCs w:val="18"/>
        </w:rPr>
        <w:t>GAMBAR 5.</w:t>
      </w:r>
      <w:r w:rsidRPr="00E36458">
        <w:rPr>
          <w:sz w:val="22"/>
          <w:szCs w:val="18"/>
        </w:rPr>
        <w:t xml:space="preserve"> Klasifikasi nilai b-value untuk wilayah Pidie Jaya</w:t>
      </w:r>
    </w:p>
    <w:p w:rsidR="000A5EFE" w:rsidRPr="00E36458" w:rsidRDefault="006D40EC" w:rsidP="00E36458">
      <w:pPr>
        <w:spacing w:before="120" w:after="120"/>
        <w:ind w:firstLine="544"/>
        <w:jc w:val="both"/>
        <w:rPr>
          <w:sz w:val="22"/>
          <w:szCs w:val="20"/>
        </w:rPr>
      </w:pPr>
      <w:r w:rsidRPr="00E36458">
        <w:rPr>
          <w:sz w:val="22"/>
          <w:szCs w:val="20"/>
        </w:rPr>
        <w:t>Jika nilai b-value direpresentasikan untuk wilayah kabupaten Aceh maka akan diperoleh gambaran seperti yang ditunjukkan oleh gambar 6.</w:t>
      </w:r>
    </w:p>
    <w:p w:rsidR="000A5EFE" w:rsidRPr="00C62C3F" w:rsidRDefault="000A5EFE">
      <w:pPr>
        <w:ind w:firstLine="274"/>
        <w:jc w:val="both"/>
        <w:rPr>
          <w:sz w:val="20"/>
          <w:szCs w:val="20"/>
        </w:rPr>
      </w:pPr>
    </w:p>
    <w:p w:rsidR="000A5EFE" w:rsidRDefault="006D40EC">
      <w:pPr>
        <w:jc w:val="both"/>
        <w:rPr>
          <w:sz w:val="20"/>
          <w:szCs w:val="20"/>
        </w:rPr>
      </w:pPr>
      <w:r w:rsidRPr="00E36458">
        <w:rPr>
          <w:noProof/>
          <w:sz w:val="22"/>
          <w:szCs w:val="20"/>
          <w:lang w:eastAsia="en-US"/>
        </w:rPr>
        <w:drawing>
          <wp:inline distT="0" distB="0" distL="0" distR="0" wp14:anchorId="515F508E" wp14:editId="50A232B3">
            <wp:extent cx="2340591" cy="1132764"/>
            <wp:effectExtent l="0" t="0" r="3175" b="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2353551" cy="1139036"/>
                    </a:xfrm>
                    <a:prstGeom prst="rect">
                      <a:avLst/>
                    </a:prstGeom>
                    <a:ln/>
                  </pic:spPr>
                </pic:pic>
              </a:graphicData>
            </a:graphic>
          </wp:inline>
        </w:drawing>
      </w:r>
    </w:p>
    <w:p w:rsidR="00975981" w:rsidRPr="00C62C3F" w:rsidRDefault="00975981">
      <w:pPr>
        <w:jc w:val="both"/>
        <w:rPr>
          <w:sz w:val="20"/>
          <w:szCs w:val="20"/>
        </w:rPr>
      </w:pPr>
    </w:p>
    <w:p w:rsidR="000A5EFE" w:rsidRPr="00E36458" w:rsidRDefault="006D40EC" w:rsidP="00E36458">
      <w:pPr>
        <w:ind w:left="1134" w:hanging="1134"/>
        <w:jc w:val="both"/>
        <w:rPr>
          <w:sz w:val="22"/>
          <w:szCs w:val="18"/>
        </w:rPr>
      </w:pPr>
      <w:r w:rsidRPr="00E36458">
        <w:rPr>
          <w:b/>
          <w:sz w:val="22"/>
          <w:szCs w:val="18"/>
        </w:rPr>
        <w:t>GAMBAR 6.</w:t>
      </w:r>
      <w:r w:rsidRPr="00E36458">
        <w:rPr>
          <w:sz w:val="22"/>
          <w:szCs w:val="18"/>
        </w:rPr>
        <w:t xml:space="preserve"> Klasifikasi nilai b-value untuk wilayah kabupaten Aceh</w:t>
      </w:r>
    </w:p>
    <w:p w:rsidR="000A5EFE" w:rsidRPr="00C62C3F" w:rsidRDefault="000A5EFE">
      <w:pPr>
        <w:ind w:firstLine="274"/>
        <w:jc w:val="both"/>
        <w:rPr>
          <w:sz w:val="20"/>
          <w:szCs w:val="20"/>
        </w:rPr>
      </w:pPr>
    </w:p>
    <w:p w:rsidR="000A5EFE" w:rsidRPr="00C76144" w:rsidRDefault="006D40EC" w:rsidP="00C76144">
      <w:pPr>
        <w:spacing w:before="120" w:after="120"/>
        <w:ind w:firstLine="544"/>
        <w:jc w:val="both"/>
        <w:rPr>
          <w:sz w:val="22"/>
          <w:szCs w:val="20"/>
        </w:rPr>
      </w:pPr>
      <w:r w:rsidRPr="00C76144">
        <w:rPr>
          <w:sz w:val="22"/>
          <w:szCs w:val="20"/>
        </w:rPr>
        <w:t xml:space="preserve">Dalam rangkaian gempa bumi Pidie Jaya terdapat slowness selama fase penjalaran gelombang. Dari data </w:t>
      </w:r>
      <w:r w:rsidRPr="00C76144">
        <w:rPr>
          <w:i/>
          <w:sz w:val="22"/>
          <w:szCs w:val="20"/>
        </w:rPr>
        <w:t>slowness</w:t>
      </w:r>
      <w:r w:rsidRPr="00C76144">
        <w:rPr>
          <w:sz w:val="22"/>
          <w:szCs w:val="20"/>
        </w:rPr>
        <w:t xml:space="preserve"> maka dapat diperoleh informasi sumber penjalaran batuan dimulai pada lapisan batuan hingga tiba ke stasiun seismk. </w:t>
      </w:r>
    </w:p>
    <w:p w:rsidR="000A5EFE" w:rsidRPr="00C76144" w:rsidRDefault="006D40EC" w:rsidP="00C76144">
      <w:pPr>
        <w:spacing w:before="120" w:after="120"/>
        <w:ind w:firstLine="544"/>
        <w:jc w:val="both"/>
        <w:rPr>
          <w:sz w:val="22"/>
          <w:szCs w:val="20"/>
        </w:rPr>
      </w:pPr>
      <w:bookmarkStart w:id="4" w:name="_3znysh7" w:colFirst="0" w:colLast="0"/>
      <w:bookmarkEnd w:id="4"/>
      <w:r w:rsidRPr="00C76144">
        <w:rPr>
          <w:i/>
          <w:sz w:val="22"/>
          <w:szCs w:val="20"/>
        </w:rPr>
        <w:lastRenderedPageBreak/>
        <w:t>Critical distance</w:t>
      </w:r>
      <w:r w:rsidRPr="00C76144">
        <w:rPr>
          <w:sz w:val="22"/>
          <w:szCs w:val="20"/>
        </w:rPr>
        <w:t xml:space="preserve"> merupakan jarak kritis dimana kedatangan fase gelombang Pn dan Pg serta Sn dan Sg datang bersamaan (Bormnn, 2002). Kurva waktu tempuh terhadap jarak pada fase Pg, Pn, Sg dan Sn ditunjukkan pada gambar 7. Dengan menggunakan metode eliminasi persamaan linear kurva  pada gambar 7, diperoleh jika </w:t>
      </w:r>
      <w:r w:rsidRPr="00C76144">
        <w:rPr>
          <w:i/>
          <w:sz w:val="22"/>
          <w:szCs w:val="20"/>
        </w:rPr>
        <w:t>critical distance</w:t>
      </w:r>
      <w:r w:rsidRPr="00C76144">
        <w:rPr>
          <w:sz w:val="22"/>
          <w:szCs w:val="20"/>
        </w:rPr>
        <w:t xml:space="preserve"> untuk mainshock gempa Pidie Jaya 20161206 M 6.5 pada fase Pn – Pg berpotongan pada jarak ±149 km sedangkan untuk fase Sn – Sg berpotongan pada jarak  ±175 km</w:t>
      </w:r>
    </w:p>
    <w:p w:rsidR="000A5EFE" w:rsidRPr="00C62C3F" w:rsidRDefault="000A5EFE">
      <w:pPr>
        <w:ind w:firstLine="274"/>
        <w:jc w:val="both"/>
        <w:rPr>
          <w:sz w:val="20"/>
          <w:szCs w:val="20"/>
        </w:rPr>
      </w:pPr>
    </w:p>
    <w:p w:rsidR="000A5EFE" w:rsidRPr="00C62C3F" w:rsidRDefault="006D40EC">
      <w:pPr>
        <w:jc w:val="both"/>
        <w:rPr>
          <w:sz w:val="20"/>
          <w:szCs w:val="20"/>
        </w:rPr>
      </w:pPr>
      <w:r w:rsidRPr="00C76144">
        <w:rPr>
          <w:noProof/>
          <w:sz w:val="22"/>
          <w:szCs w:val="14"/>
          <w:lang w:eastAsia="en-US"/>
        </w:rPr>
        <w:drawing>
          <wp:inline distT="0" distB="0" distL="0" distR="0" wp14:anchorId="336E2AA8" wp14:editId="24673CBC">
            <wp:extent cx="2163171" cy="1166884"/>
            <wp:effectExtent l="0" t="0" r="8890" b="1460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A5EFE" w:rsidRPr="00C62C3F" w:rsidRDefault="006D40EC" w:rsidP="00C76144">
      <w:pPr>
        <w:ind w:left="1134" w:hanging="1134"/>
        <w:jc w:val="both"/>
        <w:rPr>
          <w:sz w:val="18"/>
          <w:szCs w:val="18"/>
        </w:rPr>
      </w:pPr>
      <w:r w:rsidRPr="00C76144">
        <w:rPr>
          <w:b/>
          <w:sz w:val="22"/>
          <w:szCs w:val="18"/>
        </w:rPr>
        <w:t>GAMBAR 7.</w:t>
      </w:r>
      <w:r w:rsidRPr="00C76144">
        <w:rPr>
          <w:sz w:val="22"/>
          <w:szCs w:val="18"/>
        </w:rPr>
        <w:t xml:space="preserve"> Slope gempa Pidie Jaya 20161206 M 6.5</w:t>
      </w:r>
    </w:p>
    <w:p w:rsidR="000A5EFE" w:rsidRPr="00C62C3F" w:rsidRDefault="000A5EFE">
      <w:pPr>
        <w:ind w:firstLine="274"/>
        <w:jc w:val="both"/>
        <w:rPr>
          <w:sz w:val="20"/>
          <w:szCs w:val="20"/>
        </w:rPr>
      </w:pPr>
    </w:p>
    <w:p w:rsidR="000A5EFE" w:rsidRPr="00C76144" w:rsidRDefault="006D40EC" w:rsidP="00C76144">
      <w:pPr>
        <w:tabs>
          <w:tab w:val="left" w:pos="288"/>
        </w:tabs>
        <w:spacing w:before="120" w:after="120"/>
        <w:ind w:firstLine="544"/>
        <w:jc w:val="both"/>
        <w:rPr>
          <w:sz w:val="22"/>
          <w:szCs w:val="20"/>
        </w:rPr>
      </w:pPr>
      <w:r w:rsidRPr="00C76144">
        <w:rPr>
          <w:sz w:val="22"/>
          <w:szCs w:val="20"/>
        </w:rPr>
        <w:t xml:space="preserve">Pada kurva yang ditunjukkan oleh gambar </w:t>
      </w:r>
      <w:proofErr w:type="gramStart"/>
      <w:r w:rsidRPr="00C76144">
        <w:rPr>
          <w:sz w:val="22"/>
          <w:szCs w:val="20"/>
        </w:rPr>
        <w:t>6  terjadi</w:t>
      </w:r>
      <w:proofErr w:type="gramEnd"/>
      <w:r w:rsidRPr="00C76144">
        <w:rPr>
          <w:sz w:val="22"/>
          <w:szCs w:val="20"/>
        </w:rPr>
        <w:t xml:space="preserve"> ketidakteraturan penyebaran waktu  tiba setiap fase gelombang dengan garis linearnya. ketidakteraturan distribusi waktu tiba fase gelombang Pg, Pn, Sg dan Sn dengan garis linearnya ini dipengaruhi beberapa faktor. Diantaranya ialah diakibatkan karena medium rambat gelombang pada setiap daerah berbeda, respon sensor yang berbeda dan juga perbedaan cara pandang operator yang melakukan picking gelombang. Perbedaan medium rambat gelombang mengakibatan bervariasinya nilai kecepatan dan kekuatan gelombang seismik </w:t>
      </w:r>
      <w:proofErr w:type="gramStart"/>
      <w:r w:rsidRPr="00C76144">
        <w:rPr>
          <w:sz w:val="22"/>
          <w:szCs w:val="20"/>
        </w:rPr>
        <w:t>tersebut(</w:t>
      </w:r>
      <w:proofErr w:type="gramEnd"/>
      <w:r w:rsidRPr="00C76144">
        <w:rPr>
          <w:sz w:val="22"/>
          <w:szCs w:val="20"/>
        </w:rPr>
        <w:t xml:space="preserve">Virieux, 1986). Perbedaan respon sensor juga cukup mempengaruhi dalam mengidentifikasi gelombang gempa. Sedangkan perbedaan cara pandang operator mengakibatkan adanya koreksi dalam melakukan </w:t>
      </w:r>
      <w:r w:rsidRPr="00C76144">
        <w:rPr>
          <w:i/>
          <w:sz w:val="22"/>
          <w:szCs w:val="20"/>
        </w:rPr>
        <w:t>picking</w:t>
      </w:r>
      <w:r w:rsidRPr="00C76144">
        <w:rPr>
          <w:sz w:val="22"/>
          <w:szCs w:val="20"/>
        </w:rPr>
        <w:t xml:space="preserve"> fase gelombang seismik.</w:t>
      </w:r>
    </w:p>
    <w:p w:rsidR="000A5EFE" w:rsidRPr="00C76144" w:rsidRDefault="006D40EC" w:rsidP="00C76144">
      <w:pPr>
        <w:tabs>
          <w:tab w:val="left" w:pos="288"/>
        </w:tabs>
        <w:spacing w:before="120" w:after="120"/>
        <w:ind w:firstLine="544"/>
        <w:jc w:val="both"/>
        <w:rPr>
          <w:sz w:val="22"/>
          <w:szCs w:val="20"/>
        </w:rPr>
      </w:pPr>
      <w:r w:rsidRPr="00C76144">
        <w:rPr>
          <w:sz w:val="22"/>
          <w:szCs w:val="20"/>
        </w:rPr>
        <w:t xml:space="preserve">Dari tabel 1 pada gempa Pidie Jaya 20161206 M 6.5 fase gelombang Pn muncul pada jarak 300 km dengan waktu tempuh 42,63 detik dari sumber gempa ke sensor. Dari tabel 1 terlihat jika untuk mainshock gempa Pidie Jaya M 6.5 staiun seismik terdekat adalah MKBI dengan jarak staiun ke </w:t>
      </w:r>
      <w:r w:rsidRPr="00C76144">
        <w:rPr>
          <w:i/>
          <w:sz w:val="22"/>
          <w:szCs w:val="20"/>
        </w:rPr>
        <w:t>epicenter</w:t>
      </w:r>
      <w:r w:rsidRPr="00C76144">
        <w:rPr>
          <w:sz w:val="22"/>
          <w:szCs w:val="20"/>
        </w:rPr>
        <w:t xml:space="preserve"> sebesar 65.05 km. Fase </w:t>
      </w:r>
      <w:r w:rsidRPr="00C76144">
        <w:rPr>
          <w:sz w:val="22"/>
          <w:szCs w:val="20"/>
        </w:rPr>
        <w:lastRenderedPageBreak/>
        <w:t xml:space="preserve">gelombang Pn yang duluan muncul dan terekam pada stsiun MKBI sehingga dapat diidentifikasi </w:t>
      </w:r>
      <w:r w:rsidRPr="00C76144">
        <w:rPr>
          <w:sz w:val="22"/>
          <w:szCs w:val="20"/>
        </w:rPr>
        <w:lastRenderedPageBreak/>
        <w:t xml:space="preserve">jika lapisan batuan yang pecah pada gempa Pidie Jaya berada pada batas </w:t>
      </w:r>
      <w:r w:rsidRPr="00C76144">
        <w:rPr>
          <w:i/>
          <w:sz w:val="22"/>
          <w:szCs w:val="20"/>
        </w:rPr>
        <w:t>mohorovicic discontinuity</w:t>
      </w:r>
      <w:r w:rsidRPr="00C76144">
        <w:rPr>
          <w:sz w:val="22"/>
          <w:szCs w:val="20"/>
        </w:rPr>
        <w:t>.</w:t>
      </w:r>
    </w:p>
    <w:p w:rsidR="000A5EFE" w:rsidRPr="00C62C3F" w:rsidRDefault="000A5EFE">
      <w:pPr>
        <w:jc w:val="center"/>
        <w:rPr>
          <w:sz w:val="20"/>
          <w:szCs w:val="20"/>
        </w:rPr>
      </w:pPr>
    </w:p>
    <w:p w:rsidR="00975981" w:rsidRDefault="00975981">
      <w:pPr>
        <w:rPr>
          <w:b/>
          <w:sz w:val="18"/>
          <w:szCs w:val="18"/>
        </w:rPr>
        <w:sectPr w:rsidR="00975981">
          <w:type w:val="continuous"/>
          <w:pgSz w:w="12240" w:h="15840"/>
          <w:pgMar w:top="1454" w:right="1469" w:bottom="1454" w:left="1469" w:header="720" w:footer="720" w:gutter="0"/>
          <w:cols w:num="2" w:space="720" w:equalWidth="0">
            <w:col w:w="4420" w:space="461"/>
            <w:col w:w="4420" w:space="0"/>
          </w:cols>
        </w:sectPr>
      </w:pPr>
    </w:p>
    <w:tbl>
      <w:tblPr>
        <w:tblStyle w:val="a"/>
        <w:tblW w:w="9147" w:type="dxa"/>
        <w:tblLayout w:type="fixed"/>
        <w:tblLook w:val="0000" w:firstRow="0" w:lastRow="0" w:firstColumn="0" w:lastColumn="0" w:noHBand="0" w:noVBand="0"/>
      </w:tblPr>
      <w:tblGrid>
        <w:gridCol w:w="945"/>
        <w:gridCol w:w="1101"/>
        <w:gridCol w:w="947"/>
        <w:gridCol w:w="1102"/>
        <w:gridCol w:w="472"/>
        <w:gridCol w:w="789"/>
        <w:gridCol w:w="472"/>
        <w:gridCol w:w="789"/>
        <w:gridCol w:w="472"/>
        <w:gridCol w:w="789"/>
        <w:gridCol w:w="472"/>
        <w:gridCol w:w="788"/>
        <w:gridCol w:w="9"/>
      </w:tblGrid>
      <w:tr w:rsidR="000A5EFE" w:rsidRPr="00C62C3F" w:rsidTr="00975981">
        <w:trPr>
          <w:trHeight w:val="693"/>
        </w:trPr>
        <w:tc>
          <w:tcPr>
            <w:tcW w:w="9147" w:type="dxa"/>
            <w:gridSpan w:val="13"/>
          </w:tcPr>
          <w:p w:rsidR="00975981" w:rsidRDefault="00975981">
            <w:pPr>
              <w:rPr>
                <w:b/>
                <w:sz w:val="18"/>
                <w:szCs w:val="18"/>
              </w:rPr>
            </w:pPr>
          </w:p>
          <w:p w:rsidR="00975981" w:rsidRDefault="00975981">
            <w:pPr>
              <w:rPr>
                <w:b/>
                <w:sz w:val="18"/>
                <w:szCs w:val="18"/>
              </w:rPr>
            </w:pPr>
          </w:p>
          <w:p w:rsidR="000A5EFE" w:rsidRPr="00C62C3F" w:rsidRDefault="006D40EC">
            <w:pPr>
              <w:rPr>
                <w:b/>
                <w:sz w:val="18"/>
                <w:szCs w:val="18"/>
              </w:rPr>
            </w:pPr>
            <w:r w:rsidRPr="00C62C3F">
              <w:rPr>
                <w:b/>
                <w:sz w:val="18"/>
                <w:szCs w:val="18"/>
              </w:rPr>
              <w:t xml:space="preserve">TABEL 1. </w:t>
            </w:r>
            <w:r w:rsidRPr="00C62C3F">
              <w:rPr>
                <w:i/>
              </w:rPr>
              <w:t xml:space="preserve"> </w:t>
            </w:r>
            <w:r w:rsidRPr="00C62C3F">
              <w:rPr>
                <w:i/>
                <w:sz w:val="18"/>
                <w:szCs w:val="18"/>
              </w:rPr>
              <w:t>Travel time</w:t>
            </w:r>
            <w:r w:rsidRPr="00C62C3F">
              <w:rPr>
                <w:sz w:val="18"/>
                <w:szCs w:val="18"/>
              </w:rPr>
              <w:t xml:space="preserve"> gelombang seismic untuk gempa Pidie Jaya M 6.5</w:t>
            </w:r>
          </w:p>
        </w:tc>
      </w:tr>
      <w:tr w:rsidR="000A5EFE" w:rsidRPr="00975981" w:rsidTr="00975981">
        <w:trPr>
          <w:trHeight w:val="227"/>
        </w:trPr>
        <w:tc>
          <w:tcPr>
            <w:tcW w:w="946" w:type="dxa"/>
            <w:vMerge w:val="restart"/>
            <w:tcBorders>
              <w:top w:val="single" w:sz="4" w:space="0" w:color="000000"/>
            </w:tcBorders>
          </w:tcPr>
          <w:p w:rsidR="000A5EFE" w:rsidRPr="00975981" w:rsidRDefault="006D40EC">
            <w:pPr>
              <w:jc w:val="center"/>
              <w:rPr>
                <w:b/>
                <w:sz w:val="18"/>
                <w:szCs w:val="22"/>
              </w:rPr>
            </w:pPr>
            <w:r w:rsidRPr="00975981">
              <w:rPr>
                <w:b/>
                <w:sz w:val="18"/>
                <w:szCs w:val="22"/>
              </w:rPr>
              <w:t>Stasiun</w:t>
            </w:r>
          </w:p>
        </w:tc>
        <w:tc>
          <w:tcPr>
            <w:tcW w:w="2050" w:type="dxa"/>
            <w:gridSpan w:val="2"/>
            <w:tcBorders>
              <w:top w:val="single" w:sz="4" w:space="0" w:color="000000"/>
            </w:tcBorders>
          </w:tcPr>
          <w:p w:rsidR="000A5EFE" w:rsidRPr="00975981" w:rsidRDefault="006D40EC">
            <w:pPr>
              <w:jc w:val="center"/>
              <w:rPr>
                <w:b/>
                <w:sz w:val="18"/>
                <w:szCs w:val="22"/>
              </w:rPr>
            </w:pPr>
            <w:r w:rsidRPr="00975981">
              <w:rPr>
                <w:b/>
                <w:sz w:val="18"/>
                <w:szCs w:val="22"/>
              </w:rPr>
              <w:t>Hiposenter</w:t>
            </w:r>
          </w:p>
        </w:tc>
        <w:tc>
          <w:tcPr>
            <w:tcW w:w="1103" w:type="dxa"/>
            <w:vMerge w:val="restart"/>
            <w:tcBorders>
              <w:top w:val="single" w:sz="4" w:space="0" w:color="000000"/>
            </w:tcBorders>
          </w:tcPr>
          <w:p w:rsidR="000A5EFE" w:rsidRPr="00975981" w:rsidRDefault="006D40EC">
            <w:pPr>
              <w:jc w:val="center"/>
              <w:rPr>
                <w:b/>
                <w:sz w:val="18"/>
                <w:szCs w:val="22"/>
              </w:rPr>
            </w:pPr>
            <w:r w:rsidRPr="00975981">
              <w:rPr>
                <w:b/>
                <w:sz w:val="18"/>
                <w:szCs w:val="22"/>
              </w:rPr>
              <w:t>Epicenter</w:t>
            </w:r>
          </w:p>
        </w:tc>
        <w:tc>
          <w:tcPr>
            <w:tcW w:w="1261" w:type="dxa"/>
            <w:gridSpan w:val="2"/>
            <w:tcBorders>
              <w:top w:val="single" w:sz="4" w:space="0" w:color="000000"/>
              <w:bottom w:val="single" w:sz="4" w:space="0" w:color="000000"/>
            </w:tcBorders>
          </w:tcPr>
          <w:p w:rsidR="000A5EFE" w:rsidRPr="00975981" w:rsidRDefault="006D40EC">
            <w:pPr>
              <w:jc w:val="center"/>
              <w:rPr>
                <w:b/>
                <w:sz w:val="18"/>
                <w:szCs w:val="22"/>
              </w:rPr>
            </w:pPr>
            <w:r w:rsidRPr="00975981">
              <w:rPr>
                <w:b/>
                <w:sz w:val="18"/>
                <w:szCs w:val="22"/>
              </w:rPr>
              <w:t>Pg</w:t>
            </w:r>
          </w:p>
        </w:tc>
        <w:tc>
          <w:tcPr>
            <w:tcW w:w="1261" w:type="dxa"/>
            <w:gridSpan w:val="2"/>
            <w:tcBorders>
              <w:top w:val="single" w:sz="4" w:space="0" w:color="000000"/>
              <w:bottom w:val="single" w:sz="4" w:space="0" w:color="000000"/>
            </w:tcBorders>
          </w:tcPr>
          <w:p w:rsidR="000A5EFE" w:rsidRPr="00975981" w:rsidRDefault="006D40EC">
            <w:pPr>
              <w:jc w:val="center"/>
              <w:rPr>
                <w:b/>
                <w:sz w:val="18"/>
                <w:szCs w:val="22"/>
              </w:rPr>
            </w:pPr>
            <w:r w:rsidRPr="00975981">
              <w:rPr>
                <w:b/>
                <w:sz w:val="18"/>
                <w:szCs w:val="22"/>
              </w:rPr>
              <w:t>Pn</w:t>
            </w:r>
          </w:p>
        </w:tc>
        <w:tc>
          <w:tcPr>
            <w:tcW w:w="1261" w:type="dxa"/>
            <w:gridSpan w:val="2"/>
            <w:tcBorders>
              <w:top w:val="single" w:sz="4" w:space="0" w:color="000000"/>
              <w:bottom w:val="single" w:sz="4" w:space="0" w:color="000000"/>
            </w:tcBorders>
          </w:tcPr>
          <w:p w:rsidR="000A5EFE" w:rsidRPr="00975981" w:rsidRDefault="006D40EC">
            <w:pPr>
              <w:jc w:val="center"/>
              <w:rPr>
                <w:b/>
                <w:sz w:val="18"/>
                <w:szCs w:val="22"/>
              </w:rPr>
            </w:pPr>
            <w:r w:rsidRPr="00975981">
              <w:rPr>
                <w:b/>
                <w:sz w:val="18"/>
                <w:szCs w:val="22"/>
              </w:rPr>
              <w:t>Sg</w:t>
            </w:r>
          </w:p>
        </w:tc>
        <w:tc>
          <w:tcPr>
            <w:tcW w:w="1261" w:type="dxa"/>
            <w:gridSpan w:val="3"/>
            <w:tcBorders>
              <w:top w:val="single" w:sz="4" w:space="0" w:color="000000"/>
              <w:bottom w:val="single" w:sz="4" w:space="0" w:color="000000"/>
            </w:tcBorders>
          </w:tcPr>
          <w:p w:rsidR="000A5EFE" w:rsidRPr="00975981" w:rsidRDefault="006D40EC">
            <w:pPr>
              <w:jc w:val="center"/>
              <w:rPr>
                <w:b/>
                <w:sz w:val="18"/>
                <w:szCs w:val="22"/>
              </w:rPr>
            </w:pPr>
            <w:r w:rsidRPr="00975981">
              <w:rPr>
                <w:b/>
                <w:sz w:val="18"/>
                <w:szCs w:val="22"/>
              </w:rPr>
              <w:t>Sn</w:t>
            </w:r>
          </w:p>
        </w:tc>
      </w:tr>
      <w:tr w:rsidR="000A5EFE" w:rsidRPr="00975981" w:rsidTr="00975981">
        <w:trPr>
          <w:gridAfter w:val="1"/>
          <w:wAfter w:w="9" w:type="dxa"/>
          <w:trHeight w:val="239"/>
        </w:trPr>
        <w:tc>
          <w:tcPr>
            <w:tcW w:w="946" w:type="dxa"/>
            <w:vMerge/>
            <w:tcBorders>
              <w:top w:val="single" w:sz="4" w:space="0" w:color="000000"/>
            </w:tcBorders>
          </w:tcPr>
          <w:p w:rsidR="000A5EFE" w:rsidRPr="00975981" w:rsidRDefault="000A5EFE">
            <w:pPr>
              <w:jc w:val="center"/>
              <w:rPr>
                <w:b/>
                <w:sz w:val="18"/>
                <w:szCs w:val="22"/>
              </w:rPr>
            </w:pPr>
          </w:p>
        </w:tc>
        <w:tc>
          <w:tcPr>
            <w:tcW w:w="1103" w:type="dxa"/>
            <w:tcBorders>
              <w:top w:val="single" w:sz="4" w:space="0" w:color="000000"/>
            </w:tcBorders>
          </w:tcPr>
          <w:p w:rsidR="000A5EFE" w:rsidRPr="00975981" w:rsidRDefault="006D40EC">
            <w:pPr>
              <w:jc w:val="center"/>
              <w:rPr>
                <w:b/>
                <w:sz w:val="18"/>
                <w:szCs w:val="22"/>
              </w:rPr>
            </w:pPr>
            <w:r w:rsidRPr="00975981">
              <w:rPr>
                <w:b/>
                <w:sz w:val="18"/>
                <w:szCs w:val="22"/>
              </w:rPr>
              <w:t>Sg - Pg</w:t>
            </w:r>
          </w:p>
        </w:tc>
        <w:tc>
          <w:tcPr>
            <w:tcW w:w="946" w:type="dxa"/>
            <w:tcBorders>
              <w:top w:val="single" w:sz="4" w:space="0" w:color="000000"/>
            </w:tcBorders>
            <w:vAlign w:val="center"/>
          </w:tcPr>
          <w:p w:rsidR="000A5EFE" w:rsidRPr="00975981" w:rsidRDefault="006D40EC">
            <w:pPr>
              <w:rPr>
                <w:b/>
                <w:sz w:val="18"/>
                <w:szCs w:val="22"/>
              </w:rPr>
            </w:pPr>
            <w:r w:rsidRPr="00975981">
              <w:rPr>
                <w:b/>
                <w:sz w:val="18"/>
                <w:szCs w:val="22"/>
              </w:rPr>
              <w:t>Sn – Pn</w:t>
            </w:r>
          </w:p>
        </w:tc>
        <w:tc>
          <w:tcPr>
            <w:tcW w:w="1103" w:type="dxa"/>
            <w:vMerge/>
            <w:tcBorders>
              <w:top w:val="single" w:sz="4" w:space="0" w:color="000000"/>
            </w:tcBorders>
          </w:tcPr>
          <w:p w:rsidR="000A5EFE" w:rsidRPr="00975981" w:rsidRDefault="000A5EFE">
            <w:pPr>
              <w:jc w:val="center"/>
              <w:rPr>
                <w:b/>
                <w:sz w:val="18"/>
                <w:szCs w:val="22"/>
              </w:rPr>
            </w:pPr>
          </w:p>
        </w:tc>
        <w:tc>
          <w:tcPr>
            <w:tcW w:w="472" w:type="dxa"/>
            <w:tcBorders>
              <w:top w:val="single" w:sz="4" w:space="0" w:color="000000"/>
              <w:bottom w:val="single" w:sz="4" w:space="0" w:color="000000"/>
            </w:tcBorders>
            <w:vAlign w:val="center"/>
          </w:tcPr>
          <w:p w:rsidR="000A5EFE" w:rsidRPr="00975981" w:rsidRDefault="006D40EC">
            <w:pPr>
              <w:rPr>
                <w:b/>
                <w:sz w:val="18"/>
                <w:szCs w:val="22"/>
              </w:rPr>
            </w:pPr>
            <w:r w:rsidRPr="00975981">
              <w:rPr>
                <w:b/>
                <w:sz w:val="18"/>
                <w:szCs w:val="22"/>
              </w:rPr>
              <w:t>m</w:t>
            </w:r>
          </w:p>
        </w:tc>
        <w:tc>
          <w:tcPr>
            <w:tcW w:w="788" w:type="dxa"/>
            <w:tcBorders>
              <w:top w:val="single" w:sz="4" w:space="0" w:color="000000"/>
              <w:bottom w:val="single" w:sz="4" w:space="0" w:color="000000"/>
            </w:tcBorders>
            <w:vAlign w:val="center"/>
          </w:tcPr>
          <w:p w:rsidR="000A5EFE" w:rsidRPr="00975981" w:rsidRDefault="006D40EC">
            <w:pPr>
              <w:rPr>
                <w:b/>
                <w:sz w:val="18"/>
                <w:szCs w:val="22"/>
              </w:rPr>
            </w:pPr>
            <w:r w:rsidRPr="00975981">
              <w:rPr>
                <w:b/>
                <w:sz w:val="18"/>
                <w:szCs w:val="22"/>
              </w:rPr>
              <w:t>S</w:t>
            </w:r>
          </w:p>
        </w:tc>
        <w:tc>
          <w:tcPr>
            <w:tcW w:w="472" w:type="dxa"/>
            <w:tcBorders>
              <w:top w:val="single" w:sz="4" w:space="0" w:color="000000"/>
              <w:bottom w:val="single" w:sz="4" w:space="0" w:color="000000"/>
            </w:tcBorders>
            <w:vAlign w:val="center"/>
          </w:tcPr>
          <w:p w:rsidR="000A5EFE" w:rsidRPr="00975981" w:rsidRDefault="006D40EC">
            <w:pPr>
              <w:rPr>
                <w:b/>
                <w:sz w:val="18"/>
                <w:szCs w:val="22"/>
              </w:rPr>
            </w:pPr>
            <w:r w:rsidRPr="00975981">
              <w:rPr>
                <w:b/>
                <w:sz w:val="18"/>
                <w:szCs w:val="22"/>
              </w:rPr>
              <w:t>m</w:t>
            </w:r>
          </w:p>
        </w:tc>
        <w:tc>
          <w:tcPr>
            <w:tcW w:w="788" w:type="dxa"/>
            <w:tcBorders>
              <w:top w:val="single" w:sz="4" w:space="0" w:color="000000"/>
              <w:bottom w:val="single" w:sz="4" w:space="0" w:color="000000"/>
            </w:tcBorders>
            <w:vAlign w:val="center"/>
          </w:tcPr>
          <w:p w:rsidR="000A5EFE" w:rsidRPr="00975981" w:rsidRDefault="006D40EC">
            <w:pPr>
              <w:rPr>
                <w:b/>
                <w:sz w:val="18"/>
                <w:szCs w:val="22"/>
              </w:rPr>
            </w:pPr>
            <w:r w:rsidRPr="00975981">
              <w:rPr>
                <w:b/>
                <w:sz w:val="18"/>
                <w:szCs w:val="22"/>
              </w:rPr>
              <w:t>S</w:t>
            </w:r>
          </w:p>
        </w:tc>
        <w:tc>
          <w:tcPr>
            <w:tcW w:w="472" w:type="dxa"/>
            <w:tcBorders>
              <w:top w:val="single" w:sz="4" w:space="0" w:color="000000"/>
              <w:bottom w:val="single" w:sz="4" w:space="0" w:color="000000"/>
            </w:tcBorders>
            <w:vAlign w:val="center"/>
          </w:tcPr>
          <w:p w:rsidR="000A5EFE" w:rsidRPr="00975981" w:rsidRDefault="006D40EC">
            <w:pPr>
              <w:rPr>
                <w:b/>
                <w:sz w:val="18"/>
                <w:szCs w:val="22"/>
              </w:rPr>
            </w:pPr>
            <w:r w:rsidRPr="00975981">
              <w:rPr>
                <w:b/>
                <w:sz w:val="18"/>
                <w:szCs w:val="22"/>
              </w:rPr>
              <w:t>m</w:t>
            </w:r>
          </w:p>
        </w:tc>
        <w:tc>
          <w:tcPr>
            <w:tcW w:w="788" w:type="dxa"/>
            <w:tcBorders>
              <w:top w:val="single" w:sz="4" w:space="0" w:color="000000"/>
              <w:bottom w:val="single" w:sz="4" w:space="0" w:color="000000"/>
            </w:tcBorders>
            <w:vAlign w:val="center"/>
          </w:tcPr>
          <w:p w:rsidR="000A5EFE" w:rsidRPr="00975981" w:rsidRDefault="006D40EC">
            <w:pPr>
              <w:rPr>
                <w:b/>
                <w:sz w:val="18"/>
                <w:szCs w:val="22"/>
              </w:rPr>
            </w:pPr>
            <w:r w:rsidRPr="00975981">
              <w:rPr>
                <w:b/>
                <w:sz w:val="18"/>
                <w:szCs w:val="22"/>
              </w:rPr>
              <w:t>S</w:t>
            </w:r>
          </w:p>
        </w:tc>
        <w:tc>
          <w:tcPr>
            <w:tcW w:w="472" w:type="dxa"/>
            <w:tcBorders>
              <w:top w:val="single" w:sz="4" w:space="0" w:color="000000"/>
              <w:bottom w:val="single" w:sz="4" w:space="0" w:color="000000"/>
            </w:tcBorders>
            <w:vAlign w:val="center"/>
          </w:tcPr>
          <w:p w:rsidR="000A5EFE" w:rsidRPr="00975981" w:rsidRDefault="006D40EC">
            <w:pPr>
              <w:rPr>
                <w:b/>
                <w:sz w:val="18"/>
                <w:szCs w:val="22"/>
              </w:rPr>
            </w:pPr>
            <w:r w:rsidRPr="00975981">
              <w:rPr>
                <w:b/>
                <w:sz w:val="18"/>
                <w:szCs w:val="22"/>
              </w:rPr>
              <w:t>m</w:t>
            </w:r>
          </w:p>
        </w:tc>
        <w:tc>
          <w:tcPr>
            <w:tcW w:w="788" w:type="dxa"/>
            <w:tcBorders>
              <w:top w:val="single" w:sz="4" w:space="0" w:color="000000"/>
              <w:bottom w:val="single" w:sz="4" w:space="0" w:color="000000"/>
            </w:tcBorders>
            <w:vAlign w:val="center"/>
          </w:tcPr>
          <w:p w:rsidR="000A5EFE" w:rsidRPr="00975981" w:rsidRDefault="006D40EC">
            <w:pPr>
              <w:rPr>
                <w:b/>
                <w:sz w:val="18"/>
                <w:szCs w:val="22"/>
              </w:rPr>
            </w:pPr>
            <w:r w:rsidRPr="00975981">
              <w:rPr>
                <w:b/>
                <w:sz w:val="18"/>
                <w:szCs w:val="22"/>
              </w:rPr>
              <w:t>s</w:t>
            </w:r>
          </w:p>
        </w:tc>
      </w:tr>
      <w:tr w:rsidR="000A5EFE" w:rsidRPr="00975981" w:rsidTr="00975981">
        <w:trPr>
          <w:gridAfter w:val="1"/>
          <w:wAfter w:w="9" w:type="dxa"/>
          <w:trHeight w:val="227"/>
        </w:trPr>
        <w:tc>
          <w:tcPr>
            <w:tcW w:w="946" w:type="dxa"/>
            <w:tcBorders>
              <w:top w:val="single" w:sz="4" w:space="0" w:color="000000"/>
            </w:tcBorders>
            <w:vAlign w:val="bottom"/>
          </w:tcPr>
          <w:p w:rsidR="000A5EFE" w:rsidRPr="00975981" w:rsidRDefault="006D40EC">
            <w:pPr>
              <w:rPr>
                <w:sz w:val="18"/>
                <w:szCs w:val="22"/>
              </w:rPr>
            </w:pPr>
            <w:r w:rsidRPr="00975981">
              <w:rPr>
                <w:sz w:val="18"/>
                <w:szCs w:val="22"/>
              </w:rPr>
              <w:t>LHMI</w:t>
            </w:r>
          </w:p>
        </w:tc>
        <w:tc>
          <w:tcPr>
            <w:tcW w:w="1103" w:type="dxa"/>
            <w:tcBorders>
              <w:top w:val="single" w:sz="4" w:space="0" w:color="000000"/>
            </w:tcBorders>
            <w:vAlign w:val="center"/>
          </w:tcPr>
          <w:p w:rsidR="000A5EFE" w:rsidRPr="00975981" w:rsidRDefault="006D40EC">
            <w:pPr>
              <w:rPr>
                <w:sz w:val="18"/>
                <w:szCs w:val="22"/>
              </w:rPr>
            </w:pPr>
            <w:r w:rsidRPr="00975981">
              <w:rPr>
                <w:sz w:val="18"/>
                <w:szCs w:val="22"/>
              </w:rPr>
              <w:t>106.192</w:t>
            </w:r>
          </w:p>
        </w:tc>
        <w:tc>
          <w:tcPr>
            <w:tcW w:w="946" w:type="dxa"/>
            <w:tcBorders>
              <w:top w:val="single" w:sz="4" w:space="0" w:color="000000"/>
            </w:tcBorders>
            <w:vAlign w:val="center"/>
          </w:tcPr>
          <w:p w:rsidR="000A5EFE" w:rsidRPr="00975981" w:rsidRDefault="006D40EC">
            <w:pPr>
              <w:rPr>
                <w:sz w:val="18"/>
                <w:szCs w:val="22"/>
              </w:rPr>
            </w:pPr>
            <w:r w:rsidRPr="00975981">
              <w:rPr>
                <w:sz w:val="18"/>
                <w:szCs w:val="22"/>
              </w:rPr>
              <w:t>0</w:t>
            </w:r>
          </w:p>
        </w:tc>
        <w:tc>
          <w:tcPr>
            <w:tcW w:w="1103" w:type="dxa"/>
            <w:tcBorders>
              <w:top w:val="single" w:sz="4" w:space="0" w:color="000000"/>
            </w:tcBorders>
            <w:vAlign w:val="bottom"/>
          </w:tcPr>
          <w:p w:rsidR="000A5EFE" w:rsidRPr="00975981" w:rsidRDefault="006D40EC">
            <w:pPr>
              <w:rPr>
                <w:sz w:val="18"/>
                <w:szCs w:val="22"/>
              </w:rPr>
            </w:pPr>
            <w:r w:rsidRPr="00975981">
              <w:rPr>
                <w:sz w:val="18"/>
                <w:szCs w:val="22"/>
              </w:rPr>
              <w:t>240.42</w:t>
            </w:r>
          </w:p>
        </w:tc>
        <w:tc>
          <w:tcPr>
            <w:tcW w:w="472" w:type="dxa"/>
            <w:tcBorders>
              <w:top w:val="single" w:sz="4" w:space="0" w:color="000000"/>
            </w:tcBorders>
            <w:vAlign w:val="center"/>
          </w:tcPr>
          <w:p w:rsidR="000A5EFE" w:rsidRPr="00975981" w:rsidRDefault="006D40EC">
            <w:pPr>
              <w:rPr>
                <w:sz w:val="18"/>
                <w:szCs w:val="22"/>
              </w:rPr>
            </w:pPr>
            <w:r w:rsidRPr="00975981">
              <w:rPr>
                <w:sz w:val="18"/>
                <w:szCs w:val="22"/>
              </w:rPr>
              <w:t>0</w:t>
            </w:r>
          </w:p>
        </w:tc>
        <w:tc>
          <w:tcPr>
            <w:tcW w:w="788" w:type="dxa"/>
            <w:tcBorders>
              <w:top w:val="single" w:sz="4" w:space="0" w:color="000000"/>
            </w:tcBorders>
            <w:vAlign w:val="center"/>
          </w:tcPr>
          <w:p w:rsidR="000A5EFE" w:rsidRPr="00975981" w:rsidRDefault="006D40EC">
            <w:pPr>
              <w:rPr>
                <w:sz w:val="18"/>
                <w:szCs w:val="22"/>
              </w:rPr>
            </w:pPr>
            <w:r w:rsidRPr="00975981">
              <w:rPr>
                <w:sz w:val="18"/>
                <w:szCs w:val="22"/>
              </w:rPr>
              <w:t>16.68</w:t>
            </w:r>
          </w:p>
        </w:tc>
        <w:tc>
          <w:tcPr>
            <w:tcW w:w="472" w:type="dxa"/>
            <w:tcBorders>
              <w:top w:val="single" w:sz="4" w:space="0" w:color="000000"/>
            </w:tcBorders>
            <w:vAlign w:val="center"/>
          </w:tcPr>
          <w:p w:rsidR="000A5EFE" w:rsidRPr="00975981" w:rsidRDefault="006D40EC">
            <w:pPr>
              <w:rPr>
                <w:sz w:val="18"/>
                <w:szCs w:val="22"/>
              </w:rPr>
            </w:pPr>
            <w:r w:rsidRPr="00975981">
              <w:rPr>
                <w:sz w:val="18"/>
                <w:szCs w:val="22"/>
              </w:rPr>
              <w:t>0</w:t>
            </w:r>
          </w:p>
        </w:tc>
        <w:tc>
          <w:tcPr>
            <w:tcW w:w="788" w:type="dxa"/>
            <w:tcBorders>
              <w:top w:val="single" w:sz="4" w:space="0" w:color="000000"/>
            </w:tcBorders>
            <w:vAlign w:val="center"/>
          </w:tcPr>
          <w:p w:rsidR="000A5EFE" w:rsidRPr="00975981" w:rsidRDefault="006D40EC">
            <w:pPr>
              <w:rPr>
                <w:sz w:val="18"/>
                <w:szCs w:val="22"/>
              </w:rPr>
            </w:pPr>
            <w:r w:rsidRPr="00975981">
              <w:rPr>
                <w:sz w:val="18"/>
                <w:szCs w:val="22"/>
              </w:rPr>
              <w:t>0</w:t>
            </w:r>
          </w:p>
        </w:tc>
        <w:tc>
          <w:tcPr>
            <w:tcW w:w="472" w:type="dxa"/>
            <w:tcBorders>
              <w:top w:val="single" w:sz="4" w:space="0" w:color="000000"/>
            </w:tcBorders>
            <w:vAlign w:val="center"/>
          </w:tcPr>
          <w:p w:rsidR="000A5EFE" w:rsidRPr="00975981" w:rsidRDefault="006D40EC">
            <w:pPr>
              <w:rPr>
                <w:sz w:val="18"/>
                <w:szCs w:val="22"/>
              </w:rPr>
            </w:pPr>
            <w:r w:rsidRPr="00975981">
              <w:rPr>
                <w:sz w:val="18"/>
                <w:szCs w:val="22"/>
              </w:rPr>
              <w:t>0</w:t>
            </w:r>
          </w:p>
        </w:tc>
        <w:tc>
          <w:tcPr>
            <w:tcW w:w="788" w:type="dxa"/>
            <w:tcBorders>
              <w:top w:val="single" w:sz="4" w:space="0" w:color="000000"/>
            </w:tcBorders>
            <w:vAlign w:val="center"/>
          </w:tcPr>
          <w:p w:rsidR="000A5EFE" w:rsidRPr="00975981" w:rsidRDefault="006D40EC">
            <w:pPr>
              <w:rPr>
                <w:sz w:val="18"/>
                <w:szCs w:val="22"/>
              </w:rPr>
            </w:pPr>
            <w:r w:rsidRPr="00975981">
              <w:rPr>
                <w:sz w:val="18"/>
                <w:szCs w:val="22"/>
              </w:rPr>
              <w:t>29.96</w:t>
            </w:r>
          </w:p>
        </w:tc>
        <w:tc>
          <w:tcPr>
            <w:tcW w:w="472" w:type="dxa"/>
            <w:tcBorders>
              <w:top w:val="single" w:sz="4" w:space="0" w:color="000000"/>
            </w:tcBorders>
            <w:vAlign w:val="center"/>
          </w:tcPr>
          <w:p w:rsidR="000A5EFE" w:rsidRPr="00975981" w:rsidRDefault="006D40EC">
            <w:pPr>
              <w:rPr>
                <w:sz w:val="18"/>
                <w:szCs w:val="22"/>
              </w:rPr>
            </w:pPr>
            <w:r w:rsidRPr="00975981">
              <w:rPr>
                <w:sz w:val="18"/>
                <w:szCs w:val="22"/>
              </w:rPr>
              <w:t>0</w:t>
            </w:r>
          </w:p>
        </w:tc>
        <w:tc>
          <w:tcPr>
            <w:tcW w:w="788" w:type="dxa"/>
            <w:tcBorders>
              <w:top w:val="single" w:sz="4" w:space="0" w:color="000000"/>
            </w:tcBorders>
            <w:vAlign w:val="center"/>
          </w:tcPr>
          <w:p w:rsidR="000A5EFE" w:rsidRPr="00975981" w:rsidRDefault="006D40EC">
            <w:pPr>
              <w:rPr>
                <w:sz w:val="18"/>
                <w:szCs w:val="22"/>
              </w:rPr>
            </w:pPr>
            <w:r w:rsidRPr="00975981">
              <w:rPr>
                <w:sz w:val="18"/>
                <w:szCs w:val="22"/>
              </w:rPr>
              <w:t>0</w:t>
            </w:r>
          </w:p>
        </w:tc>
      </w:tr>
      <w:tr w:rsidR="000A5EFE" w:rsidRPr="00975981" w:rsidTr="00975981">
        <w:trPr>
          <w:gridAfter w:val="1"/>
          <w:wAfter w:w="9" w:type="dxa"/>
          <w:trHeight w:val="239"/>
        </w:trPr>
        <w:tc>
          <w:tcPr>
            <w:tcW w:w="946" w:type="dxa"/>
            <w:vAlign w:val="bottom"/>
          </w:tcPr>
          <w:p w:rsidR="000A5EFE" w:rsidRPr="00975981" w:rsidRDefault="006D40EC">
            <w:pPr>
              <w:rPr>
                <w:sz w:val="18"/>
                <w:szCs w:val="22"/>
              </w:rPr>
            </w:pPr>
            <w:r w:rsidRPr="00975981">
              <w:rPr>
                <w:sz w:val="18"/>
                <w:szCs w:val="22"/>
              </w:rPr>
              <w:t>MLSI</w:t>
            </w:r>
          </w:p>
        </w:tc>
        <w:tc>
          <w:tcPr>
            <w:tcW w:w="1103" w:type="dxa"/>
            <w:vAlign w:val="center"/>
          </w:tcPr>
          <w:p w:rsidR="000A5EFE" w:rsidRPr="00975981" w:rsidRDefault="006D40EC">
            <w:pPr>
              <w:rPr>
                <w:sz w:val="18"/>
                <w:szCs w:val="22"/>
              </w:rPr>
            </w:pPr>
            <w:r w:rsidRPr="00975981">
              <w:rPr>
                <w:sz w:val="18"/>
                <w:szCs w:val="22"/>
              </w:rPr>
              <w:t>130.472</w:t>
            </w:r>
          </w:p>
        </w:tc>
        <w:tc>
          <w:tcPr>
            <w:tcW w:w="946" w:type="dxa"/>
            <w:vAlign w:val="center"/>
          </w:tcPr>
          <w:p w:rsidR="000A5EFE" w:rsidRPr="00975981" w:rsidRDefault="006D40EC">
            <w:pPr>
              <w:rPr>
                <w:sz w:val="18"/>
                <w:szCs w:val="22"/>
              </w:rPr>
            </w:pPr>
            <w:r w:rsidRPr="00975981">
              <w:rPr>
                <w:sz w:val="18"/>
                <w:szCs w:val="22"/>
              </w:rPr>
              <w:t>0</w:t>
            </w:r>
          </w:p>
        </w:tc>
        <w:tc>
          <w:tcPr>
            <w:tcW w:w="1103" w:type="dxa"/>
            <w:vAlign w:val="bottom"/>
          </w:tcPr>
          <w:p w:rsidR="000A5EFE" w:rsidRPr="00975981" w:rsidRDefault="006D40EC">
            <w:pPr>
              <w:rPr>
                <w:sz w:val="18"/>
                <w:szCs w:val="22"/>
              </w:rPr>
            </w:pPr>
            <w:r w:rsidRPr="00975981">
              <w:rPr>
                <w:sz w:val="18"/>
                <w:szCs w:val="22"/>
              </w:rPr>
              <w:t>194.45</w:t>
            </w:r>
          </w:p>
        </w:tc>
        <w:tc>
          <w:tcPr>
            <w:tcW w:w="472" w:type="dxa"/>
            <w:vAlign w:val="center"/>
          </w:tcPr>
          <w:p w:rsidR="000A5EFE" w:rsidRPr="00975981" w:rsidRDefault="006D40EC">
            <w:pPr>
              <w:rPr>
                <w:sz w:val="18"/>
                <w:szCs w:val="22"/>
              </w:rPr>
            </w:pPr>
            <w:r w:rsidRPr="00975981">
              <w:rPr>
                <w:sz w:val="18"/>
                <w:szCs w:val="22"/>
              </w:rPr>
              <w:t>0</w:t>
            </w:r>
          </w:p>
        </w:tc>
        <w:tc>
          <w:tcPr>
            <w:tcW w:w="788" w:type="dxa"/>
            <w:vAlign w:val="center"/>
          </w:tcPr>
          <w:p w:rsidR="000A5EFE" w:rsidRPr="00975981" w:rsidRDefault="006D40EC">
            <w:pPr>
              <w:rPr>
                <w:sz w:val="18"/>
                <w:szCs w:val="22"/>
              </w:rPr>
            </w:pPr>
            <w:r w:rsidRPr="00975981">
              <w:rPr>
                <w:sz w:val="18"/>
                <w:szCs w:val="22"/>
              </w:rPr>
              <w:t>19.75</w:t>
            </w:r>
          </w:p>
        </w:tc>
        <w:tc>
          <w:tcPr>
            <w:tcW w:w="472" w:type="dxa"/>
            <w:vAlign w:val="center"/>
          </w:tcPr>
          <w:p w:rsidR="000A5EFE" w:rsidRPr="00975981" w:rsidRDefault="006D40EC">
            <w:pPr>
              <w:rPr>
                <w:sz w:val="18"/>
                <w:szCs w:val="22"/>
              </w:rPr>
            </w:pPr>
            <w:r w:rsidRPr="00975981">
              <w:rPr>
                <w:sz w:val="18"/>
                <w:szCs w:val="22"/>
              </w:rPr>
              <w:t>0</w:t>
            </w:r>
          </w:p>
        </w:tc>
        <w:tc>
          <w:tcPr>
            <w:tcW w:w="788" w:type="dxa"/>
            <w:vAlign w:val="center"/>
          </w:tcPr>
          <w:p w:rsidR="000A5EFE" w:rsidRPr="00975981" w:rsidRDefault="006D40EC">
            <w:pPr>
              <w:rPr>
                <w:sz w:val="18"/>
                <w:szCs w:val="22"/>
              </w:rPr>
            </w:pPr>
            <w:r w:rsidRPr="00975981">
              <w:rPr>
                <w:sz w:val="18"/>
                <w:szCs w:val="22"/>
              </w:rPr>
              <w:t>0</w:t>
            </w:r>
          </w:p>
        </w:tc>
        <w:tc>
          <w:tcPr>
            <w:tcW w:w="472" w:type="dxa"/>
            <w:vAlign w:val="center"/>
          </w:tcPr>
          <w:p w:rsidR="000A5EFE" w:rsidRPr="00975981" w:rsidRDefault="006D40EC">
            <w:pPr>
              <w:rPr>
                <w:sz w:val="18"/>
                <w:szCs w:val="22"/>
              </w:rPr>
            </w:pPr>
            <w:r w:rsidRPr="00975981">
              <w:rPr>
                <w:sz w:val="18"/>
                <w:szCs w:val="22"/>
              </w:rPr>
              <w:t>0</w:t>
            </w:r>
          </w:p>
        </w:tc>
        <w:tc>
          <w:tcPr>
            <w:tcW w:w="788" w:type="dxa"/>
            <w:vAlign w:val="center"/>
          </w:tcPr>
          <w:p w:rsidR="000A5EFE" w:rsidRPr="00975981" w:rsidRDefault="006D40EC">
            <w:pPr>
              <w:rPr>
                <w:sz w:val="18"/>
                <w:szCs w:val="22"/>
              </w:rPr>
            </w:pPr>
            <w:r w:rsidRPr="00975981">
              <w:rPr>
                <w:sz w:val="18"/>
                <w:szCs w:val="22"/>
              </w:rPr>
              <w:t>36.06</w:t>
            </w:r>
          </w:p>
        </w:tc>
        <w:tc>
          <w:tcPr>
            <w:tcW w:w="472" w:type="dxa"/>
            <w:vAlign w:val="center"/>
          </w:tcPr>
          <w:p w:rsidR="000A5EFE" w:rsidRPr="00975981" w:rsidRDefault="006D40EC">
            <w:pPr>
              <w:rPr>
                <w:sz w:val="18"/>
                <w:szCs w:val="22"/>
              </w:rPr>
            </w:pPr>
            <w:r w:rsidRPr="00975981">
              <w:rPr>
                <w:sz w:val="18"/>
                <w:szCs w:val="22"/>
              </w:rPr>
              <w:t>0</w:t>
            </w:r>
          </w:p>
        </w:tc>
        <w:tc>
          <w:tcPr>
            <w:tcW w:w="788" w:type="dxa"/>
            <w:vAlign w:val="center"/>
          </w:tcPr>
          <w:p w:rsidR="000A5EFE" w:rsidRPr="00975981" w:rsidRDefault="006D40EC">
            <w:pPr>
              <w:rPr>
                <w:sz w:val="18"/>
                <w:szCs w:val="22"/>
              </w:rPr>
            </w:pPr>
            <w:r w:rsidRPr="00975981">
              <w:rPr>
                <w:sz w:val="18"/>
                <w:szCs w:val="22"/>
              </w:rPr>
              <w:t>0</w:t>
            </w:r>
          </w:p>
        </w:tc>
      </w:tr>
      <w:tr w:rsidR="000A5EFE" w:rsidRPr="00975981" w:rsidTr="00975981">
        <w:trPr>
          <w:gridAfter w:val="1"/>
          <w:wAfter w:w="9" w:type="dxa"/>
          <w:trHeight w:val="227"/>
        </w:trPr>
        <w:tc>
          <w:tcPr>
            <w:tcW w:w="946" w:type="dxa"/>
            <w:vAlign w:val="bottom"/>
          </w:tcPr>
          <w:p w:rsidR="000A5EFE" w:rsidRPr="00975981" w:rsidRDefault="006D40EC">
            <w:pPr>
              <w:rPr>
                <w:sz w:val="18"/>
                <w:szCs w:val="22"/>
              </w:rPr>
            </w:pPr>
            <w:r w:rsidRPr="00975981">
              <w:rPr>
                <w:sz w:val="18"/>
                <w:szCs w:val="22"/>
              </w:rPr>
              <w:t>KCSI</w:t>
            </w:r>
          </w:p>
        </w:tc>
        <w:tc>
          <w:tcPr>
            <w:tcW w:w="1103" w:type="dxa"/>
            <w:vAlign w:val="center"/>
          </w:tcPr>
          <w:p w:rsidR="000A5EFE" w:rsidRPr="00975981" w:rsidRDefault="006D40EC">
            <w:pPr>
              <w:rPr>
                <w:sz w:val="18"/>
                <w:szCs w:val="22"/>
              </w:rPr>
            </w:pPr>
            <w:r w:rsidRPr="00975981">
              <w:rPr>
                <w:sz w:val="18"/>
                <w:szCs w:val="22"/>
              </w:rPr>
              <w:t>233.024</w:t>
            </w:r>
          </w:p>
        </w:tc>
        <w:tc>
          <w:tcPr>
            <w:tcW w:w="946" w:type="dxa"/>
            <w:vAlign w:val="center"/>
          </w:tcPr>
          <w:p w:rsidR="000A5EFE" w:rsidRPr="00975981" w:rsidRDefault="006D40EC">
            <w:pPr>
              <w:rPr>
                <w:sz w:val="18"/>
                <w:szCs w:val="22"/>
              </w:rPr>
            </w:pPr>
            <w:r w:rsidRPr="00975981">
              <w:rPr>
                <w:sz w:val="18"/>
                <w:szCs w:val="22"/>
              </w:rPr>
              <w:t>296.82</w:t>
            </w:r>
          </w:p>
        </w:tc>
        <w:tc>
          <w:tcPr>
            <w:tcW w:w="1103" w:type="dxa"/>
            <w:vAlign w:val="bottom"/>
          </w:tcPr>
          <w:p w:rsidR="000A5EFE" w:rsidRPr="00975981" w:rsidRDefault="006D40EC">
            <w:pPr>
              <w:rPr>
                <w:sz w:val="18"/>
                <w:szCs w:val="22"/>
              </w:rPr>
            </w:pPr>
            <w:r w:rsidRPr="00975981">
              <w:rPr>
                <w:sz w:val="18"/>
                <w:szCs w:val="22"/>
              </w:rPr>
              <w:t>305.82</w:t>
            </w:r>
          </w:p>
        </w:tc>
        <w:tc>
          <w:tcPr>
            <w:tcW w:w="472" w:type="dxa"/>
            <w:vAlign w:val="center"/>
          </w:tcPr>
          <w:p w:rsidR="000A5EFE" w:rsidRPr="00975981" w:rsidRDefault="006D40EC">
            <w:pPr>
              <w:rPr>
                <w:sz w:val="18"/>
                <w:szCs w:val="22"/>
              </w:rPr>
            </w:pPr>
            <w:r w:rsidRPr="00975981">
              <w:rPr>
                <w:sz w:val="18"/>
                <w:szCs w:val="22"/>
              </w:rPr>
              <w:t>0</w:t>
            </w:r>
          </w:p>
        </w:tc>
        <w:tc>
          <w:tcPr>
            <w:tcW w:w="788" w:type="dxa"/>
            <w:vAlign w:val="center"/>
          </w:tcPr>
          <w:p w:rsidR="000A5EFE" w:rsidRPr="00975981" w:rsidRDefault="006D40EC">
            <w:pPr>
              <w:rPr>
                <w:sz w:val="18"/>
                <w:szCs w:val="22"/>
              </w:rPr>
            </w:pPr>
            <w:r w:rsidRPr="00975981">
              <w:rPr>
                <w:sz w:val="18"/>
                <w:szCs w:val="22"/>
              </w:rPr>
              <w:t>48.19</w:t>
            </w:r>
          </w:p>
        </w:tc>
        <w:tc>
          <w:tcPr>
            <w:tcW w:w="472" w:type="dxa"/>
            <w:vAlign w:val="center"/>
          </w:tcPr>
          <w:p w:rsidR="000A5EFE" w:rsidRPr="00975981" w:rsidRDefault="006D40EC">
            <w:pPr>
              <w:rPr>
                <w:sz w:val="18"/>
                <w:szCs w:val="22"/>
              </w:rPr>
            </w:pPr>
            <w:r w:rsidRPr="00975981">
              <w:rPr>
                <w:sz w:val="18"/>
                <w:szCs w:val="22"/>
              </w:rPr>
              <w:t>0</w:t>
            </w:r>
          </w:p>
        </w:tc>
        <w:tc>
          <w:tcPr>
            <w:tcW w:w="788" w:type="dxa"/>
            <w:vAlign w:val="center"/>
          </w:tcPr>
          <w:p w:rsidR="000A5EFE" w:rsidRPr="00975981" w:rsidRDefault="006D40EC">
            <w:pPr>
              <w:rPr>
                <w:sz w:val="18"/>
                <w:szCs w:val="22"/>
              </w:rPr>
            </w:pPr>
            <w:r w:rsidRPr="00975981">
              <w:rPr>
                <w:sz w:val="18"/>
                <w:szCs w:val="22"/>
              </w:rPr>
              <w:t>42.63</w:t>
            </w:r>
          </w:p>
        </w:tc>
        <w:tc>
          <w:tcPr>
            <w:tcW w:w="472" w:type="dxa"/>
            <w:vAlign w:val="center"/>
          </w:tcPr>
          <w:p w:rsidR="000A5EFE" w:rsidRPr="00975981" w:rsidRDefault="006D40EC">
            <w:pPr>
              <w:rPr>
                <w:sz w:val="18"/>
                <w:szCs w:val="22"/>
              </w:rPr>
            </w:pPr>
            <w:r w:rsidRPr="00975981">
              <w:rPr>
                <w:sz w:val="18"/>
                <w:szCs w:val="22"/>
              </w:rPr>
              <w:t>1</w:t>
            </w:r>
          </w:p>
        </w:tc>
        <w:tc>
          <w:tcPr>
            <w:tcW w:w="788" w:type="dxa"/>
            <w:vAlign w:val="center"/>
          </w:tcPr>
          <w:p w:rsidR="000A5EFE" w:rsidRPr="00975981" w:rsidRDefault="006D40EC">
            <w:pPr>
              <w:rPr>
                <w:sz w:val="18"/>
                <w:szCs w:val="22"/>
              </w:rPr>
            </w:pPr>
            <w:r w:rsidRPr="00975981">
              <w:rPr>
                <w:sz w:val="18"/>
                <w:szCs w:val="22"/>
              </w:rPr>
              <w:t>17.31</w:t>
            </w:r>
          </w:p>
        </w:tc>
        <w:tc>
          <w:tcPr>
            <w:tcW w:w="472" w:type="dxa"/>
            <w:vAlign w:val="center"/>
          </w:tcPr>
          <w:p w:rsidR="000A5EFE" w:rsidRPr="00975981" w:rsidRDefault="006D40EC">
            <w:pPr>
              <w:rPr>
                <w:sz w:val="18"/>
                <w:szCs w:val="22"/>
              </w:rPr>
            </w:pPr>
            <w:r w:rsidRPr="00975981">
              <w:rPr>
                <w:sz w:val="18"/>
                <w:szCs w:val="22"/>
              </w:rPr>
              <w:t>1</w:t>
            </w:r>
          </w:p>
        </w:tc>
        <w:tc>
          <w:tcPr>
            <w:tcW w:w="788" w:type="dxa"/>
            <w:vAlign w:val="center"/>
          </w:tcPr>
          <w:p w:rsidR="000A5EFE" w:rsidRPr="00975981" w:rsidRDefault="006D40EC">
            <w:pPr>
              <w:rPr>
                <w:sz w:val="18"/>
                <w:szCs w:val="22"/>
              </w:rPr>
            </w:pPr>
            <w:r w:rsidRPr="00975981">
              <w:rPr>
                <w:sz w:val="18"/>
                <w:szCs w:val="22"/>
              </w:rPr>
              <w:t>12.31</w:t>
            </w:r>
          </w:p>
        </w:tc>
      </w:tr>
      <w:tr w:rsidR="000A5EFE" w:rsidRPr="00975981" w:rsidTr="00975981">
        <w:trPr>
          <w:gridAfter w:val="1"/>
          <w:wAfter w:w="9" w:type="dxa"/>
          <w:trHeight w:val="227"/>
        </w:trPr>
        <w:tc>
          <w:tcPr>
            <w:tcW w:w="946" w:type="dxa"/>
            <w:vAlign w:val="bottom"/>
          </w:tcPr>
          <w:p w:rsidR="000A5EFE" w:rsidRPr="00975981" w:rsidRDefault="006D40EC">
            <w:pPr>
              <w:rPr>
                <w:sz w:val="18"/>
                <w:szCs w:val="22"/>
              </w:rPr>
            </w:pPr>
            <w:r w:rsidRPr="00975981">
              <w:rPr>
                <w:sz w:val="18"/>
                <w:szCs w:val="22"/>
              </w:rPr>
              <w:t>LASI</w:t>
            </w:r>
          </w:p>
        </w:tc>
        <w:tc>
          <w:tcPr>
            <w:tcW w:w="1103" w:type="dxa"/>
            <w:vAlign w:val="center"/>
          </w:tcPr>
          <w:p w:rsidR="000A5EFE" w:rsidRPr="00975981" w:rsidRDefault="006D40EC">
            <w:pPr>
              <w:rPr>
                <w:sz w:val="18"/>
                <w:szCs w:val="22"/>
              </w:rPr>
            </w:pPr>
            <w:r w:rsidRPr="00975981">
              <w:rPr>
                <w:sz w:val="18"/>
                <w:szCs w:val="22"/>
              </w:rPr>
              <w:t>264.184</w:t>
            </w:r>
          </w:p>
        </w:tc>
        <w:tc>
          <w:tcPr>
            <w:tcW w:w="946" w:type="dxa"/>
            <w:vAlign w:val="center"/>
          </w:tcPr>
          <w:p w:rsidR="000A5EFE" w:rsidRPr="00975981" w:rsidRDefault="006D40EC">
            <w:pPr>
              <w:rPr>
                <w:sz w:val="18"/>
                <w:szCs w:val="22"/>
              </w:rPr>
            </w:pPr>
            <w:r w:rsidRPr="00975981">
              <w:rPr>
                <w:sz w:val="18"/>
                <w:szCs w:val="22"/>
              </w:rPr>
              <w:t>310.63</w:t>
            </w:r>
          </w:p>
        </w:tc>
        <w:tc>
          <w:tcPr>
            <w:tcW w:w="1103" w:type="dxa"/>
            <w:vAlign w:val="bottom"/>
          </w:tcPr>
          <w:p w:rsidR="000A5EFE" w:rsidRPr="00975981" w:rsidRDefault="006D40EC">
            <w:pPr>
              <w:rPr>
                <w:sz w:val="18"/>
                <w:szCs w:val="22"/>
              </w:rPr>
            </w:pPr>
            <w:r w:rsidRPr="00975981">
              <w:rPr>
                <w:sz w:val="18"/>
                <w:szCs w:val="22"/>
              </w:rPr>
              <w:t>305.16</w:t>
            </w:r>
          </w:p>
        </w:tc>
        <w:tc>
          <w:tcPr>
            <w:tcW w:w="472" w:type="dxa"/>
            <w:vAlign w:val="center"/>
          </w:tcPr>
          <w:p w:rsidR="000A5EFE" w:rsidRPr="00975981" w:rsidRDefault="006D40EC">
            <w:pPr>
              <w:rPr>
                <w:sz w:val="18"/>
                <w:szCs w:val="22"/>
              </w:rPr>
            </w:pPr>
            <w:r w:rsidRPr="00975981">
              <w:rPr>
                <w:sz w:val="18"/>
                <w:szCs w:val="22"/>
              </w:rPr>
              <w:t>0</w:t>
            </w:r>
          </w:p>
        </w:tc>
        <w:tc>
          <w:tcPr>
            <w:tcW w:w="788" w:type="dxa"/>
            <w:vAlign w:val="center"/>
          </w:tcPr>
          <w:p w:rsidR="000A5EFE" w:rsidRPr="00975981" w:rsidRDefault="006D40EC">
            <w:pPr>
              <w:rPr>
                <w:sz w:val="18"/>
                <w:szCs w:val="22"/>
              </w:rPr>
            </w:pPr>
            <w:r w:rsidRPr="00975981">
              <w:rPr>
                <w:sz w:val="18"/>
                <w:szCs w:val="22"/>
              </w:rPr>
              <w:t>42.18</w:t>
            </w:r>
          </w:p>
        </w:tc>
        <w:tc>
          <w:tcPr>
            <w:tcW w:w="472" w:type="dxa"/>
            <w:vAlign w:val="center"/>
          </w:tcPr>
          <w:p w:rsidR="000A5EFE" w:rsidRPr="00975981" w:rsidRDefault="006D40EC">
            <w:pPr>
              <w:rPr>
                <w:sz w:val="18"/>
                <w:szCs w:val="22"/>
              </w:rPr>
            </w:pPr>
            <w:r w:rsidRPr="00975981">
              <w:rPr>
                <w:sz w:val="18"/>
                <w:szCs w:val="22"/>
              </w:rPr>
              <w:t>0</w:t>
            </w:r>
          </w:p>
        </w:tc>
        <w:tc>
          <w:tcPr>
            <w:tcW w:w="788" w:type="dxa"/>
            <w:vAlign w:val="center"/>
          </w:tcPr>
          <w:p w:rsidR="000A5EFE" w:rsidRPr="00975981" w:rsidRDefault="006D40EC">
            <w:pPr>
              <w:rPr>
                <w:sz w:val="18"/>
                <w:szCs w:val="22"/>
              </w:rPr>
            </w:pPr>
            <w:r w:rsidRPr="00975981">
              <w:rPr>
                <w:sz w:val="18"/>
                <w:szCs w:val="22"/>
              </w:rPr>
              <w:t>35.99</w:t>
            </w:r>
          </w:p>
        </w:tc>
        <w:tc>
          <w:tcPr>
            <w:tcW w:w="472" w:type="dxa"/>
            <w:vAlign w:val="center"/>
          </w:tcPr>
          <w:p w:rsidR="000A5EFE" w:rsidRPr="00975981" w:rsidRDefault="006D40EC">
            <w:pPr>
              <w:rPr>
                <w:sz w:val="18"/>
                <w:szCs w:val="22"/>
              </w:rPr>
            </w:pPr>
            <w:r w:rsidRPr="00975981">
              <w:rPr>
                <w:sz w:val="18"/>
                <w:szCs w:val="22"/>
              </w:rPr>
              <w:t>1</w:t>
            </w:r>
          </w:p>
        </w:tc>
        <w:tc>
          <w:tcPr>
            <w:tcW w:w="788" w:type="dxa"/>
            <w:vAlign w:val="center"/>
          </w:tcPr>
          <w:p w:rsidR="000A5EFE" w:rsidRPr="00975981" w:rsidRDefault="006D40EC">
            <w:pPr>
              <w:rPr>
                <w:sz w:val="18"/>
                <w:szCs w:val="22"/>
              </w:rPr>
            </w:pPr>
            <w:r w:rsidRPr="00975981">
              <w:rPr>
                <w:sz w:val="18"/>
                <w:szCs w:val="22"/>
              </w:rPr>
              <w:t>15.21</w:t>
            </w:r>
          </w:p>
        </w:tc>
        <w:tc>
          <w:tcPr>
            <w:tcW w:w="472" w:type="dxa"/>
            <w:vAlign w:val="center"/>
          </w:tcPr>
          <w:p w:rsidR="000A5EFE" w:rsidRPr="00975981" w:rsidRDefault="006D40EC">
            <w:pPr>
              <w:rPr>
                <w:sz w:val="18"/>
                <w:szCs w:val="22"/>
              </w:rPr>
            </w:pPr>
            <w:r w:rsidRPr="00975981">
              <w:rPr>
                <w:sz w:val="18"/>
                <w:szCs w:val="22"/>
              </w:rPr>
              <w:t>1</w:t>
            </w:r>
          </w:p>
        </w:tc>
        <w:tc>
          <w:tcPr>
            <w:tcW w:w="788" w:type="dxa"/>
            <w:vAlign w:val="center"/>
          </w:tcPr>
          <w:p w:rsidR="000A5EFE" w:rsidRPr="00975981" w:rsidRDefault="006D40EC">
            <w:pPr>
              <w:rPr>
                <w:sz w:val="18"/>
                <w:szCs w:val="22"/>
              </w:rPr>
            </w:pPr>
            <w:r w:rsidRPr="00975981">
              <w:rPr>
                <w:sz w:val="18"/>
                <w:szCs w:val="22"/>
              </w:rPr>
              <w:t>7.05</w:t>
            </w:r>
          </w:p>
        </w:tc>
      </w:tr>
      <w:tr w:rsidR="000A5EFE" w:rsidRPr="00975981" w:rsidTr="00975981">
        <w:trPr>
          <w:gridAfter w:val="1"/>
          <w:wAfter w:w="9" w:type="dxa"/>
          <w:trHeight w:val="227"/>
        </w:trPr>
        <w:tc>
          <w:tcPr>
            <w:tcW w:w="946" w:type="dxa"/>
            <w:vAlign w:val="bottom"/>
          </w:tcPr>
          <w:p w:rsidR="000A5EFE" w:rsidRPr="00975981" w:rsidRDefault="006D40EC">
            <w:pPr>
              <w:rPr>
                <w:sz w:val="18"/>
                <w:szCs w:val="22"/>
              </w:rPr>
            </w:pPr>
            <w:r w:rsidRPr="00975981">
              <w:rPr>
                <w:sz w:val="18"/>
                <w:szCs w:val="22"/>
              </w:rPr>
              <w:t>SNSI</w:t>
            </w:r>
          </w:p>
        </w:tc>
        <w:tc>
          <w:tcPr>
            <w:tcW w:w="1103" w:type="dxa"/>
            <w:vAlign w:val="center"/>
          </w:tcPr>
          <w:p w:rsidR="000A5EFE" w:rsidRPr="00975981" w:rsidRDefault="006D40EC">
            <w:pPr>
              <w:rPr>
                <w:sz w:val="18"/>
                <w:szCs w:val="22"/>
              </w:rPr>
            </w:pPr>
            <w:r w:rsidRPr="00975981">
              <w:rPr>
                <w:sz w:val="18"/>
                <w:szCs w:val="22"/>
              </w:rPr>
              <w:t>325.544</w:t>
            </w:r>
          </w:p>
        </w:tc>
        <w:tc>
          <w:tcPr>
            <w:tcW w:w="946" w:type="dxa"/>
            <w:vAlign w:val="center"/>
          </w:tcPr>
          <w:p w:rsidR="000A5EFE" w:rsidRPr="00975981" w:rsidRDefault="006D40EC">
            <w:pPr>
              <w:rPr>
                <w:sz w:val="18"/>
                <w:szCs w:val="22"/>
              </w:rPr>
            </w:pPr>
            <w:r w:rsidRPr="00975981">
              <w:rPr>
                <w:sz w:val="18"/>
                <w:szCs w:val="22"/>
              </w:rPr>
              <w:t>355.96</w:t>
            </w:r>
          </w:p>
        </w:tc>
        <w:tc>
          <w:tcPr>
            <w:tcW w:w="1103" w:type="dxa"/>
            <w:vAlign w:val="bottom"/>
          </w:tcPr>
          <w:p w:rsidR="000A5EFE" w:rsidRPr="00975981" w:rsidRDefault="006D40EC">
            <w:pPr>
              <w:rPr>
                <w:sz w:val="18"/>
                <w:szCs w:val="22"/>
              </w:rPr>
            </w:pPr>
            <w:r w:rsidRPr="00975981">
              <w:rPr>
                <w:sz w:val="18"/>
                <w:szCs w:val="22"/>
              </w:rPr>
              <w:t>448.45</w:t>
            </w:r>
          </w:p>
        </w:tc>
        <w:tc>
          <w:tcPr>
            <w:tcW w:w="472" w:type="dxa"/>
            <w:vAlign w:val="center"/>
          </w:tcPr>
          <w:p w:rsidR="000A5EFE" w:rsidRPr="00975981" w:rsidRDefault="006D40EC">
            <w:pPr>
              <w:rPr>
                <w:sz w:val="18"/>
                <w:szCs w:val="22"/>
              </w:rPr>
            </w:pPr>
            <w:r w:rsidRPr="00975981">
              <w:rPr>
                <w:sz w:val="18"/>
                <w:szCs w:val="22"/>
              </w:rPr>
              <w:t>0</w:t>
            </w:r>
          </w:p>
        </w:tc>
        <w:tc>
          <w:tcPr>
            <w:tcW w:w="788" w:type="dxa"/>
            <w:vAlign w:val="center"/>
          </w:tcPr>
          <w:p w:rsidR="000A5EFE" w:rsidRPr="00975981" w:rsidRDefault="006D40EC">
            <w:pPr>
              <w:rPr>
                <w:sz w:val="18"/>
                <w:szCs w:val="22"/>
              </w:rPr>
            </w:pPr>
            <w:r w:rsidRPr="00975981">
              <w:rPr>
                <w:sz w:val="18"/>
                <w:szCs w:val="22"/>
              </w:rPr>
              <w:t>55.76</w:t>
            </w:r>
          </w:p>
        </w:tc>
        <w:tc>
          <w:tcPr>
            <w:tcW w:w="472" w:type="dxa"/>
            <w:vAlign w:val="center"/>
          </w:tcPr>
          <w:p w:rsidR="000A5EFE" w:rsidRPr="00975981" w:rsidRDefault="006D40EC">
            <w:pPr>
              <w:rPr>
                <w:sz w:val="18"/>
                <w:szCs w:val="22"/>
              </w:rPr>
            </w:pPr>
            <w:r w:rsidRPr="00975981">
              <w:rPr>
                <w:sz w:val="18"/>
                <w:szCs w:val="22"/>
              </w:rPr>
              <w:t>0</w:t>
            </w:r>
          </w:p>
        </w:tc>
        <w:tc>
          <w:tcPr>
            <w:tcW w:w="788" w:type="dxa"/>
            <w:vAlign w:val="center"/>
          </w:tcPr>
          <w:p w:rsidR="000A5EFE" w:rsidRPr="00975981" w:rsidRDefault="006D40EC">
            <w:pPr>
              <w:rPr>
                <w:sz w:val="18"/>
                <w:szCs w:val="22"/>
              </w:rPr>
            </w:pPr>
            <w:r w:rsidRPr="00975981">
              <w:rPr>
                <w:sz w:val="18"/>
                <w:szCs w:val="22"/>
              </w:rPr>
              <w:t>46.76</w:t>
            </w:r>
          </w:p>
        </w:tc>
        <w:tc>
          <w:tcPr>
            <w:tcW w:w="472" w:type="dxa"/>
            <w:vAlign w:val="center"/>
          </w:tcPr>
          <w:p w:rsidR="000A5EFE" w:rsidRPr="00975981" w:rsidRDefault="006D40EC">
            <w:pPr>
              <w:rPr>
                <w:sz w:val="18"/>
                <w:szCs w:val="22"/>
              </w:rPr>
            </w:pPr>
            <w:r w:rsidRPr="00975981">
              <w:rPr>
                <w:sz w:val="18"/>
                <w:szCs w:val="22"/>
              </w:rPr>
              <w:t>1</w:t>
            </w:r>
          </w:p>
        </w:tc>
        <w:tc>
          <w:tcPr>
            <w:tcW w:w="788" w:type="dxa"/>
            <w:vAlign w:val="center"/>
          </w:tcPr>
          <w:p w:rsidR="000A5EFE" w:rsidRPr="00975981" w:rsidRDefault="006D40EC">
            <w:pPr>
              <w:rPr>
                <w:sz w:val="18"/>
                <w:szCs w:val="22"/>
              </w:rPr>
            </w:pPr>
            <w:r w:rsidRPr="00975981">
              <w:rPr>
                <w:sz w:val="18"/>
                <w:szCs w:val="22"/>
              </w:rPr>
              <w:t>36.45</w:t>
            </w:r>
          </w:p>
        </w:tc>
        <w:tc>
          <w:tcPr>
            <w:tcW w:w="472" w:type="dxa"/>
            <w:vAlign w:val="center"/>
          </w:tcPr>
          <w:p w:rsidR="000A5EFE" w:rsidRPr="00975981" w:rsidRDefault="006D40EC">
            <w:pPr>
              <w:rPr>
                <w:sz w:val="18"/>
                <w:szCs w:val="22"/>
              </w:rPr>
            </w:pPr>
            <w:r w:rsidRPr="00975981">
              <w:rPr>
                <w:sz w:val="18"/>
                <w:szCs w:val="22"/>
              </w:rPr>
              <w:t>1</w:t>
            </w:r>
          </w:p>
        </w:tc>
        <w:tc>
          <w:tcPr>
            <w:tcW w:w="788" w:type="dxa"/>
            <w:vAlign w:val="center"/>
          </w:tcPr>
          <w:p w:rsidR="000A5EFE" w:rsidRPr="00975981" w:rsidRDefault="006D40EC">
            <w:pPr>
              <w:rPr>
                <w:sz w:val="18"/>
                <w:szCs w:val="22"/>
              </w:rPr>
            </w:pPr>
            <w:r w:rsidRPr="00975981">
              <w:rPr>
                <w:sz w:val="18"/>
                <w:szCs w:val="22"/>
              </w:rPr>
              <w:t>22.35</w:t>
            </w:r>
          </w:p>
        </w:tc>
      </w:tr>
      <w:tr w:rsidR="000A5EFE" w:rsidRPr="00975981" w:rsidTr="00975981">
        <w:trPr>
          <w:gridAfter w:val="1"/>
          <w:wAfter w:w="9" w:type="dxa"/>
          <w:trHeight w:val="239"/>
        </w:trPr>
        <w:tc>
          <w:tcPr>
            <w:tcW w:w="946" w:type="dxa"/>
            <w:vAlign w:val="bottom"/>
          </w:tcPr>
          <w:p w:rsidR="000A5EFE" w:rsidRPr="00975981" w:rsidRDefault="006D40EC">
            <w:pPr>
              <w:rPr>
                <w:sz w:val="18"/>
                <w:szCs w:val="22"/>
              </w:rPr>
            </w:pPr>
            <w:r w:rsidRPr="00975981">
              <w:rPr>
                <w:sz w:val="18"/>
                <w:szCs w:val="22"/>
              </w:rPr>
              <w:t>TSI</w:t>
            </w:r>
          </w:p>
        </w:tc>
        <w:tc>
          <w:tcPr>
            <w:tcW w:w="1103" w:type="dxa"/>
            <w:vAlign w:val="center"/>
          </w:tcPr>
          <w:p w:rsidR="000A5EFE" w:rsidRPr="00975981" w:rsidRDefault="006D40EC">
            <w:pPr>
              <w:rPr>
                <w:sz w:val="18"/>
                <w:szCs w:val="22"/>
              </w:rPr>
            </w:pPr>
            <w:r w:rsidRPr="00975981">
              <w:rPr>
                <w:sz w:val="18"/>
                <w:szCs w:val="22"/>
              </w:rPr>
              <w:t>408.512</w:t>
            </w:r>
          </w:p>
        </w:tc>
        <w:tc>
          <w:tcPr>
            <w:tcW w:w="946" w:type="dxa"/>
            <w:vAlign w:val="center"/>
          </w:tcPr>
          <w:p w:rsidR="000A5EFE" w:rsidRPr="00975981" w:rsidRDefault="006D40EC">
            <w:pPr>
              <w:rPr>
                <w:sz w:val="18"/>
                <w:szCs w:val="22"/>
              </w:rPr>
            </w:pPr>
            <w:r w:rsidRPr="00975981">
              <w:rPr>
                <w:sz w:val="18"/>
                <w:szCs w:val="22"/>
              </w:rPr>
              <w:t>478.57</w:t>
            </w:r>
          </w:p>
        </w:tc>
        <w:tc>
          <w:tcPr>
            <w:tcW w:w="1103" w:type="dxa"/>
            <w:vAlign w:val="bottom"/>
          </w:tcPr>
          <w:p w:rsidR="000A5EFE" w:rsidRPr="00975981" w:rsidRDefault="006D40EC">
            <w:pPr>
              <w:rPr>
                <w:sz w:val="18"/>
                <w:szCs w:val="22"/>
              </w:rPr>
            </w:pPr>
            <w:r w:rsidRPr="00975981">
              <w:rPr>
                <w:sz w:val="18"/>
                <w:szCs w:val="22"/>
              </w:rPr>
              <w:t>536.51</w:t>
            </w:r>
          </w:p>
        </w:tc>
        <w:tc>
          <w:tcPr>
            <w:tcW w:w="472" w:type="dxa"/>
            <w:vAlign w:val="center"/>
          </w:tcPr>
          <w:p w:rsidR="000A5EFE" w:rsidRPr="00975981" w:rsidRDefault="006D40EC">
            <w:pPr>
              <w:rPr>
                <w:sz w:val="18"/>
                <w:szCs w:val="22"/>
              </w:rPr>
            </w:pPr>
            <w:r w:rsidRPr="00975981">
              <w:rPr>
                <w:sz w:val="18"/>
                <w:szCs w:val="22"/>
              </w:rPr>
              <w:t>0</w:t>
            </w:r>
          </w:p>
        </w:tc>
        <w:tc>
          <w:tcPr>
            <w:tcW w:w="788" w:type="dxa"/>
            <w:vAlign w:val="center"/>
          </w:tcPr>
          <w:p w:rsidR="000A5EFE" w:rsidRPr="00975981" w:rsidRDefault="006D40EC">
            <w:pPr>
              <w:rPr>
                <w:sz w:val="18"/>
                <w:szCs w:val="22"/>
              </w:rPr>
            </w:pPr>
            <w:r w:rsidRPr="00975981">
              <w:rPr>
                <w:sz w:val="18"/>
                <w:szCs w:val="22"/>
              </w:rPr>
              <w:t>53.56</w:t>
            </w:r>
          </w:p>
        </w:tc>
        <w:tc>
          <w:tcPr>
            <w:tcW w:w="472" w:type="dxa"/>
            <w:vAlign w:val="center"/>
          </w:tcPr>
          <w:p w:rsidR="000A5EFE" w:rsidRPr="00975981" w:rsidRDefault="006D40EC">
            <w:pPr>
              <w:rPr>
                <w:sz w:val="18"/>
                <w:szCs w:val="22"/>
              </w:rPr>
            </w:pPr>
            <w:r w:rsidRPr="00975981">
              <w:rPr>
                <w:sz w:val="18"/>
                <w:szCs w:val="22"/>
              </w:rPr>
              <w:t>0</w:t>
            </w:r>
          </w:p>
        </w:tc>
        <w:tc>
          <w:tcPr>
            <w:tcW w:w="788" w:type="dxa"/>
            <w:vAlign w:val="center"/>
          </w:tcPr>
          <w:p w:rsidR="000A5EFE" w:rsidRPr="00975981" w:rsidRDefault="006D40EC">
            <w:pPr>
              <w:rPr>
                <w:sz w:val="18"/>
                <w:szCs w:val="22"/>
              </w:rPr>
            </w:pPr>
            <w:r w:rsidRPr="00975981">
              <w:rPr>
                <w:sz w:val="18"/>
                <w:szCs w:val="22"/>
              </w:rPr>
              <w:t>49.65</w:t>
            </w:r>
          </w:p>
        </w:tc>
        <w:tc>
          <w:tcPr>
            <w:tcW w:w="472" w:type="dxa"/>
            <w:vAlign w:val="center"/>
          </w:tcPr>
          <w:p w:rsidR="000A5EFE" w:rsidRPr="00975981" w:rsidRDefault="006D40EC">
            <w:pPr>
              <w:rPr>
                <w:sz w:val="18"/>
                <w:szCs w:val="22"/>
              </w:rPr>
            </w:pPr>
            <w:r w:rsidRPr="00975981">
              <w:rPr>
                <w:sz w:val="18"/>
                <w:szCs w:val="22"/>
              </w:rPr>
              <w:t>1</w:t>
            </w:r>
          </w:p>
        </w:tc>
        <w:tc>
          <w:tcPr>
            <w:tcW w:w="788" w:type="dxa"/>
            <w:vAlign w:val="center"/>
          </w:tcPr>
          <w:p w:rsidR="000A5EFE" w:rsidRPr="00975981" w:rsidRDefault="006D40EC">
            <w:pPr>
              <w:rPr>
                <w:sz w:val="18"/>
                <w:szCs w:val="22"/>
              </w:rPr>
            </w:pPr>
            <w:r w:rsidRPr="00975981">
              <w:rPr>
                <w:sz w:val="18"/>
                <w:szCs w:val="22"/>
              </w:rPr>
              <w:t>44.62</w:t>
            </w:r>
          </w:p>
        </w:tc>
        <w:tc>
          <w:tcPr>
            <w:tcW w:w="472" w:type="dxa"/>
            <w:vAlign w:val="center"/>
          </w:tcPr>
          <w:p w:rsidR="000A5EFE" w:rsidRPr="00975981" w:rsidRDefault="006D40EC">
            <w:pPr>
              <w:rPr>
                <w:sz w:val="18"/>
                <w:szCs w:val="22"/>
              </w:rPr>
            </w:pPr>
            <w:r w:rsidRPr="00975981">
              <w:rPr>
                <w:sz w:val="18"/>
                <w:szCs w:val="22"/>
              </w:rPr>
              <w:t>1</w:t>
            </w:r>
          </w:p>
        </w:tc>
        <w:tc>
          <w:tcPr>
            <w:tcW w:w="788" w:type="dxa"/>
            <w:vAlign w:val="center"/>
          </w:tcPr>
          <w:p w:rsidR="000A5EFE" w:rsidRPr="00975981" w:rsidRDefault="006D40EC">
            <w:pPr>
              <w:rPr>
                <w:sz w:val="18"/>
                <w:szCs w:val="22"/>
              </w:rPr>
            </w:pPr>
            <w:r w:rsidRPr="00975981">
              <w:rPr>
                <w:sz w:val="18"/>
                <w:szCs w:val="22"/>
              </w:rPr>
              <w:t>37.51</w:t>
            </w:r>
          </w:p>
        </w:tc>
      </w:tr>
      <w:tr w:rsidR="000A5EFE" w:rsidRPr="00975981" w:rsidTr="00975981">
        <w:trPr>
          <w:gridAfter w:val="1"/>
          <w:wAfter w:w="9" w:type="dxa"/>
          <w:trHeight w:val="227"/>
        </w:trPr>
        <w:tc>
          <w:tcPr>
            <w:tcW w:w="946" w:type="dxa"/>
            <w:vAlign w:val="bottom"/>
          </w:tcPr>
          <w:p w:rsidR="000A5EFE" w:rsidRPr="00975981" w:rsidRDefault="006D40EC">
            <w:pPr>
              <w:rPr>
                <w:sz w:val="18"/>
                <w:szCs w:val="22"/>
              </w:rPr>
            </w:pPr>
            <w:r w:rsidRPr="00975981">
              <w:rPr>
                <w:sz w:val="18"/>
                <w:szCs w:val="22"/>
              </w:rPr>
              <w:t>GSI</w:t>
            </w:r>
          </w:p>
        </w:tc>
        <w:tc>
          <w:tcPr>
            <w:tcW w:w="1103" w:type="dxa"/>
            <w:vAlign w:val="center"/>
          </w:tcPr>
          <w:p w:rsidR="000A5EFE" w:rsidRPr="00975981" w:rsidRDefault="006D40EC">
            <w:pPr>
              <w:rPr>
                <w:sz w:val="18"/>
                <w:szCs w:val="22"/>
              </w:rPr>
            </w:pPr>
            <w:r w:rsidRPr="00975981">
              <w:rPr>
                <w:sz w:val="18"/>
                <w:szCs w:val="22"/>
              </w:rPr>
              <w:t>497.704</w:t>
            </w:r>
          </w:p>
        </w:tc>
        <w:tc>
          <w:tcPr>
            <w:tcW w:w="946" w:type="dxa"/>
            <w:vAlign w:val="center"/>
          </w:tcPr>
          <w:p w:rsidR="000A5EFE" w:rsidRPr="00975981" w:rsidRDefault="006D40EC">
            <w:pPr>
              <w:rPr>
                <w:sz w:val="18"/>
                <w:szCs w:val="22"/>
              </w:rPr>
            </w:pPr>
            <w:r w:rsidRPr="00975981">
              <w:rPr>
                <w:sz w:val="18"/>
                <w:szCs w:val="22"/>
              </w:rPr>
              <w:t>628.95</w:t>
            </w:r>
          </w:p>
        </w:tc>
        <w:tc>
          <w:tcPr>
            <w:tcW w:w="1103" w:type="dxa"/>
            <w:vAlign w:val="bottom"/>
          </w:tcPr>
          <w:p w:rsidR="000A5EFE" w:rsidRPr="00975981" w:rsidRDefault="006D40EC">
            <w:pPr>
              <w:rPr>
                <w:sz w:val="18"/>
                <w:szCs w:val="22"/>
              </w:rPr>
            </w:pPr>
            <w:r w:rsidRPr="00975981">
              <w:rPr>
                <w:sz w:val="18"/>
                <w:szCs w:val="22"/>
              </w:rPr>
              <w:t>598.87</w:t>
            </w:r>
          </w:p>
        </w:tc>
        <w:tc>
          <w:tcPr>
            <w:tcW w:w="472" w:type="dxa"/>
            <w:vAlign w:val="center"/>
          </w:tcPr>
          <w:p w:rsidR="000A5EFE" w:rsidRPr="00975981" w:rsidRDefault="006D40EC">
            <w:pPr>
              <w:rPr>
                <w:sz w:val="18"/>
                <w:szCs w:val="22"/>
              </w:rPr>
            </w:pPr>
            <w:r w:rsidRPr="00975981">
              <w:rPr>
                <w:sz w:val="18"/>
                <w:szCs w:val="22"/>
              </w:rPr>
              <w:t>1</w:t>
            </w:r>
          </w:p>
        </w:tc>
        <w:tc>
          <w:tcPr>
            <w:tcW w:w="788" w:type="dxa"/>
            <w:vAlign w:val="center"/>
          </w:tcPr>
          <w:p w:rsidR="000A5EFE" w:rsidRPr="00975981" w:rsidRDefault="006D40EC">
            <w:pPr>
              <w:rPr>
                <w:sz w:val="18"/>
                <w:szCs w:val="22"/>
              </w:rPr>
            </w:pPr>
            <w:r w:rsidRPr="00975981">
              <w:rPr>
                <w:sz w:val="18"/>
                <w:szCs w:val="22"/>
              </w:rPr>
              <w:t>25.91</w:t>
            </w:r>
          </w:p>
        </w:tc>
        <w:tc>
          <w:tcPr>
            <w:tcW w:w="472" w:type="dxa"/>
            <w:vAlign w:val="center"/>
          </w:tcPr>
          <w:p w:rsidR="000A5EFE" w:rsidRPr="00975981" w:rsidRDefault="006D40EC">
            <w:pPr>
              <w:rPr>
                <w:sz w:val="18"/>
                <w:szCs w:val="22"/>
              </w:rPr>
            </w:pPr>
            <w:r w:rsidRPr="00975981">
              <w:rPr>
                <w:sz w:val="18"/>
                <w:szCs w:val="22"/>
              </w:rPr>
              <w:t>1</w:t>
            </w:r>
          </w:p>
        </w:tc>
        <w:tc>
          <w:tcPr>
            <w:tcW w:w="788" w:type="dxa"/>
            <w:vAlign w:val="center"/>
          </w:tcPr>
          <w:p w:rsidR="000A5EFE" w:rsidRPr="00975981" w:rsidRDefault="006D40EC">
            <w:pPr>
              <w:rPr>
                <w:sz w:val="18"/>
                <w:szCs w:val="22"/>
              </w:rPr>
            </w:pPr>
            <w:r w:rsidRPr="00975981">
              <w:rPr>
                <w:sz w:val="18"/>
                <w:szCs w:val="22"/>
              </w:rPr>
              <w:t>8.28</w:t>
            </w:r>
          </w:p>
        </w:tc>
        <w:tc>
          <w:tcPr>
            <w:tcW w:w="472" w:type="dxa"/>
            <w:vAlign w:val="center"/>
          </w:tcPr>
          <w:p w:rsidR="000A5EFE" w:rsidRPr="00975981" w:rsidRDefault="006D40EC">
            <w:pPr>
              <w:rPr>
                <w:sz w:val="18"/>
                <w:szCs w:val="22"/>
              </w:rPr>
            </w:pPr>
            <w:r w:rsidRPr="00975981">
              <w:rPr>
                <w:sz w:val="18"/>
                <w:szCs w:val="22"/>
              </w:rPr>
              <w:t>2</w:t>
            </w:r>
          </w:p>
        </w:tc>
        <w:tc>
          <w:tcPr>
            <w:tcW w:w="788" w:type="dxa"/>
            <w:vAlign w:val="center"/>
          </w:tcPr>
          <w:p w:rsidR="000A5EFE" w:rsidRPr="00975981" w:rsidRDefault="006D40EC">
            <w:pPr>
              <w:rPr>
                <w:sz w:val="18"/>
                <w:szCs w:val="22"/>
              </w:rPr>
            </w:pPr>
            <w:r w:rsidRPr="00975981">
              <w:rPr>
                <w:sz w:val="18"/>
                <w:szCs w:val="22"/>
              </w:rPr>
              <w:t>28.13</w:t>
            </w:r>
          </w:p>
        </w:tc>
        <w:tc>
          <w:tcPr>
            <w:tcW w:w="472" w:type="dxa"/>
            <w:vAlign w:val="center"/>
          </w:tcPr>
          <w:p w:rsidR="000A5EFE" w:rsidRPr="00975981" w:rsidRDefault="006D40EC">
            <w:pPr>
              <w:rPr>
                <w:sz w:val="18"/>
                <w:szCs w:val="22"/>
              </w:rPr>
            </w:pPr>
            <w:r w:rsidRPr="00975981">
              <w:rPr>
                <w:sz w:val="18"/>
                <w:szCs w:val="22"/>
              </w:rPr>
              <w:t>2</w:t>
            </w:r>
          </w:p>
        </w:tc>
        <w:tc>
          <w:tcPr>
            <w:tcW w:w="788" w:type="dxa"/>
            <w:vAlign w:val="center"/>
          </w:tcPr>
          <w:p w:rsidR="000A5EFE" w:rsidRPr="00975981" w:rsidRDefault="006D40EC">
            <w:pPr>
              <w:rPr>
                <w:sz w:val="18"/>
                <w:szCs w:val="22"/>
              </w:rPr>
            </w:pPr>
            <w:r w:rsidRPr="00975981">
              <w:rPr>
                <w:sz w:val="18"/>
                <w:szCs w:val="22"/>
              </w:rPr>
              <w:t>11.17</w:t>
            </w:r>
          </w:p>
        </w:tc>
      </w:tr>
      <w:tr w:rsidR="000A5EFE" w:rsidRPr="00975981" w:rsidTr="00975981">
        <w:trPr>
          <w:gridAfter w:val="1"/>
          <w:wAfter w:w="9" w:type="dxa"/>
          <w:trHeight w:val="227"/>
        </w:trPr>
        <w:tc>
          <w:tcPr>
            <w:tcW w:w="946" w:type="dxa"/>
            <w:vAlign w:val="bottom"/>
          </w:tcPr>
          <w:p w:rsidR="000A5EFE" w:rsidRPr="00975981" w:rsidRDefault="006D40EC">
            <w:pPr>
              <w:rPr>
                <w:sz w:val="18"/>
                <w:szCs w:val="22"/>
              </w:rPr>
            </w:pPr>
            <w:r w:rsidRPr="00975981">
              <w:rPr>
                <w:sz w:val="18"/>
                <w:szCs w:val="22"/>
              </w:rPr>
              <w:t>SBSI</w:t>
            </w:r>
          </w:p>
        </w:tc>
        <w:tc>
          <w:tcPr>
            <w:tcW w:w="1103" w:type="dxa"/>
            <w:vAlign w:val="center"/>
          </w:tcPr>
          <w:p w:rsidR="000A5EFE" w:rsidRPr="00975981" w:rsidRDefault="006D40EC">
            <w:pPr>
              <w:rPr>
                <w:sz w:val="18"/>
                <w:szCs w:val="22"/>
              </w:rPr>
            </w:pPr>
            <w:r w:rsidRPr="00975981">
              <w:rPr>
                <w:sz w:val="18"/>
                <w:szCs w:val="22"/>
              </w:rPr>
              <w:t>608.792</w:t>
            </w:r>
          </w:p>
        </w:tc>
        <w:tc>
          <w:tcPr>
            <w:tcW w:w="946" w:type="dxa"/>
            <w:vAlign w:val="center"/>
          </w:tcPr>
          <w:p w:rsidR="000A5EFE" w:rsidRPr="00975981" w:rsidRDefault="006D40EC">
            <w:pPr>
              <w:rPr>
                <w:sz w:val="18"/>
                <w:szCs w:val="22"/>
              </w:rPr>
            </w:pPr>
            <w:r w:rsidRPr="00975981">
              <w:rPr>
                <w:sz w:val="18"/>
                <w:szCs w:val="22"/>
              </w:rPr>
              <w:t>807.19</w:t>
            </w:r>
          </w:p>
        </w:tc>
        <w:tc>
          <w:tcPr>
            <w:tcW w:w="1103" w:type="dxa"/>
            <w:vAlign w:val="bottom"/>
          </w:tcPr>
          <w:p w:rsidR="000A5EFE" w:rsidRPr="00975981" w:rsidRDefault="006D40EC">
            <w:pPr>
              <w:rPr>
                <w:sz w:val="18"/>
                <w:szCs w:val="22"/>
              </w:rPr>
            </w:pPr>
            <w:r w:rsidRPr="00975981">
              <w:rPr>
                <w:sz w:val="18"/>
                <w:szCs w:val="22"/>
              </w:rPr>
              <w:t>613.87</w:t>
            </w:r>
          </w:p>
        </w:tc>
        <w:tc>
          <w:tcPr>
            <w:tcW w:w="472" w:type="dxa"/>
            <w:vAlign w:val="center"/>
          </w:tcPr>
          <w:p w:rsidR="000A5EFE" w:rsidRPr="00975981" w:rsidRDefault="006D40EC">
            <w:pPr>
              <w:rPr>
                <w:sz w:val="18"/>
                <w:szCs w:val="22"/>
              </w:rPr>
            </w:pPr>
            <w:r w:rsidRPr="00975981">
              <w:rPr>
                <w:sz w:val="18"/>
                <w:szCs w:val="22"/>
              </w:rPr>
              <w:t>1</w:t>
            </w:r>
          </w:p>
        </w:tc>
        <w:tc>
          <w:tcPr>
            <w:tcW w:w="788" w:type="dxa"/>
            <w:vAlign w:val="center"/>
          </w:tcPr>
          <w:p w:rsidR="000A5EFE" w:rsidRPr="00975981" w:rsidRDefault="006D40EC">
            <w:pPr>
              <w:rPr>
                <w:sz w:val="18"/>
                <w:szCs w:val="22"/>
              </w:rPr>
            </w:pPr>
            <w:r w:rsidRPr="00975981">
              <w:rPr>
                <w:sz w:val="18"/>
                <w:szCs w:val="22"/>
              </w:rPr>
              <w:t>39.35</w:t>
            </w:r>
          </w:p>
        </w:tc>
        <w:tc>
          <w:tcPr>
            <w:tcW w:w="472" w:type="dxa"/>
            <w:vAlign w:val="center"/>
          </w:tcPr>
          <w:p w:rsidR="000A5EFE" w:rsidRPr="00975981" w:rsidRDefault="006D40EC">
            <w:pPr>
              <w:rPr>
                <w:sz w:val="18"/>
                <w:szCs w:val="22"/>
              </w:rPr>
            </w:pPr>
            <w:r w:rsidRPr="00975981">
              <w:rPr>
                <w:sz w:val="18"/>
                <w:szCs w:val="22"/>
              </w:rPr>
              <w:t>1</w:t>
            </w:r>
          </w:p>
        </w:tc>
        <w:tc>
          <w:tcPr>
            <w:tcW w:w="788" w:type="dxa"/>
            <w:vAlign w:val="center"/>
          </w:tcPr>
          <w:p w:rsidR="000A5EFE" w:rsidRPr="00975981" w:rsidRDefault="006D40EC">
            <w:pPr>
              <w:rPr>
                <w:sz w:val="18"/>
                <w:szCs w:val="22"/>
              </w:rPr>
            </w:pPr>
            <w:r w:rsidRPr="00975981">
              <w:rPr>
                <w:sz w:val="18"/>
                <w:szCs w:val="22"/>
              </w:rPr>
              <w:t>19.57</w:t>
            </w:r>
          </w:p>
        </w:tc>
        <w:tc>
          <w:tcPr>
            <w:tcW w:w="472" w:type="dxa"/>
            <w:vAlign w:val="center"/>
          </w:tcPr>
          <w:p w:rsidR="000A5EFE" w:rsidRPr="00975981" w:rsidRDefault="006D40EC">
            <w:pPr>
              <w:rPr>
                <w:sz w:val="18"/>
                <w:szCs w:val="22"/>
              </w:rPr>
            </w:pPr>
            <w:r w:rsidRPr="00975981">
              <w:rPr>
                <w:sz w:val="18"/>
                <w:szCs w:val="22"/>
              </w:rPr>
              <w:t>2</w:t>
            </w:r>
          </w:p>
        </w:tc>
        <w:tc>
          <w:tcPr>
            <w:tcW w:w="788" w:type="dxa"/>
            <w:vAlign w:val="center"/>
          </w:tcPr>
          <w:p w:rsidR="000A5EFE" w:rsidRPr="00975981" w:rsidRDefault="006D40EC">
            <w:pPr>
              <w:rPr>
                <w:sz w:val="18"/>
                <w:szCs w:val="22"/>
              </w:rPr>
            </w:pPr>
            <w:r w:rsidRPr="00975981">
              <w:rPr>
                <w:sz w:val="18"/>
                <w:szCs w:val="22"/>
              </w:rPr>
              <w:t>55.45</w:t>
            </w:r>
          </w:p>
        </w:tc>
        <w:tc>
          <w:tcPr>
            <w:tcW w:w="472" w:type="dxa"/>
            <w:vAlign w:val="center"/>
          </w:tcPr>
          <w:p w:rsidR="000A5EFE" w:rsidRPr="00975981" w:rsidRDefault="006D40EC">
            <w:pPr>
              <w:rPr>
                <w:sz w:val="18"/>
                <w:szCs w:val="22"/>
              </w:rPr>
            </w:pPr>
            <w:r w:rsidRPr="00975981">
              <w:rPr>
                <w:sz w:val="18"/>
                <w:szCs w:val="22"/>
              </w:rPr>
              <w:t>2</w:t>
            </w:r>
          </w:p>
        </w:tc>
        <w:tc>
          <w:tcPr>
            <w:tcW w:w="788" w:type="dxa"/>
            <w:vAlign w:val="center"/>
          </w:tcPr>
          <w:p w:rsidR="000A5EFE" w:rsidRPr="00975981" w:rsidRDefault="006D40EC">
            <w:pPr>
              <w:rPr>
                <w:sz w:val="18"/>
                <w:szCs w:val="22"/>
              </w:rPr>
            </w:pPr>
            <w:r w:rsidRPr="00975981">
              <w:rPr>
                <w:sz w:val="18"/>
                <w:szCs w:val="22"/>
              </w:rPr>
              <w:t>40.29</w:t>
            </w:r>
          </w:p>
        </w:tc>
      </w:tr>
      <w:tr w:rsidR="000A5EFE" w:rsidRPr="00975981" w:rsidTr="00975981">
        <w:trPr>
          <w:gridAfter w:val="1"/>
          <w:wAfter w:w="9" w:type="dxa"/>
          <w:trHeight w:val="227"/>
        </w:trPr>
        <w:tc>
          <w:tcPr>
            <w:tcW w:w="946" w:type="dxa"/>
            <w:vAlign w:val="bottom"/>
          </w:tcPr>
          <w:p w:rsidR="000A5EFE" w:rsidRPr="00975981" w:rsidRDefault="006D40EC">
            <w:pPr>
              <w:rPr>
                <w:sz w:val="18"/>
                <w:szCs w:val="22"/>
              </w:rPr>
            </w:pPr>
            <w:r w:rsidRPr="00975981">
              <w:rPr>
                <w:sz w:val="18"/>
                <w:szCs w:val="22"/>
              </w:rPr>
              <w:t>MNSI</w:t>
            </w:r>
          </w:p>
        </w:tc>
        <w:tc>
          <w:tcPr>
            <w:tcW w:w="1103" w:type="dxa"/>
            <w:vAlign w:val="center"/>
          </w:tcPr>
          <w:p w:rsidR="000A5EFE" w:rsidRPr="00975981" w:rsidRDefault="006D40EC">
            <w:pPr>
              <w:rPr>
                <w:sz w:val="18"/>
                <w:szCs w:val="22"/>
              </w:rPr>
            </w:pPr>
            <w:r w:rsidRPr="00975981">
              <w:rPr>
                <w:sz w:val="18"/>
                <w:szCs w:val="22"/>
              </w:rPr>
              <w:t>0</w:t>
            </w:r>
          </w:p>
        </w:tc>
        <w:tc>
          <w:tcPr>
            <w:tcW w:w="946" w:type="dxa"/>
            <w:vAlign w:val="center"/>
          </w:tcPr>
          <w:p w:rsidR="000A5EFE" w:rsidRPr="00975981" w:rsidRDefault="006D40EC">
            <w:pPr>
              <w:rPr>
                <w:sz w:val="18"/>
                <w:szCs w:val="22"/>
              </w:rPr>
            </w:pPr>
            <w:r w:rsidRPr="00975981">
              <w:rPr>
                <w:sz w:val="18"/>
                <w:szCs w:val="22"/>
              </w:rPr>
              <w:t>871.82</w:t>
            </w:r>
          </w:p>
        </w:tc>
        <w:tc>
          <w:tcPr>
            <w:tcW w:w="1103" w:type="dxa"/>
            <w:vAlign w:val="bottom"/>
          </w:tcPr>
          <w:p w:rsidR="000A5EFE" w:rsidRPr="00975981" w:rsidRDefault="006D40EC">
            <w:pPr>
              <w:rPr>
                <w:sz w:val="18"/>
                <w:szCs w:val="22"/>
              </w:rPr>
            </w:pPr>
            <w:r w:rsidRPr="00975981">
              <w:rPr>
                <w:sz w:val="18"/>
                <w:szCs w:val="22"/>
              </w:rPr>
              <w:t>808.48</w:t>
            </w:r>
          </w:p>
        </w:tc>
        <w:tc>
          <w:tcPr>
            <w:tcW w:w="472" w:type="dxa"/>
            <w:vAlign w:val="center"/>
          </w:tcPr>
          <w:p w:rsidR="000A5EFE" w:rsidRPr="00975981" w:rsidRDefault="006D40EC">
            <w:pPr>
              <w:rPr>
                <w:sz w:val="18"/>
                <w:szCs w:val="22"/>
              </w:rPr>
            </w:pPr>
            <w:r w:rsidRPr="00975981">
              <w:rPr>
                <w:sz w:val="18"/>
                <w:szCs w:val="22"/>
              </w:rPr>
              <w:t>0</w:t>
            </w:r>
          </w:p>
        </w:tc>
        <w:tc>
          <w:tcPr>
            <w:tcW w:w="788" w:type="dxa"/>
            <w:vAlign w:val="center"/>
          </w:tcPr>
          <w:p w:rsidR="000A5EFE" w:rsidRPr="00975981" w:rsidRDefault="006D40EC">
            <w:pPr>
              <w:rPr>
                <w:sz w:val="18"/>
                <w:szCs w:val="22"/>
              </w:rPr>
            </w:pPr>
            <w:r w:rsidRPr="00975981">
              <w:rPr>
                <w:sz w:val="18"/>
                <w:szCs w:val="22"/>
              </w:rPr>
              <w:t>0</w:t>
            </w:r>
          </w:p>
        </w:tc>
        <w:tc>
          <w:tcPr>
            <w:tcW w:w="472" w:type="dxa"/>
            <w:vAlign w:val="center"/>
          </w:tcPr>
          <w:p w:rsidR="000A5EFE" w:rsidRPr="00975981" w:rsidRDefault="006D40EC">
            <w:pPr>
              <w:rPr>
                <w:sz w:val="18"/>
                <w:szCs w:val="22"/>
              </w:rPr>
            </w:pPr>
            <w:r w:rsidRPr="00975981">
              <w:rPr>
                <w:sz w:val="18"/>
                <w:szCs w:val="22"/>
              </w:rPr>
              <w:t>1</w:t>
            </w:r>
          </w:p>
        </w:tc>
        <w:tc>
          <w:tcPr>
            <w:tcW w:w="788" w:type="dxa"/>
            <w:vAlign w:val="center"/>
          </w:tcPr>
          <w:p w:rsidR="000A5EFE" w:rsidRPr="00975981" w:rsidRDefault="006D40EC">
            <w:pPr>
              <w:rPr>
                <w:sz w:val="18"/>
                <w:szCs w:val="22"/>
              </w:rPr>
            </w:pPr>
            <w:r w:rsidRPr="00975981">
              <w:rPr>
                <w:sz w:val="18"/>
                <w:szCs w:val="22"/>
              </w:rPr>
              <w:t>26.54</w:t>
            </w:r>
          </w:p>
        </w:tc>
        <w:tc>
          <w:tcPr>
            <w:tcW w:w="472" w:type="dxa"/>
            <w:vAlign w:val="center"/>
          </w:tcPr>
          <w:p w:rsidR="000A5EFE" w:rsidRPr="00975981" w:rsidRDefault="006D40EC">
            <w:pPr>
              <w:rPr>
                <w:sz w:val="18"/>
                <w:szCs w:val="22"/>
              </w:rPr>
            </w:pPr>
            <w:r w:rsidRPr="00975981">
              <w:rPr>
                <w:sz w:val="18"/>
                <w:szCs w:val="22"/>
              </w:rPr>
              <w:t>0</w:t>
            </w:r>
          </w:p>
        </w:tc>
        <w:tc>
          <w:tcPr>
            <w:tcW w:w="788" w:type="dxa"/>
            <w:vAlign w:val="center"/>
          </w:tcPr>
          <w:p w:rsidR="000A5EFE" w:rsidRPr="00975981" w:rsidRDefault="006D40EC">
            <w:pPr>
              <w:rPr>
                <w:sz w:val="18"/>
                <w:szCs w:val="22"/>
              </w:rPr>
            </w:pPr>
            <w:r w:rsidRPr="00975981">
              <w:rPr>
                <w:sz w:val="18"/>
                <w:szCs w:val="22"/>
              </w:rPr>
              <w:t>0</w:t>
            </w:r>
          </w:p>
        </w:tc>
        <w:tc>
          <w:tcPr>
            <w:tcW w:w="472" w:type="dxa"/>
            <w:vAlign w:val="center"/>
          </w:tcPr>
          <w:p w:rsidR="000A5EFE" w:rsidRPr="00975981" w:rsidRDefault="006D40EC">
            <w:pPr>
              <w:rPr>
                <w:sz w:val="18"/>
                <w:szCs w:val="22"/>
              </w:rPr>
            </w:pPr>
            <w:r w:rsidRPr="00975981">
              <w:rPr>
                <w:sz w:val="18"/>
                <w:szCs w:val="22"/>
              </w:rPr>
              <w:t>2</w:t>
            </w:r>
          </w:p>
        </w:tc>
        <w:tc>
          <w:tcPr>
            <w:tcW w:w="788" w:type="dxa"/>
            <w:vAlign w:val="center"/>
          </w:tcPr>
          <w:p w:rsidR="000A5EFE" w:rsidRPr="00975981" w:rsidRDefault="006D40EC">
            <w:pPr>
              <w:rPr>
                <w:sz w:val="18"/>
                <w:szCs w:val="22"/>
              </w:rPr>
            </w:pPr>
            <w:r w:rsidRPr="00975981">
              <w:rPr>
                <w:sz w:val="18"/>
                <w:szCs w:val="22"/>
              </w:rPr>
              <w:t>53.73</w:t>
            </w:r>
          </w:p>
        </w:tc>
      </w:tr>
      <w:tr w:rsidR="000A5EFE" w:rsidRPr="00975981" w:rsidTr="00975981">
        <w:trPr>
          <w:gridAfter w:val="1"/>
          <w:wAfter w:w="9" w:type="dxa"/>
          <w:trHeight w:val="239"/>
        </w:trPr>
        <w:tc>
          <w:tcPr>
            <w:tcW w:w="946" w:type="dxa"/>
            <w:vAlign w:val="bottom"/>
          </w:tcPr>
          <w:p w:rsidR="000A5EFE" w:rsidRPr="00975981" w:rsidRDefault="006D40EC">
            <w:pPr>
              <w:rPr>
                <w:sz w:val="18"/>
                <w:szCs w:val="22"/>
              </w:rPr>
            </w:pPr>
            <w:r w:rsidRPr="00975981">
              <w:rPr>
                <w:sz w:val="18"/>
                <w:szCs w:val="22"/>
              </w:rPr>
              <w:t>PBSI</w:t>
            </w:r>
          </w:p>
        </w:tc>
        <w:tc>
          <w:tcPr>
            <w:tcW w:w="1103" w:type="dxa"/>
            <w:vAlign w:val="center"/>
          </w:tcPr>
          <w:p w:rsidR="000A5EFE" w:rsidRPr="00975981" w:rsidRDefault="006D40EC">
            <w:pPr>
              <w:rPr>
                <w:sz w:val="18"/>
                <w:szCs w:val="22"/>
              </w:rPr>
            </w:pPr>
            <w:r w:rsidRPr="00975981">
              <w:rPr>
                <w:sz w:val="18"/>
                <w:szCs w:val="22"/>
              </w:rPr>
              <w:t>0</w:t>
            </w:r>
          </w:p>
        </w:tc>
        <w:tc>
          <w:tcPr>
            <w:tcW w:w="946" w:type="dxa"/>
            <w:vAlign w:val="center"/>
          </w:tcPr>
          <w:p w:rsidR="000A5EFE" w:rsidRPr="00975981" w:rsidRDefault="006D40EC">
            <w:pPr>
              <w:rPr>
                <w:sz w:val="18"/>
                <w:szCs w:val="22"/>
              </w:rPr>
            </w:pPr>
            <w:r w:rsidRPr="00975981">
              <w:rPr>
                <w:sz w:val="18"/>
                <w:szCs w:val="22"/>
              </w:rPr>
              <w:t>903.61</w:t>
            </w:r>
          </w:p>
        </w:tc>
        <w:tc>
          <w:tcPr>
            <w:tcW w:w="1103" w:type="dxa"/>
            <w:vAlign w:val="bottom"/>
          </w:tcPr>
          <w:p w:rsidR="000A5EFE" w:rsidRPr="00975981" w:rsidRDefault="006D40EC">
            <w:pPr>
              <w:rPr>
                <w:sz w:val="18"/>
                <w:szCs w:val="22"/>
              </w:rPr>
            </w:pPr>
            <w:r w:rsidRPr="00975981">
              <w:rPr>
                <w:sz w:val="18"/>
                <w:szCs w:val="22"/>
              </w:rPr>
              <w:t>997.21</w:t>
            </w:r>
          </w:p>
        </w:tc>
        <w:tc>
          <w:tcPr>
            <w:tcW w:w="472" w:type="dxa"/>
            <w:vAlign w:val="center"/>
          </w:tcPr>
          <w:p w:rsidR="000A5EFE" w:rsidRPr="00975981" w:rsidRDefault="006D40EC">
            <w:pPr>
              <w:rPr>
                <w:sz w:val="18"/>
                <w:szCs w:val="22"/>
              </w:rPr>
            </w:pPr>
            <w:r w:rsidRPr="00975981">
              <w:rPr>
                <w:sz w:val="18"/>
                <w:szCs w:val="22"/>
              </w:rPr>
              <w:t>0</w:t>
            </w:r>
          </w:p>
        </w:tc>
        <w:tc>
          <w:tcPr>
            <w:tcW w:w="788" w:type="dxa"/>
            <w:vAlign w:val="center"/>
          </w:tcPr>
          <w:p w:rsidR="000A5EFE" w:rsidRPr="00975981" w:rsidRDefault="006D40EC">
            <w:pPr>
              <w:rPr>
                <w:sz w:val="18"/>
                <w:szCs w:val="22"/>
              </w:rPr>
            </w:pPr>
            <w:r w:rsidRPr="00975981">
              <w:rPr>
                <w:sz w:val="18"/>
                <w:szCs w:val="22"/>
              </w:rPr>
              <w:t>0</w:t>
            </w:r>
          </w:p>
        </w:tc>
        <w:tc>
          <w:tcPr>
            <w:tcW w:w="472" w:type="dxa"/>
            <w:vAlign w:val="center"/>
          </w:tcPr>
          <w:p w:rsidR="000A5EFE" w:rsidRPr="00975981" w:rsidRDefault="006D40EC">
            <w:pPr>
              <w:rPr>
                <w:sz w:val="18"/>
                <w:szCs w:val="22"/>
              </w:rPr>
            </w:pPr>
            <w:r w:rsidRPr="00975981">
              <w:rPr>
                <w:sz w:val="18"/>
                <w:szCs w:val="22"/>
              </w:rPr>
              <w:t>1</w:t>
            </w:r>
          </w:p>
        </w:tc>
        <w:tc>
          <w:tcPr>
            <w:tcW w:w="788" w:type="dxa"/>
            <w:vAlign w:val="center"/>
          </w:tcPr>
          <w:p w:rsidR="000A5EFE" w:rsidRPr="00975981" w:rsidRDefault="006D40EC">
            <w:pPr>
              <w:rPr>
                <w:sz w:val="18"/>
                <w:szCs w:val="22"/>
              </w:rPr>
            </w:pPr>
            <w:r w:rsidRPr="00975981">
              <w:rPr>
                <w:sz w:val="18"/>
                <w:szCs w:val="22"/>
              </w:rPr>
              <w:t>31.12</w:t>
            </w:r>
          </w:p>
        </w:tc>
        <w:tc>
          <w:tcPr>
            <w:tcW w:w="472" w:type="dxa"/>
            <w:vAlign w:val="center"/>
          </w:tcPr>
          <w:p w:rsidR="000A5EFE" w:rsidRPr="00975981" w:rsidRDefault="006D40EC">
            <w:pPr>
              <w:rPr>
                <w:sz w:val="18"/>
                <w:szCs w:val="22"/>
              </w:rPr>
            </w:pPr>
            <w:r w:rsidRPr="00975981">
              <w:rPr>
                <w:sz w:val="18"/>
                <w:szCs w:val="22"/>
              </w:rPr>
              <w:t>0</w:t>
            </w:r>
          </w:p>
        </w:tc>
        <w:tc>
          <w:tcPr>
            <w:tcW w:w="788" w:type="dxa"/>
            <w:vAlign w:val="center"/>
          </w:tcPr>
          <w:p w:rsidR="000A5EFE" w:rsidRPr="00975981" w:rsidRDefault="006D40EC">
            <w:pPr>
              <w:rPr>
                <w:sz w:val="18"/>
                <w:szCs w:val="22"/>
              </w:rPr>
            </w:pPr>
            <w:r w:rsidRPr="00975981">
              <w:rPr>
                <w:sz w:val="18"/>
                <w:szCs w:val="22"/>
              </w:rPr>
              <w:t>0</w:t>
            </w:r>
          </w:p>
        </w:tc>
        <w:tc>
          <w:tcPr>
            <w:tcW w:w="472" w:type="dxa"/>
            <w:vAlign w:val="center"/>
          </w:tcPr>
          <w:p w:rsidR="000A5EFE" w:rsidRPr="00975981" w:rsidRDefault="006D40EC">
            <w:pPr>
              <w:rPr>
                <w:sz w:val="18"/>
                <w:szCs w:val="22"/>
              </w:rPr>
            </w:pPr>
            <w:r w:rsidRPr="00975981">
              <w:rPr>
                <w:sz w:val="18"/>
                <w:szCs w:val="22"/>
              </w:rPr>
              <w:t>3</w:t>
            </w:r>
          </w:p>
        </w:tc>
        <w:tc>
          <w:tcPr>
            <w:tcW w:w="788" w:type="dxa"/>
            <w:vAlign w:val="center"/>
          </w:tcPr>
          <w:p w:rsidR="000A5EFE" w:rsidRPr="00975981" w:rsidRDefault="006D40EC">
            <w:pPr>
              <w:rPr>
                <w:sz w:val="18"/>
                <w:szCs w:val="22"/>
              </w:rPr>
            </w:pPr>
            <w:r w:rsidRPr="00975981">
              <w:rPr>
                <w:sz w:val="18"/>
                <w:szCs w:val="22"/>
              </w:rPr>
              <w:t>1.48</w:t>
            </w:r>
          </w:p>
        </w:tc>
      </w:tr>
      <w:tr w:rsidR="000A5EFE" w:rsidRPr="00975981" w:rsidTr="00975981">
        <w:trPr>
          <w:gridAfter w:val="1"/>
          <w:wAfter w:w="9" w:type="dxa"/>
          <w:trHeight w:val="227"/>
        </w:trPr>
        <w:tc>
          <w:tcPr>
            <w:tcW w:w="946" w:type="dxa"/>
            <w:vAlign w:val="bottom"/>
          </w:tcPr>
          <w:p w:rsidR="000A5EFE" w:rsidRPr="00975981" w:rsidRDefault="006D40EC">
            <w:pPr>
              <w:rPr>
                <w:sz w:val="18"/>
                <w:szCs w:val="22"/>
              </w:rPr>
            </w:pPr>
            <w:r w:rsidRPr="00975981">
              <w:rPr>
                <w:sz w:val="18"/>
                <w:szCs w:val="22"/>
              </w:rPr>
              <w:t>PDSI</w:t>
            </w:r>
          </w:p>
        </w:tc>
        <w:tc>
          <w:tcPr>
            <w:tcW w:w="1103" w:type="dxa"/>
            <w:vAlign w:val="center"/>
          </w:tcPr>
          <w:p w:rsidR="000A5EFE" w:rsidRPr="00975981" w:rsidRDefault="006D40EC">
            <w:pPr>
              <w:rPr>
                <w:sz w:val="18"/>
                <w:szCs w:val="22"/>
              </w:rPr>
            </w:pPr>
            <w:r w:rsidRPr="00975981">
              <w:rPr>
                <w:sz w:val="18"/>
                <w:szCs w:val="22"/>
              </w:rPr>
              <w:t>0</w:t>
            </w:r>
          </w:p>
        </w:tc>
        <w:tc>
          <w:tcPr>
            <w:tcW w:w="946" w:type="dxa"/>
            <w:vAlign w:val="center"/>
          </w:tcPr>
          <w:p w:rsidR="000A5EFE" w:rsidRPr="00975981" w:rsidRDefault="006D40EC">
            <w:pPr>
              <w:rPr>
                <w:sz w:val="18"/>
                <w:szCs w:val="22"/>
              </w:rPr>
            </w:pPr>
            <w:r w:rsidRPr="00975981">
              <w:rPr>
                <w:sz w:val="18"/>
                <w:szCs w:val="22"/>
              </w:rPr>
              <w:t>931.02</w:t>
            </w:r>
          </w:p>
        </w:tc>
        <w:tc>
          <w:tcPr>
            <w:tcW w:w="1103" w:type="dxa"/>
            <w:vAlign w:val="bottom"/>
          </w:tcPr>
          <w:p w:rsidR="000A5EFE" w:rsidRPr="00975981" w:rsidRDefault="006D40EC">
            <w:pPr>
              <w:rPr>
                <w:sz w:val="18"/>
                <w:szCs w:val="22"/>
              </w:rPr>
            </w:pPr>
            <w:r w:rsidRPr="00975981">
              <w:rPr>
                <w:sz w:val="18"/>
                <w:szCs w:val="22"/>
              </w:rPr>
              <w:t>1278.10</w:t>
            </w:r>
          </w:p>
        </w:tc>
        <w:tc>
          <w:tcPr>
            <w:tcW w:w="472" w:type="dxa"/>
            <w:vAlign w:val="center"/>
          </w:tcPr>
          <w:p w:rsidR="000A5EFE" w:rsidRPr="00975981" w:rsidRDefault="006D40EC">
            <w:pPr>
              <w:rPr>
                <w:sz w:val="18"/>
                <w:szCs w:val="22"/>
              </w:rPr>
            </w:pPr>
            <w:r w:rsidRPr="00975981">
              <w:rPr>
                <w:sz w:val="18"/>
                <w:szCs w:val="22"/>
              </w:rPr>
              <w:t>0</w:t>
            </w:r>
          </w:p>
        </w:tc>
        <w:tc>
          <w:tcPr>
            <w:tcW w:w="788" w:type="dxa"/>
            <w:vAlign w:val="center"/>
          </w:tcPr>
          <w:p w:rsidR="000A5EFE" w:rsidRPr="00975981" w:rsidRDefault="006D40EC">
            <w:pPr>
              <w:rPr>
                <w:sz w:val="18"/>
                <w:szCs w:val="22"/>
              </w:rPr>
            </w:pPr>
            <w:r w:rsidRPr="00975981">
              <w:rPr>
                <w:sz w:val="18"/>
                <w:szCs w:val="22"/>
              </w:rPr>
              <w:t>0</w:t>
            </w:r>
          </w:p>
        </w:tc>
        <w:tc>
          <w:tcPr>
            <w:tcW w:w="472" w:type="dxa"/>
            <w:vAlign w:val="center"/>
          </w:tcPr>
          <w:p w:rsidR="000A5EFE" w:rsidRPr="00975981" w:rsidRDefault="006D40EC">
            <w:pPr>
              <w:rPr>
                <w:sz w:val="18"/>
                <w:szCs w:val="22"/>
              </w:rPr>
            </w:pPr>
            <w:r w:rsidRPr="00975981">
              <w:rPr>
                <w:sz w:val="18"/>
                <w:szCs w:val="22"/>
              </w:rPr>
              <w:t>1</w:t>
            </w:r>
          </w:p>
        </w:tc>
        <w:tc>
          <w:tcPr>
            <w:tcW w:w="788" w:type="dxa"/>
            <w:vAlign w:val="center"/>
          </w:tcPr>
          <w:p w:rsidR="000A5EFE" w:rsidRPr="00975981" w:rsidRDefault="006D40EC">
            <w:pPr>
              <w:rPr>
                <w:sz w:val="18"/>
                <w:szCs w:val="22"/>
              </w:rPr>
            </w:pPr>
            <w:r w:rsidRPr="00975981">
              <w:rPr>
                <w:sz w:val="18"/>
                <w:szCs w:val="22"/>
              </w:rPr>
              <w:t>51.87</w:t>
            </w:r>
          </w:p>
        </w:tc>
        <w:tc>
          <w:tcPr>
            <w:tcW w:w="472" w:type="dxa"/>
            <w:vAlign w:val="center"/>
          </w:tcPr>
          <w:p w:rsidR="000A5EFE" w:rsidRPr="00975981" w:rsidRDefault="006D40EC">
            <w:pPr>
              <w:rPr>
                <w:sz w:val="18"/>
                <w:szCs w:val="22"/>
              </w:rPr>
            </w:pPr>
            <w:r w:rsidRPr="00975981">
              <w:rPr>
                <w:sz w:val="18"/>
                <w:szCs w:val="22"/>
              </w:rPr>
              <w:t>0</w:t>
            </w:r>
          </w:p>
        </w:tc>
        <w:tc>
          <w:tcPr>
            <w:tcW w:w="788" w:type="dxa"/>
            <w:vAlign w:val="center"/>
          </w:tcPr>
          <w:p w:rsidR="000A5EFE" w:rsidRPr="00975981" w:rsidRDefault="006D40EC">
            <w:pPr>
              <w:rPr>
                <w:sz w:val="18"/>
                <w:szCs w:val="22"/>
              </w:rPr>
            </w:pPr>
            <w:r w:rsidRPr="00975981">
              <w:rPr>
                <w:sz w:val="18"/>
                <w:szCs w:val="22"/>
              </w:rPr>
              <w:t>0</w:t>
            </w:r>
          </w:p>
        </w:tc>
        <w:tc>
          <w:tcPr>
            <w:tcW w:w="472" w:type="dxa"/>
            <w:vAlign w:val="center"/>
          </w:tcPr>
          <w:p w:rsidR="000A5EFE" w:rsidRPr="00975981" w:rsidRDefault="006D40EC">
            <w:pPr>
              <w:rPr>
                <w:sz w:val="18"/>
                <w:szCs w:val="22"/>
              </w:rPr>
            </w:pPr>
            <w:r w:rsidRPr="00975981">
              <w:rPr>
                <w:sz w:val="18"/>
                <w:szCs w:val="22"/>
              </w:rPr>
              <w:t>3</w:t>
            </w:r>
          </w:p>
        </w:tc>
        <w:tc>
          <w:tcPr>
            <w:tcW w:w="788" w:type="dxa"/>
            <w:vAlign w:val="center"/>
          </w:tcPr>
          <w:p w:rsidR="000A5EFE" w:rsidRPr="00975981" w:rsidRDefault="006D40EC">
            <w:pPr>
              <w:rPr>
                <w:sz w:val="18"/>
                <w:szCs w:val="22"/>
              </w:rPr>
            </w:pPr>
            <w:r w:rsidRPr="00975981">
              <w:rPr>
                <w:sz w:val="18"/>
                <w:szCs w:val="22"/>
              </w:rPr>
              <w:t>24.97</w:t>
            </w:r>
          </w:p>
        </w:tc>
      </w:tr>
      <w:tr w:rsidR="000A5EFE" w:rsidRPr="00975981" w:rsidTr="00975981">
        <w:trPr>
          <w:gridAfter w:val="1"/>
          <w:wAfter w:w="9" w:type="dxa"/>
          <w:trHeight w:val="227"/>
        </w:trPr>
        <w:tc>
          <w:tcPr>
            <w:tcW w:w="946" w:type="dxa"/>
            <w:vAlign w:val="bottom"/>
          </w:tcPr>
          <w:p w:rsidR="000A5EFE" w:rsidRPr="00975981" w:rsidRDefault="006D40EC">
            <w:pPr>
              <w:rPr>
                <w:sz w:val="18"/>
                <w:szCs w:val="22"/>
              </w:rPr>
            </w:pPr>
            <w:r w:rsidRPr="00975981">
              <w:rPr>
                <w:sz w:val="18"/>
                <w:szCs w:val="22"/>
              </w:rPr>
              <w:t>MKBI</w:t>
            </w:r>
          </w:p>
        </w:tc>
        <w:tc>
          <w:tcPr>
            <w:tcW w:w="1103" w:type="dxa"/>
            <w:vAlign w:val="center"/>
          </w:tcPr>
          <w:p w:rsidR="000A5EFE" w:rsidRPr="00975981" w:rsidRDefault="006D40EC">
            <w:pPr>
              <w:rPr>
                <w:sz w:val="18"/>
                <w:szCs w:val="22"/>
              </w:rPr>
            </w:pPr>
            <w:r w:rsidRPr="00975981">
              <w:rPr>
                <w:sz w:val="18"/>
                <w:szCs w:val="22"/>
              </w:rPr>
              <w:t>0</w:t>
            </w:r>
          </w:p>
        </w:tc>
        <w:tc>
          <w:tcPr>
            <w:tcW w:w="946" w:type="dxa"/>
            <w:vAlign w:val="center"/>
          </w:tcPr>
          <w:p w:rsidR="000A5EFE" w:rsidRPr="00975981" w:rsidRDefault="006D40EC">
            <w:pPr>
              <w:rPr>
                <w:sz w:val="18"/>
                <w:szCs w:val="22"/>
              </w:rPr>
            </w:pPr>
            <w:r w:rsidRPr="00975981">
              <w:rPr>
                <w:sz w:val="18"/>
                <w:szCs w:val="22"/>
              </w:rPr>
              <w:t>1256.89</w:t>
            </w:r>
          </w:p>
        </w:tc>
        <w:tc>
          <w:tcPr>
            <w:tcW w:w="1103" w:type="dxa"/>
            <w:vAlign w:val="bottom"/>
          </w:tcPr>
          <w:p w:rsidR="000A5EFE" w:rsidRPr="00975981" w:rsidRDefault="006D40EC">
            <w:pPr>
              <w:rPr>
                <w:sz w:val="18"/>
                <w:szCs w:val="22"/>
              </w:rPr>
            </w:pPr>
            <w:r w:rsidRPr="00975981">
              <w:rPr>
                <w:sz w:val="18"/>
                <w:szCs w:val="22"/>
              </w:rPr>
              <w:t>65.05</w:t>
            </w:r>
          </w:p>
        </w:tc>
        <w:tc>
          <w:tcPr>
            <w:tcW w:w="472" w:type="dxa"/>
            <w:vAlign w:val="center"/>
          </w:tcPr>
          <w:p w:rsidR="000A5EFE" w:rsidRPr="00975981" w:rsidRDefault="006D40EC">
            <w:pPr>
              <w:rPr>
                <w:sz w:val="18"/>
                <w:szCs w:val="22"/>
              </w:rPr>
            </w:pPr>
            <w:r w:rsidRPr="00975981">
              <w:rPr>
                <w:sz w:val="18"/>
                <w:szCs w:val="22"/>
              </w:rPr>
              <w:t>0</w:t>
            </w:r>
          </w:p>
        </w:tc>
        <w:tc>
          <w:tcPr>
            <w:tcW w:w="788" w:type="dxa"/>
            <w:vAlign w:val="center"/>
          </w:tcPr>
          <w:p w:rsidR="000A5EFE" w:rsidRPr="00975981" w:rsidRDefault="006D40EC">
            <w:pPr>
              <w:rPr>
                <w:sz w:val="18"/>
                <w:szCs w:val="22"/>
              </w:rPr>
            </w:pPr>
            <w:r w:rsidRPr="00975981">
              <w:rPr>
                <w:sz w:val="18"/>
                <w:szCs w:val="22"/>
              </w:rPr>
              <w:t>0</w:t>
            </w:r>
          </w:p>
        </w:tc>
        <w:tc>
          <w:tcPr>
            <w:tcW w:w="472" w:type="dxa"/>
            <w:vAlign w:val="center"/>
          </w:tcPr>
          <w:p w:rsidR="000A5EFE" w:rsidRPr="00975981" w:rsidRDefault="006D40EC">
            <w:pPr>
              <w:rPr>
                <w:sz w:val="18"/>
                <w:szCs w:val="22"/>
              </w:rPr>
            </w:pPr>
            <w:r w:rsidRPr="00975981">
              <w:rPr>
                <w:sz w:val="18"/>
                <w:szCs w:val="22"/>
              </w:rPr>
              <w:t>2</w:t>
            </w:r>
          </w:p>
        </w:tc>
        <w:tc>
          <w:tcPr>
            <w:tcW w:w="788" w:type="dxa"/>
            <w:vAlign w:val="center"/>
          </w:tcPr>
          <w:p w:rsidR="000A5EFE" w:rsidRPr="00975981" w:rsidRDefault="006D40EC">
            <w:pPr>
              <w:rPr>
                <w:sz w:val="18"/>
                <w:szCs w:val="22"/>
              </w:rPr>
            </w:pPr>
            <w:r w:rsidRPr="00975981">
              <w:rPr>
                <w:sz w:val="18"/>
                <w:szCs w:val="22"/>
              </w:rPr>
              <w:t>14.11</w:t>
            </w:r>
          </w:p>
        </w:tc>
        <w:tc>
          <w:tcPr>
            <w:tcW w:w="472" w:type="dxa"/>
            <w:vAlign w:val="center"/>
          </w:tcPr>
          <w:p w:rsidR="000A5EFE" w:rsidRPr="00975981" w:rsidRDefault="006D40EC">
            <w:pPr>
              <w:rPr>
                <w:sz w:val="18"/>
                <w:szCs w:val="22"/>
              </w:rPr>
            </w:pPr>
            <w:r w:rsidRPr="00975981">
              <w:rPr>
                <w:sz w:val="18"/>
                <w:szCs w:val="22"/>
              </w:rPr>
              <w:t>0</w:t>
            </w:r>
          </w:p>
        </w:tc>
        <w:tc>
          <w:tcPr>
            <w:tcW w:w="788" w:type="dxa"/>
            <w:vAlign w:val="center"/>
          </w:tcPr>
          <w:p w:rsidR="000A5EFE" w:rsidRPr="00975981" w:rsidRDefault="006D40EC">
            <w:pPr>
              <w:rPr>
                <w:sz w:val="18"/>
                <w:szCs w:val="22"/>
              </w:rPr>
            </w:pPr>
            <w:r w:rsidRPr="00975981">
              <w:rPr>
                <w:sz w:val="18"/>
                <w:szCs w:val="22"/>
              </w:rPr>
              <w:t>0</w:t>
            </w:r>
          </w:p>
        </w:tc>
        <w:tc>
          <w:tcPr>
            <w:tcW w:w="472" w:type="dxa"/>
            <w:vAlign w:val="center"/>
          </w:tcPr>
          <w:p w:rsidR="000A5EFE" w:rsidRPr="00975981" w:rsidRDefault="006D40EC">
            <w:pPr>
              <w:rPr>
                <w:sz w:val="18"/>
                <w:szCs w:val="22"/>
              </w:rPr>
            </w:pPr>
            <w:r w:rsidRPr="00975981">
              <w:rPr>
                <w:sz w:val="18"/>
                <w:szCs w:val="22"/>
              </w:rPr>
              <w:t>4</w:t>
            </w:r>
          </w:p>
        </w:tc>
        <w:tc>
          <w:tcPr>
            <w:tcW w:w="788" w:type="dxa"/>
            <w:vAlign w:val="center"/>
          </w:tcPr>
          <w:p w:rsidR="000A5EFE" w:rsidRPr="00975981" w:rsidRDefault="006D40EC">
            <w:pPr>
              <w:rPr>
                <w:sz w:val="18"/>
                <w:szCs w:val="22"/>
              </w:rPr>
            </w:pPr>
            <w:r w:rsidRPr="00975981">
              <w:rPr>
                <w:sz w:val="18"/>
                <w:szCs w:val="22"/>
              </w:rPr>
              <w:t>19.80</w:t>
            </w:r>
          </w:p>
        </w:tc>
      </w:tr>
      <w:tr w:rsidR="000A5EFE" w:rsidRPr="00975981" w:rsidTr="00975981">
        <w:trPr>
          <w:gridAfter w:val="1"/>
          <w:wAfter w:w="9" w:type="dxa"/>
          <w:trHeight w:val="227"/>
        </w:trPr>
        <w:tc>
          <w:tcPr>
            <w:tcW w:w="946" w:type="dxa"/>
            <w:tcBorders>
              <w:bottom w:val="single" w:sz="4" w:space="0" w:color="000000"/>
            </w:tcBorders>
            <w:vAlign w:val="bottom"/>
          </w:tcPr>
          <w:p w:rsidR="000A5EFE" w:rsidRPr="00975981" w:rsidRDefault="006D40EC">
            <w:pPr>
              <w:rPr>
                <w:sz w:val="18"/>
                <w:szCs w:val="22"/>
              </w:rPr>
            </w:pPr>
            <w:r w:rsidRPr="00975981">
              <w:rPr>
                <w:sz w:val="18"/>
                <w:szCs w:val="22"/>
              </w:rPr>
              <w:t>PMBI</w:t>
            </w:r>
          </w:p>
        </w:tc>
        <w:tc>
          <w:tcPr>
            <w:tcW w:w="1103" w:type="dxa"/>
            <w:tcBorders>
              <w:bottom w:val="single" w:sz="4" w:space="0" w:color="000000"/>
            </w:tcBorders>
            <w:vAlign w:val="center"/>
          </w:tcPr>
          <w:p w:rsidR="000A5EFE" w:rsidRPr="00975981" w:rsidRDefault="006D40EC">
            <w:pPr>
              <w:rPr>
                <w:sz w:val="18"/>
                <w:szCs w:val="22"/>
              </w:rPr>
            </w:pPr>
            <w:r w:rsidRPr="00975981">
              <w:rPr>
                <w:sz w:val="18"/>
                <w:szCs w:val="22"/>
              </w:rPr>
              <w:t>0</w:t>
            </w:r>
          </w:p>
        </w:tc>
        <w:tc>
          <w:tcPr>
            <w:tcW w:w="946" w:type="dxa"/>
            <w:tcBorders>
              <w:bottom w:val="single" w:sz="4" w:space="0" w:color="000000"/>
            </w:tcBorders>
            <w:vAlign w:val="center"/>
          </w:tcPr>
          <w:p w:rsidR="000A5EFE" w:rsidRPr="00975981" w:rsidRDefault="006D40EC">
            <w:pPr>
              <w:rPr>
                <w:sz w:val="18"/>
                <w:szCs w:val="22"/>
              </w:rPr>
            </w:pPr>
            <w:r w:rsidRPr="00975981">
              <w:rPr>
                <w:sz w:val="18"/>
                <w:szCs w:val="22"/>
              </w:rPr>
              <w:t>1637.06</w:t>
            </w:r>
          </w:p>
        </w:tc>
        <w:tc>
          <w:tcPr>
            <w:tcW w:w="1103" w:type="dxa"/>
            <w:tcBorders>
              <w:bottom w:val="single" w:sz="4" w:space="0" w:color="000000"/>
            </w:tcBorders>
            <w:vAlign w:val="bottom"/>
          </w:tcPr>
          <w:p w:rsidR="000A5EFE" w:rsidRPr="00975981" w:rsidRDefault="006D40EC">
            <w:pPr>
              <w:rPr>
                <w:sz w:val="18"/>
                <w:szCs w:val="22"/>
              </w:rPr>
            </w:pPr>
            <w:r w:rsidRPr="00975981">
              <w:rPr>
                <w:sz w:val="18"/>
                <w:szCs w:val="22"/>
              </w:rPr>
              <w:t>101.30</w:t>
            </w:r>
          </w:p>
        </w:tc>
        <w:tc>
          <w:tcPr>
            <w:tcW w:w="472" w:type="dxa"/>
            <w:tcBorders>
              <w:bottom w:val="single" w:sz="4" w:space="0" w:color="000000"/>
            </w:tcBorders>
            <w:vAlign w:val="center"/>
          </w:tcPr>
          <w:p w:rsidR="000A5EFE" w:rsidRPr="00975981" w:rsidRDefault="006D40EC">
            <w:pPr>
              <w:rPr>
                <w:sz w:val="18"/>
                <w:szCs w:val="22"/>
              </w:rPr>
            </w:pPr>
            <w:r w:rsidRPr="00975981">
              <w:rPr>
                <w:sz w:val="18"/>
                <w:szCs w:val="22"/>
              </w:rPr>
              <w:t>0</w:t>
            </w:r>
          </w:p>
        </w:tc>
        <w:tc>
          <w:tcPr>
            <w:tcW w:w="788" w:type="dxa"/>
            <w:tcBorders>
              <w:bottom w:val="single" w:sz="4" w:space="0" w:color="000000"/>
            </w:tcBorders>
            <w:vAlign w:val="center"/>
          </w:tcPr>
          <w:p w:rsidR="000A5EFE" w:rsidRPr="00975981" w:rsidRDefault="006D40EC">
            <w:pPr>
              <w:rPr>
                <w:sz w:val="18"/>
                <w:szCs w:val="22"/>
              </w:rPr>
            </w:pPr>
            <w:r w:rsidRPr="00975981">
              <w:rPr>
                <w:sz w:val="18"/>
                <w:szCs w:val="22"/>
              </w:rPr>
              <w:t>0</w:t>
            </w:r>
          </w:p>
        </w:tc>
        <w:tc>
          <w:tcPr>
            <w:tcW w:w="472" w:type="dxa"/>
            <w:tcBorders>
              <w:bottom w:val="single" w:sz="4" w:space="0" w:color="000000"/>
            </w:tcBorders>
            <w:vAlign w:val="center"/>
          </w:tcPr>
          <w:p w:rsidR="000A5EFE" w:rsidRPr="00975981" w:rsidRDefault="006D40EC">
            <w:pPr>
              <w:rPr>
                <w:sz w:val="18"/>
                <w:szCs w:val="22"/>
              </w:rPr>
            </w:pPr>
            <w:r w:rsidRPr="00975981">
              <w:rPr>
                <w:sz w:val="18"/>
                <w:szCs w:val="22"/>
              </w:rPr>
              <w:t>2</w:t>
            </w:r>
          </w:p>
        </w:tc>
        <w:tc>
          <w:tcPr>
            <w:tcW w:w="788" w:type="dxa"/>
            <w:tcBorders>
              <w:bottom w:val="single" w:sz="4" w:space="0" w:color="000000"/>
            </w:tcBorders>
            <w:vAlign w:val="center"/>
          </w:tcPr>
          <w:p w:rsidR="000A5EFE" w:rsidRPr="00975981" w:rsidRDefault="006D40EC">
            <w:pPr>
              <w:rPr>
                <w:sz w:val="18"/>
                <w:szCs w:val="22"/>
              </w:rPr>
            </w:pPr>
            <w:r w:rsidRPr="00975981">
              <w:rPr>
                <w:sz w:val="18"/>
                <w:szCs w:val="22"/>
              </w:rPr>
              <w:t>51.26</w:t>
            </w:r>
          </w:p>
        </w:tc>
        <w:tc>
          <w:tcPr>
            <w:tcW w:w="472" w:type="dxa"/>
            <w:tcBorders>
              <w:bottom w:val="single" w:sz="4" w:space="0" w:color="000000"/>
            </w:tcBorders>
            <w:vAlign w:val="center"/>
          </w:tcPr>
          <w:p w:rsidR="000A5EFE" w:rsidRPr="00975981" w:rsidRDefault="006D40EC">
            <w:pPr>
              <w:rPr>
                <w:sz w:val="18"/>
                <w:szCs w:val="22"/>
              </w:rPr>
            </w:pPr>
            <w:r w:rsidRPr="00975981">
              <w:rPr>
                <w:sz w:val="18"/>
                <w:szCs w:val="22"/>
              </w:rPr>
              <w:t>0</w:t>
            </w:r>
          </w:p>
        </w:tc>
        <w:tc>
          <w:tcPr>
            <w:tcW w:w="788" w:type="dxa"/>
            <w:tcBorders>
              <w:bottom w:val="single" w:sz="4" w:space="0" w:color="000000"/>
            </w:tcBorders>
            <w:vAlign w:val="center"/>
          </w:tcPr>
          <w:p w:rsidR="000A5EFE" w:rsidRPr="00975981" w:rsidRDefault="006D40EC">
            <w:pPr>
              <w:rPr>
                <w:sz w:val="18"/>
                <w:szCs w:val="22"/>
              </w:rPr>
            </w:pPr>
            <w:r w:rsidRPr="00975981">
              <w:rPr>
                <w:sz w:val="18"/>
                <w:szCs w:val="22"/>
              </w:rPr>
              <w:t>0</w:t>
            </w:r>
          </w:p>
        </w:tc>
        <w:tc>
          <w:tcPr>
            <w:tcW w:w="472" w:type="dxa"/>
            <w:tcBorders>
              <w:bottom w:val="single" w:sz="4" w:space="0" w:color="000000"/>
            </w:tcBorders>
            <w:vAlign w:val="center"/>
          </w:tcPr>
          <w:p w:rsidR="000A5EFE" w:rsidRPr="00975981" w:rsidRDefault="006D40EC">
            <w:pPr>
              <w:rPr>
                <w:sz w:val="18"/>
                <w:szCs w:val="22"/>
              </w:rPr>
            </w:pPr>
            <w:r w:rsidRPr="00975981">
              <w:rPr>
                <w:sz w:val="18"/>
                <w:szCs w:val="22"/>
              </w:rPr>
              <w:t>5</w:t>
            </w:r>
          </w:p>
        </w:tc>
        <w:tc>
          <w:tcPr>
            <w:tcW w:w="788" w:type="dxa"/>
            <w:tcBorders>
              <w:bottom w:val="single" w:sz="4" w:space="0" w:color="000000"/>
            </w:tcBorders>
            <w:vAlign w:val="center"/>
          </w:tcPr>
          <w:p w:rsidR="000A5EFE" w:rsidRPr="00975981" w:rsidRDefault="006D40EC">
            <w:pPr>
              <w:rPr>
                <w:sz w:val="18"/>
                <w:szCs w:val="22"/>
              </w:rPr>
            </w:pPr>
            <w:r w:rsidRPr="00975981">
              <w:rPr>
                <w:sz w:val="18"/>
                <w:szCs w:val="22"/>
              </w:rPr>
              <w:t>34.96</w:t>
            </w:r>
          </w:p>
        </w:tc>
      </w:tr>
    </w:tbl>
    <w:p w:rsidR="00975981" w:rsidRDefault="00975981">
      <w:pPr>
        <w:tabs>
          <w:tab w:val="left" w:pos="288"/>
        </w:tabs>
        <w:spacing w:line="228" w:lineRule="auto"/>
        <w:jc w:val="both"/>
        <w:rPr>
          <w:sz w:val="20"/>
          <w:szCs w:val="20"/>
        </w:rPr>
        <w:sectPr w:rsidR="00975981" w:rsidSect="00975981">
          <w:type w:val="continuous"/>
          <w:pgSz w:w="12240" w:h="15840"/>
          <w:pgMar w:top="1454" w:right="1469" w:bottom="1454" w:left="1469" w:header="720" w:footer="720" w:gutter="0"/>
          <w:cols w:space="461"/>
        </w:sectPr>
      </w:pPr>
      <w:bookmarkStart w:id="5" w:name="_2et92p0" w:colFirst="0" w:colLast="0"/>
      <w:bookmarkEnd w:id="5"/>
    </w:p>
    <w:p w:rsidR="000A5EFE" w:rsidRPr="00C62C3F" w:rsidRDefault="006D40EC">
      <w:pPr>
        <w:tabs>
          <w:tab w:val="left" w:pos="288"/>
        </w:tabs>
        <w:spacing w:line="228" w:lineRule="auto"/>
        <w:jc w:val="both"/>
        <w:rPr>
          <w:sz w:val="20"/>
          <w:szCs w:val="20"/>
        </w:rPr>
      </w:pPr>
      <w:r w:rsidRPr="00C62C3F">
        <w:rPr>
          <w:sz w:val="20"/>
          <w:szCs w:val="20"/>
        </w:rPr>
        <w:lastRenderedPageBreak/>
        <w:tab/>
      </w:r>
    </w:p>
    <w:p w:rsidR="000A5EFE" w:rsidRPr="00C76144" w:rsidRDefault="006D40EC" w:rsidP="00C76144">
      <w:pPr>
        <w:tabs>
          <w:tab w:val="left" w:pos="288"/>
        </w:tabs>
        <w:spacing w:before="120" w:after="120"/>
        <w:ind w:firstLine="544"/>
        <w:jc w:val="both"/>
        <w:rPr>
          <w:sz w:val="22"/>
          <w:szCs w:val="20"/>
        </w:rPr>
      </w:pPr>
      <w:r w:rsidRPr="00C62C3F">
        <w:rPr>
          <w:sz w:val="20"/>
          <w:szCs w:val="20"/>
        </w:rPr>
        <w:tab/>
      </w:r>
      <w:r w:rsidRPr="00C76144">
        <w:rPr>
          <w:i/>
          <w:sz w:val="22"/>
          <w:szCs w:val="20"/>
        </w:rPr>
        <w:t>Slowness</w:t>
      </w:r>
      <w:r w:rsidRPr="00C76144">
        <w:rPr>
          <w:sz w:val="22"/>
          <w:szCs w:val="20"/>
        </w:rPr>
        <w:t xml:space="preserve"> diperoleh dari selisih waktu pencatatan sensor terdekat dan sensor terjauh dibagi dengan selisih jarak. Nilai </w:t>
      </w:r>
      <w:r w:rsidRPr="00C76144">
        <w:rPr>
          <w:i/>
          <w:sz w:val="22"/>
          <w:szCs w:val="20"/>
        </w:rPr>
        <w:t>slowness</w:t>
      </w:r>
      <w:r w:rsidRPr="00C76144">
        <w:rPr>
          <w:sz w:val="22"/>
          <w:szCs w:val="20"/>
        </w:rPr>
        <w:t xml:space="preserve"> menunjukkan sudut insidensi yang digunakan untuk mengidentifikasi setiap fasa yang menjalar dan tiba di stasiun pencatat. Maka dari hasil pengolahan diperoleh nilai slowness pada tiap-tiap fasa gelombang yang ditunjukkan oleh tabel 2.</w:t>
      </w:r>
    </w:p>
    <w:p w:rsidR="000A5EFE" w:rsidRPr="00C62C3F" w:rsidRDefault="000A5EFE">
      <w:pPr>
        <w:tabs>
          <w:tab w:val="left" w:pos="288"/>
        </w:tabs>
        <w:spacing w:line="228" w:lineRule="auto"/>
        <w:jc w:val="both"/>
        <w:rPr>
          <w:sz w:val="20"/>
          <w:szCs w:val="20"/>
        </w:rPr>
      </w:pPr>
    </w:p>
    <w:tbl>
      <w:tblPr>
        <w:tblStyle w:val="a0"/>
        <w:tblW w:w="4143" w:type="dxa"/>
        <w:tblLayout w:type="fixed"/>
        <w:tblLook w:val="0000" w:firstRow="0" w:lastRow="0" w:firstColumn="0" w:lastColumn="0" w:noHBand="0" w:noVBand="0"/>
      </w:tblPr>
      <w:tblGrid>
        <w:gridCol w:w="1026"/>
        <w:gridCol w:w="851"/>
        <w:gridCol w:w="709"/>
        <w:gridCol w:w="849"/>
        <w:gridCol w:w="708"/>
      </w:tblGrid>
      <w:tr w:rsidR="000A5EFE" w:rsidRPr="00C62C3F">
        <w:tc>
          <w:tcPr>
            <w:tcW w:w="4143" w:type="dxa"/>
            <w:gridSpan w:val="5"/>
          </w:tcPr>
          <w:p w:rsidR="000A5EFE" w:rsidRPr="00C62C3F" w:rsidRDefault="006D40EC">
            <w:pPr>
              <w:keepNext/>
              <w:rPr>
                <w:b/>
                <w:sz w:val="18"/>
                <w:szCs w:val="18"/>
              </w:rPr>
            </w:pPr>
            <w:r w:rsidRPr="00C62C3F">
              <w:rPr>
                <w:b/>
                <w:sz w:val="18"/>
                <w:szCs w:val="18"/>
              </w:rPr>
              <w:t>TABEL 2.</w:t>
            </w:r>
            <w:r w:rsidRPr="00C62C3F">
              <w:rPr>
                <w:sz w:val="18"/>
                <w:szCs w:val="18"/>
              </w:rPr>
              <w:t xml:space="preserve"> Slowness gempa Pidie Jaya</w:t>
            </w:r>
          </w:p>
        </w:tc>
      </w:tr>
      <w:tr w:rsidR="000A5EFE" w:rsidRPr="00C62C3F">
        <w:tc>
          <w:tcPr>
            <w:tcW w:w="1026" w:type="dxa"/>
            <w:vMerge w:val="restart"/>
            <w:tcBorders>
              <w:top w:val="single" w:sz="4" w:space="0" w:color="000000"/>
            </w:tcBorders>
          </w:tcPr>
          <w:p w:rsidR="000A5EFE" w:rsidRPr="00C62C3F" w:rsidRDefault="006D40EC">
            <w:pPr>
              <w:keepNext/>
              <w:jc w:val="center"/>
              <w:rPr>
                <w:b/>
                <w:sz w:val="18"/>
                <w:szCs w:val="18"/>
              </w:rPr>
            </w:pPr>
            <w:r w:rsidRPr="00C62C3F">
              <w:rPr>
                <w:b/>
                <w:sz w:val="18"/>
                <w:szCs w:val="18"/>
              </w:rPr>
              <w:t>Slowness</w:t>
            </w:r>
          </w:p>
        </w:tc>
        <w:tc>
          <w:tcPr>
            <w:tcW w:w="851" w:type="dxa"/>
            <w:tcBorders>
              <w:top w:val="single" w:sz="4" w:space="0" w:color="000000"/>
            </w:tcBorders>
          </w:tcPr>
          <w:p w:rsidR="000A5EFE" w:rsidRPr="00C62C3F" w:rsidRDefault="006D40EC">
            <w:pPr>
              <w:keepNext/>
              <w:jc w:val="center"/>
              <w:rPr>
                <w:b/>
                <w:sz w:val="18"/>
                <w:szCs w:val="18"/>
              </w:rPr>
            </w:pPr>
            <w:r w:rsidRPr="00C62C3F">
              <w:rPr>
                <w:b/>
                <w:sz w:val="18"/>
                <w:szCs w:val="18"/>
              </w:rPr>
              <w:t>Pg</w:t>
            </w:r>
          </w:p>
        </w:tc>
        <w:tc>
          <w:tcPr>
            <w:tcW w:w="709" w:type="dxa"/>
            <w:tcBorders>
              <w:top w:val="single" w:sz="4" w:space="0" w:color="000000"/>
            </w:tcBorders>
          </w:tcPr>
          <w:p w:rsidR="000A5EFE" w:rsidRPr="00C62C3F" w:rsidRDefault="006D40EC">
            <w:pPr>
              <w:keepNext/>
              <w:jc w:val="center"/>
              <w:rPr>
                <w:b/>
                <w:sz w:val="18"/>
                <w:szCs w:val="18"/>
              </w:rPr>
            </w:pPr>
            <w:r w:rsidRPr="00C62C3F">
              <w:rPr>
                <w:b/>
                <w:sz w:val="18"/>
                <w:szCs w:val="18"/>
              </w:rPr>
              <w:t>Pn</w:t>
            </w:r>
          </w:p>
        </w:tc>
        <w:tc>
          <w:tcPr>
            <w:tcW w:w="849" w:type="dxa"/>
            <w:tcBorders>
              <w:top w:val="single" w:sz="4" w:space="0" w:color="000000"/>
            </w:tcBorders>
          </w:tcPr>
          <w:p w:rsidR="000A5EFE" w:rsidRPr="00C62C3F" w:rsidRDefault="006D40EC">
            <w:pPr>
              <w:keepNext/>
              <w:jc w:val="center"/>
              <w:rPr>
                <w:b/>
                <w:sz w:val="18"/>
                <w:szCs w:val="18"/>
              </w:rPr>
            </w:pPr>
            <w:r w:rsidRPr="00C62C3F">
              <w:rPr>
                <w:b/>
                <w:sz w:val="18"/>
                <w:szCs w:val="18"/>
              </w:rPr>
              <w:t>Sg</w:t>
            </w:r>
          </w:p>
        </w:tc>
        <w:tc>
          <w:tcPr>
            <w:tcW w:w="708" w:type="dxa"/>
            <w:tcBorders>
              <w:top w:val="single" w:sz="4" w:space="0" w:color="000000"/>
            </w:tcBorders>
          </w:tcPr>
          <w:p w:rsidR="000A5EFE" w:rsidRPr="00C62C3F" w:rsidRDefault="006D40EC">
            <w:pPr>
              <w:keepNext/>
              <w:jc w:val="center"/>
              <w:rPr>
                <w:b/>
                <w:sz w:val="18"/>
                <w:szCs w:val="18"/>
              </w:rPr>
            </w:pPr>
            <w:r w:rsidRPr="00C62C3F">
              <w:rPr>
                <w:b/>
                <w:sz w:val="18"/>
                <w:szCs w:val="18"/>
              </w:rPr>
              <w:t>Sn</w:t>
            </w:r>
          </w:p>
        </w:tc>
      </w:tr>
      <w:tr w:rsidR="000A5EFE" w:rsidRPr="00C62C3F">
        <w:tc>
          <w:tcPr>
            <w:tcW w:w="1026" w:type="dxa"/>
            <w:vMerge/>
            <w:tcBorders>
              <w:top w:val="single" w:sz="4" w:space="0" w:color="000000"/>
            </w:tcBorders>
          </w:tcPr>
          <w:p w:rsidR="000A5EFE" w:rsidRPr="00C62C3F" w:rsidRDefault="000A5EFE">
            <w:pPr>
              <w:rPr>
                <w:sz w:val="18"/>
                <w:szCs w:val="18"/>
              </w:rPr>
            </w:pPr>
          </w:p>
        </w:tc>
        <w:tc>
          <w:tcPr>
            <w:tcW w:w="851" w:type="dxa"/>
            <w:tcBorders>
              <w:top w:val="single" w:sz="4" w:space="0" w:color="000000"/>
              <w:bottom w:val="single" w:sz="4" w:space="0" w:color="000000"/>
            </w:tcBorders>
            <w:vAlign w:val="center"/>
          </w:tcPr>
          <w:p w:rsidR="000A5EFE" w:rsidRPr="00C62C3F" w:rsidRDefault="006D40EC">
            <w:pPr>
              <w:rPr>
                <w:sz w:val="16"/>
                <w:szCs w:val="16"/>
              </w:rPr>
            </w:pPr>
            <w:r w:rsidRPr="00C62C3F">
              <w:rPr>
                <w:sz w:val="16"/>
                <w:szCs w:val="16"/>
              </w:rPr>
              <w:t>0.1753</w:t>
            </w:r>
          </w:p>
        </w:tc>
        <w:tc>
          <w:tcPr>
            <w:tcW w:w="709" w:type="dxa"/>
            <w:tcBorders>
              <w:top w:val="single" w:sz="4" w:space="0" w:color="000000"/>
              <w:bottom w:val="single" w:sz="4" w:space="0" w:color="000000"/>
            </w:tcBorders>
            <w:vAlign w:val="center"/>
          </w:tcPr>
          <w:p w:rsidR="000A5EFE" w:rsidRPr="00C62C3F" w:rsidRDefault="006D40EC">
            <w:pPr>
              <w:rPr>
                <w:sz w:val="16"/>
                <w:szCs w:val="16"/>
              </w:rPr>
            </w:pPr>
            <w:r w:rsidRPr="00C62C3F">
              <w:rPr>
                <w:sz w:val="16"/>
                <w:szCs w:val="16"/>
              </w:rPr>
              <w:t>0.1240</w:t>
            </w:r>
          </w:p>
        </w:tc>
        <w:tc>
          <w:tcPr>
            <w:tcW w:w="849" w:type="dxa"/>
            <w:tcBorders>
              <w:top w:val="single" w:sz="4" w:space="0" w:color="000000"/>
              <w:bottom w:val="single" w:sz="4" w:space="0" w:color="000000"/>
            </w:tcBorders>
            <w:vAlign w:val="center"/>
          </w:tcPr>
          <w:p w:rsidR="000A5EFE" w:rsidRPr="00C62C3F" w:rsidRDefault="006D40EC">
            <w:pPr>
              <w:rPr>
                <w:sz w:val="16"/>
                <w:szCs w:val="16"/>
              </w:rPr>
            </w:pPr>
            <w:r w:rsidRPr="00C62C3F">
              <w:rPr>
                <w:sz w:val="16"/>
                <w:szCs w:val="16"/>
              </w:rPr>
              <w:t>0.3086</w:t>
            </w:r>
          </w:p>
        </w:tc>
        <w:tc>
          <w:tcPr>
            <w:tcW w:w="708" w:type="dxa"/>
            <w:tcBorders>
              <w:top w:val="single" w:sz="4" w:space="0" w:color="000000"/>
              <w:bottom w:val="single" w:sz="4" w:space="0" w:color="000000"/>
            </w:tcBorders>
            <w:vAlign w:val="center"/>
          </w:tcPr>
          <w:p w:rsidR="000A5EFE" w:rsidRPr="00C62C3F" w:rsidRDefault="006D40EC">
            <w:pPr>
              <w:rPr>
                <w:sz w:val="16"/>
                <w:szCs w:val="16"/>
              </w:rPr>
            </w:pPr>
            <w:r w:rsidRPr="00C62C3F">
              <w:rPr>
                <w:sz w:val="16"/>
                <w:szCs w:val="16"/>
              </w:rPr>
              <w:t>0.2531</w:t>
            </w:r>
          </w:p>
        </w:tc>
      </w:tr>
    </w:tbl>
    <w:p w:rsidR="000A5EFE" w:rsidRPr="00C76144" w:rsidRDefault="000A5EFE">
      <w:pPr>
        <w:tabs>
          <w:tab w:val="left" w:pos="288"/>
        </w:tabs>
        <w:spacing w:line="228" w:lineRule="auto"/>
        <w:jc w:val="both"/>
        <w:rPr>
          <w:sz w:val="20"/>
          <w:szCs w:val="20"/>
          <w:lang w:val="id-ID"/>
        </w:rPr>
      </w:pPr>
    </w:p>
    <w:p w:rsidR="00975981" w:rsidRDefault="00975981" w:rsidP="00C76144">
      <w:pPr>
        <w:jc w:val="both"/>
        <w:rPr>
          <w:b/>
          <w:sz w:val="22"/>
        </w:rPr>
      </w:pPr>
    </w:p>
    <w:p w:rsidR="000A5EFE" w:rsidRPr="00C76144" w:rsidRDefault="00C76144" w:rsidP="00C76144">
      <w:pPr>
        <w:jc w:val="both"/>
        <w:rPr>
          <w:b/>
          <w:sz w:val="22"/>
        </w:rPr>
      </w:pPr>
      <w:r w:rsidRPr="00C76144">
        <w:rPr>
          <w:b/>
          <w:sz w:val="22"/>
        </w:rPr>
        <w:t>KESIMPULAN</w:t>
      </w:r>
    </w:p>
    <w:p w:rsidR="000A5EFE" w:rsidRPr="00C76144" w:rsidRDefault="006D40EC" w:rsidP="00C76144">
      <w:pPr>
        <w:spacing w:before="120" w:after="120"/>
        <w:ind w:firstLine="544"/>
        <w:jc w:val="both"/>
        <w:rPr>
          <w:sz w:val="22"/>
          <w:szCs w:val="20"/>
        </w:rPr>
      </w:pPr>
      <w:r w:rsidRPr="00C76144">
        <w:rPr>
          <w:sz w:val="22"/>
          <w:szCs w:val="20"/>
        </w:rPr>
        <w:t xml:space="preserve">Berdasarkan hasil penentuan nilai b-value untuk identifikasi Pada Wilayah Pidie Jaya dengan mempertimbangkan nilai </w:t>
      </w:r>
      <w:r w:rsidRPr="00C76144">
        <w:rPr>
          <w:i/>
          <w:sz w:val="22"/>
          <w:szCs w:val="20"/>
        </w:rPr>
        <w:t>slowness</w:t>
      </w:r>
      <w:r w:rsidRPr="00C76144">
        <w:rPr>
          <w:sz w:val="22"/>
          <w:szCs w:val="20"/>
        </w:rPr>
        <w:t xml:space="preserve"> dapat disimpulkan jika rangkaian gempa bumi Pidie Jaya merupakan gempa bumi tipe 1 yang merupakan rangkaian gempa bumi dengan </w:t>
      </w:r>
      <w:r w:rsidRPr="00C76144">
        <w:rPr>
          <w:i/>
          <w:sz w:val="22"/>
          <w:szCs w:val="20"/>
        </w:rPr>
        <w:t>mainshock</w:t>
      </w:r>
      <w:r w:rsidRPr="00C76144">
        <w:rPr>
          <w:sz w:val="22"/>
          <w:szCs w:val="20"/>
        </w:rPr>
        <w:t xml:space="preserve"> dan diikuti oleh </w:t>
      </w:r>
      <w:r w:rsidRPr="00C76144">
        <w:rPr>
          <w:i/>
          <w:sz w:val="22"/>
          <w:szCs w:val="20"/>
        </w:rPr>
        <w:t>aftershock</w:t>
      </w:r>
      <w:r w:rsidRPr="00C76144">
        <w:rPr>
          <w:sz w:val="22"/>
          <w:szCs w:val="20"/>
        </w:rPr>
        <w:t xml:space="preserve"> namun tidak memiliki </w:t>
      </w:r>
      <w:r w:rsidRPr="00C76144">
        <w:rPr>
          <w:i/>
          <w:sz w:val="22"/>
          <w:szCs w:val="20"/>
        </w:rPr>
        <w:t>foreshock</w:t>
      </w:r>
      <w:r w:rsidRPr="00C76144">
        <w:rPr>
          <w:sz w:val="22"/>
          <w:szCs w:val="20"/>
        </w:rPr>
        <w:t xml:space="preserve"> sehingga dapat diidentifikasikan jika lapisan batuan yang patah bersifat homogen. </w:t>
      </w:r>
    </w:p>
    <w:p w:rsidR="000A5EFE" w:rsidRDefault="006D40EC" w:rsidP="00C76144">
      <w:pPr>
        <w:spacing w:before="120" w:after="120"/>
        <w:ind w:firstLine="544"/>
        <w:jc w:val="both"/>
        <w:rPr>
          <w:sz w:val="22"/>
          <w:szCs w:val="20"/>
        </w:rPr>
      </w:pPr>
      <w:r w:rsidRPr="00C76144">
        <w:rPr>
          <w:sz w:val="22"/>
          <w:szCs w:val="20"/>
        </w:rPr>
        <w:t xml:space="preserve">Wilayah Pidie Jaya memiliki nilai </w:t>
      </w:r>
      <w:r w:rsidRPr="00C76144">
        <w:rPr>
          <w:i/>
          <w:sz w:val="22"/>
          <w:szCs w:val="20"/>
        </w:rPr>
        <w:t>b-value</w:t>
      </w:r>
      <w:r w:rsidRPr="00C76144">
        <w:rPr>
          <w:sz w:val="22"/>
          <w:szCs w:val="20"/>
        </w:rPr>
        <w:t xml:space="preserve"> sebesar 0.896 dengan nilai </w:t>
      </w:r>
      <w:r w:rsidRPr="00C76144">
        <w:rPr>
          <w:i/>
          <w:sz w:val="22"/>
          <w:szCs w:val="20"/>
        </w:rPr>
        <w:t xml:space="preserve">slowness </w:t>
      </w:r>
      <w:r w:rsidRPr="00C76144">
        <w:rPr>
          <w:sz w:val="22"/>
          <w:szCs w:val="20"/>
        </w:rPr>
        <w:t xml:space="preserve">untuk fase Pg, Pn, Sg, dan Sn pada gempa Pidie Jaya </w:t>
      </w:r>
      <w:r w:rsidRPr="00C76144">
        <w:rPr>
          <w:sz w:val="22"/>
          <w:szCs w:val="20"/>
        </w:rPr>
        <w:lastRenderedPageBreak/>
        <w:t xml:space="preserve">berturut-turut adalah 0.1753, 0.1240, 0.3086, dan 0.2531. Critical distance pada gempa Pidie Jaya untuk fase Pn – Pg berpotongan pada jarak ±149 km sedangkan untuk fase Sn – Sg berpotongan pada </w:t>
      </w:r>
      <w:proofErr w:type="gramStart"/>
      <w:r w:rsidRPr="00C76144">
        <w:rPr>
          <w:sz w:val="22"/>
          <w:szCs w:val="20"/>
        </w:rPr>
        <w:t>jarak  ±</w:t>
      </w:r>
      <w:proofErr w:type="gramEnd"/>
      <w:r w:rsidRPr="00C76144">
        <w:rPr>
          <w:sz w:val="22"/>
          <w:szCs w:val="20"/>
        </w:rPr>
        <w:t xml:space="preserve">175 km. </w:t>
      </w:r>
    </w:p>
    <w:p w:rsidR="00975981" w:rsidRPr="00C62C3F" w:rsidRDefault="00975981" w:rsidP="00C76144">
      <w:pPr>
        <w:spacing w:before="120" w:after="120"/>
        <w:ind w:firstLine="544"/>
        <w:jc w:val="both"/>
        <w:rPr>
          <w:sz w:val="20"/>
          <w:szCs w:val="20"/>
        </w:rPr>
      </w:pPr>
    </w:p>
    <w:p w:rsidR="000A5EFE" w:rsidRPr="00C76144" w:rsidRDefault="006D40EC" w:rsidP="00C76144">
      <w:pPr>
        <w:jc w:val="both"/>
        <w:rPr>
          <w:b/>
          <w:sz w:val="22"/>
        </w:rPr>
      </w:pPr>
      <w:r w:rsidRPr="00C76144">
        <w:rPr>
          <w:b/>
          <w:sz w:val="22"/>
        </w:rPr>
        <w:t>UCAPAN TERIMA KASIH</w:t>
      </w:r>
    </w:p>
    <w:p w:rsidR="000A5EFE" w:rsidRDefault="006D40EC" w:rsidP="00C76144">
      <w:pPr>
        <w:spacing w:before="120" w:after="120"/>
        <w:ind w:firstLine="544"/>
        <w:jc w:val="both"/>
        <w:rPr>
          <w:sz w:val="22"/>
          <w:szCs w:val="20"/>
        </w:rPr>
      </w:pPr>
      <w:r w:rsidRPr="00C76144">
        <w:rPr>
          <w:sz w:val="22"/>
          <w:szCs w:val="20"/>
        </w:rPr>
        <w:t>Terimakasih kepada Pusat Gempa Nasional, Badan Meteorologi Klimatologi dan Geofisika yang telah menyediakan data katalog gempabumi sehingga penelitian ini dapat diselesaikan dengan baik. Serta terima kasih pula kepada teman-teman yang turut memberikan dukungan dalam pembuatan paper ini.</w:t>
      </w:r>
    </w:p>
    <w:p w:rsidR="00975981" w:rsidRPr="00C76144" w:rsidRDefault="00975981" w:rsidP="00C76144">
      <w:pPr>
        <w:spacing w:before="120" w:after="120"/>
        <w:ind w:firstLine="544"/>
        <w:jc w:val="both"/>
        <w:rPr>
          <w:sz w:val="22"/>
          <w:szCs w:val="20"/>
        </w:rPr>
      </w:pPr>
    </w:p>
    <w:p w:rsidR="000A5EFE" w:rsidRPr="006D40EC" w:rsidRDefault="006D40EC" w:rsidP="006D40EC">
      <w:pPr>
        <w:jc w:val="both"/>
        <w:rPr>
          <w:b/>
          <w:sz w:val="22"/>
          <w:szCs w:val="22"/>
        </w:rPr>
      </w:pPr>
      <w:r w:rsidRPr="006D40EC">
        <w:rPr>
          <w:b/>
          <w:sz w:val="22"/>
          <w:szCs w:val="22"/>
        </w:rPr>
        <w:t>REFERENSI</w:t>
      </w:r>
    </w:p>
    <w:p w:rsidR="000A5EFE" w:rsidRPr="006D40EC" w:rsidRDefault="006D40EC" w:rsidP="006D40EC">
      <w:pPr>
        <w:widowControl w:val="0"/>
        <w:spacing w:before="120" w:after="120"/>
        <w:ind w:left="851" w:hanging="851"/>
        <w:jc w:val="both"/>
        <w:rPr>
          <w:sz w:val="22"/>
          <w:szCs w:val="20"/>
        </w:rPr>
      </w:pPr>
      <w:r w:rsidRPr="006D40EC">
        <w:rPr>
          <w:sz w:val="22"/>
          <w:szCs w:val="20"/>
        </w:rPr>
        <w:t>1.</w:t>
      </w:r>
      <w:r w:rsidRPr="006D40EC">
        <w:rPr>
          <w:sz w:val="28"/>
        </w:rPr>
        <w:t xml:space="preserve"> </w:t>
      </w:r>
      <w:r w:rsidRPr="006D40EC">
        <w:rPr>
          <w:sz w:val="22"/>
          <w:szCs w:val="20"/>
        </w:rPr>
        <w:t>Agustiawati, A., Mei, I. B. H., &amp; Si, M. (n.d.). STUDI B-VALUE UNTUK ANALISIS SEISMISITAS BERDASARKAN DATA GEMPABUMI PERIODE 1904-2014.</w:t>
      </w:r>
    </w:p>
    <w:p w:rsidR="000A5EFE" w:rsidRPr="006D40EC" w:rsidRDefault="006D40EC" w:rsidP="006D40EC">
      <w:pPr>
        <w:widowControl w:val="0"/>
        <w:spacing w:before="120" w:after="120"/>
        <w:ind w:left="851" w:hanging="851"/>
        <w:jc w:val="both"/>
        <w:rPr>
          <w:sz w:val="22"/>
          <w:szCs w:val="20"/>
        </w:rPr>
      </w:pPr>
      <w:r w:rsidRPr="006D40EC">
        <w:rPr>
          <w:sz w:val="22"/>
          <w:szCs w:val="20"/>
        </w:rPr>
        <w:t>2. Aki, K. (1965). 17. Maximum likelihood estimate of b in the formula logN= a-bM and its confidence limits.</w:t>
      </w:r>
    </w:p>
    <w:p w:rsidR="000A5EFE" w:rsidRPr="006D40EC" w:rsidRDefault="006D40EC" w:rsidP="006D40EC">
      <w:pPr>
        <w:widowControl w:val="0"/>
        <w:spacing w:before="120" w:after="120"/>
        <w:ind w:left="851" w:hanging="851"/>
        <w:jc w:val="both"/>
        <w:rPr>
          <w:sz w:val="22"/>
          <w:szCs w:val="20"/>
        </w:rPr>
      </w:pPr>
      <w:r w:rsidRPr="006D40EC">
        <w:rPr>
          <w:sz w:val="22"/>
          <w:szCs w:val="20"/>
        </w:rPr>
        <w:t xml:space="preserve">3. Bormnn, P. (2002). IASPEI New Manual of Seismological Observatory Practice (NMSOP). </w:t>
      </w:r>
      <w:r w:rsidRPr="006D40EC">
        <w:rPr>
          <w:i/>
          <w:sz w:val="22"/>
          <w:szCs w:val="20"/>
        </w:rPr>
        <w:t xml:space="preserve">Geo Forschuags Zentrum </w:t>
      </w:r>
      <w:r w:rsidRPr="006D40EC">
        <w:rPr>
          <w:i/>
          <w:sz w:val="22"/>
          <w:szCs w:val="20"/>
        </w:rPr>
        <w:lastRenderedPageBreak/>
        <w:t>Potsdam</w:t>
      </w:r>
      <w:r w:rsidRPr="006D40EC">
        <w:rPr>
          <w:sz w:val="22"/>
          <w:szCs w:val="20"/>
        </w:rPr>
        <w:t xml:space="preserve">, </w:t>
      </w:r>
      <w:r w:rsidRPr="006D40EC">
        <w:rPr>
          <w:i/>
          <w:sz w:val="22"/>
          <w:szCs w:val="20"/>
        </w:rPr>
        <w:t>1</w:t>
      </w:r>
      <w:r w:rsidRPr="006D40EC">
        <w:rPr>
          <w:sz w:val="22"/>
          <w:szCs w:val="20"/>
        </w:rPr>
        <w:t>(3), 30–33.</w:t>
      </w:r>
    </w:p>
    <w:p w:rsidR="000A5EFE" w:rsidRPr="006D40EC" w:rsidRDefault="006D40EC" w:rsidP="006D40EC">
      <w:pPr>
        <w:widowControl w:val="0"/>
        <w:spacing w:before="120" w:after="120"/>
        <w:ind w:left="851" w:hanging="851"/>
        <w:jc w:val="both"/>
        <w:rPr>
          <w:sz w:val="22"/>
          <w:szCs w:val="20"/>
        </w:rPr>
      </w:pPr>
      <w:r w:rsidRPr="006D40EC">
        <w:rPr>
          <w:sz w:val="22"/>
          <w:szCs w:val="20"/>
        </w:rPr>
        <w:t xml:space="preserve">4. Gutenberg, B., &amp; Richter, C. F. (1942). Earthquake magnitude, intensity, energy, and acceleration. </w:t>
      </w:r>
      <w:r w:rsidRPr="006D40EC">
        <w:rPr>
          <w:i/>
          <w:sz w:val="22"/>
          <w:szCs w:val="20"/>
        </w:rPr>
        <w:t>Bulletin of the Seismological Society of America</w:t>
      </w:r>
      <w:r w:rsidRPr="006D40EC">
        <w:rPr>
          <w:sz w:val="22"/>
          <w:szCs w:val="20"/>
        </w:rPr>
        <w:t xml:space="preserve">, </w:t>
      </w:r>
      <w:r w:rsidRPr="006D40EC">
        <w:rPr>
          <w:i/>
          <w:sz w:val="22"/>
          <w:szCs w:val="20"/>
        </w:rPr>
        <w:t>32</w:t>
      </w:r>
      <w:r w:rsidRPr="006D40EC">
        <w:rPr>
          <w:sz w:val="22"/>
          <w:szCs w:val="20"/>
        </w:rPr>
        <w:t>(3), 163–191.</w:t>
      </w:r>
    </w:p>
    <w:p w:rsidR="000A5EFE" w:rsidRPr="006D40EC" w:rsidRDefault="006D40EC" w:rsidP="006D40EC">
      <w:pPr>
        <w:widowControl w:val="0"/>
        <w:spacing w:before="120" w:after="120"/>
        <w:ind w:left="851" w:hanging="851"/>
        <w:jc w:val="both"/>
        <w:rPr>
          <w:sz w:val="22"/>
          <w:szCs w:val="20"/>
        </w:rPr>
      </w:pPr>
      <w:r w:rsidRPr="006D40EC">
        <w:rPr>
          <w:sz w:val="22"/>
          <w:szCs w:val="20"/>
        </w:rPr>
        <w:t xml:space="preserve">5. Ibrahim, G. (2010). Tektonik dan Mineral di Indonesia. </w:t>
      </w:r>
      <w:r w:rsidRPr="006D40EC">
        <w:rPr>
          <w:i/>
          <w:sz w:val="22"/>
          <w:szCs w:val="20"/>
        </w:rPr>
        <w:t>Jakarta, Puslitbang BMKG</w:t>
      </w:r>
      <w:r w:rsidRPr="006D40EC">
        <w:rPr>
          <w:sz w:val="22"/>
          <w:szCs w:val="20"/>
        </w:rPr>
        <w:t>.</w:t>
      </w:r>
    </w:p>
    <w:p w:rsidR="000A5EFE" w:rsidRPr="006D40EC" w:rsidRDefault="006D40EC" w:rsidP="006D40EC">
      <w:pPr>
        <w:widowControl w:val="0"/>
        <w:spacing w:before="120" w:after="120"/>
        <w:ind w:left="851" w:hanging="851"/>
        <w:jc w:val="both"/>
        <w:rPr>
          <w:sz w:val="22"/>
          <w:szCs w:val="20"/>
        </w:rPr>
      </w:pPr>
      <w:r w:rsidRPr="006D40EC">
        <w:rPr>
          <w:sz w:val="22"/>
          <w:szCs w:val="20"/>
        </w:rPr>
        <w:t>6. Mogi, K. (1963). Some discussions on aftershocks, foreshocks and earthquake swarms: the fracture of a semi-infinite body caused by an inner stress origin and its relation to the earthquake phenomena (third paper).</w:t>
      </w:r>
    </w:p>
    <w:p w:rsidR="000A5EFE" w:rsidRPr="006D40EC" w:rsidRDefault="006D40EC" w:rsidP="006D40EC">
      <w:pPr>
        <w:widowControl w:val="0"/>
        <w:spacing w:before="120" w:after="120"/>
        <w:ind w:left="851" w:hanging="851"/>
        <w:jc w:val="both"/>
        <w:rPr>
          <w:sz w:val="22"/>
          <w:szCs w:val="20"/>
        </w:rPr>
      </w:pPr>
      <w:r w:rsidRPr="006D40EC">
        <w:rPr>
          <w:sz w:val="22"/>
          <w:szCs w:val="20"/>
        </w:rPr>
        <w:t xml:space="preserve">7. Nuannin, P., Kulhanek, O., &amp; Persson, L. (2005). Spatial and temporal b value anomalies preceding the devastating off coast of NW Sumatra earthquake of December 26, 2004. </w:t>
      </w:r>
      <w:r w:rsidRPr="006D40EC">
        <w:rPr>
          <w:i/>
          <w:sz w:val="22"/>
          <w:szCs w:val="20"/>
        </w:rPr>
        <w:t>Geophysical research letters</w:t>
      </w:r>
      <w:r w:rsidRPr="006D40EC">
        <w:rPr>
          <w:sz w:val="22"/>
          <w:szCs w:val="20"/>
        </w:rPr>
        <w:t xml:space="preserve">, </w:t>
      </w:r>
      <w:r w:rsidRPr="006D40EC">
        <w:rPr>
          <w:i/>
          <w:sz w:val="22"/>
          <w:szCs w:val="20"/>
        </w:rPr>
        <w:t>32</w:t>
      </w:r>
      <w:r w:rsidRPr="006D40EC">
        <w:rPr>
          <w:sz w:val="22"/>
          <w:szCs w:val="20"/>
        </w:rPr>
        <w:t>(11).</w:t>
      </w:r>
    </w:p>
    <w:p w:rsidR="000A5EFE" w:rsidRPr="006D40EC" w:rsidRDefault="006D40EC" w:rsidP="006D40EC">
      <w:pPr>
        <w:widowControl w:val="0"/>
        <w:spacing w:before="120" w:after="120"/>
        <w:ind w:left="851" w:hanging="851"/>
        <w:jc w:val="both"/>
        <w:rPr>
          <w:sz w:val="22"/>
          <w:szCs w:val="20"/>
        </w:rPr>
      </w:pPr>
      <w:r w:rsidRPr="006D40EC">
        <w:rPr>
          <w:sz w:val="22"/>
          <w:szCs w:val="20"/>
        </w:rPr>
        <w:t xml:space="preserve">8. Ramdhani, H., Manik, H. M., &amp; Susilohadi, S. (2014). ACOUSTIC DETECTION AND CHARACTERIZATION OF MARINE SEDIMENT WITH SHALLOW SEISMIC TECHNOLOGY IN RAMBAT WATERS, BANGKA BELITUNG. </w:t>
      </w:r>
      <w:r w:rsidRPr="006D40EC">
        <w:rPr>
          <w:i/>
          <w:sz w:val="22"/>
          <w:szCs w:val="20"/>
        </w:rPr>
        <w:t>Jurnal Ilmu dan Teknologi Kelautan Tropis</w:t>
      </w:r>
      <w:r w:rsidRPr="006D40EC">
        <w:rPr>
          <w:sz w:val="22"/>
          <w:szCs w:val="20"/>
        </w:rPr>
        <w:t xml:space="preserve">, </w:t>
      </w:r>
      <w:r w:rsidRPr="006D40EC">
        <w:rPr>
          <w:i/>
          <w:sz w:val="22"/>
          <w:szCs w:val="20"/>
        </w:rPr>
        <w:t>5</w:t>
      </w:r>
      <w:r w:rsidRPr="006D40EC">
        <w:rPr>
          <w:sz w:val="22"/>
          <w:szCs w:val="20"/>
        </w:rPr>
        <w:t>(2).</w:t>
      </w:r>
    </w:p>
    <w:p w:rsidR="000A5EFE" w:rsidRPr="006D40EC" w:rsidRDefault="006D40EC" w:rsidP="006D40EC">
      <w:pPr>
        <w:widowControl w:val="0"/>
        <w:spacing w:before="120" w:after="120"/>
        <w:ind w:left="851" w:hanging="851"/>
        <w:jc w:val="both"/>
        <w:rPr>
          <w:sz w:val="22"/>
          <w:szCs w:val="20"/>
        </w:rPr>
      </w:pPr>
      <w:r w:rsidRPr="006D40EC">
        <w:rPr>
          <w:sz w:val="22"/>
          <w:szCs w:val="20"/>
        </w:rPr>
        <w:t xml:space="preserve">9. Rohadi, S., Grandis, H., &amp; Ratag, M. A. (2008). </w:t>
      </w:r>
      <w:proofErr w:type="gramStart"/>
      <w:r w:rsidRPr="006D40EC">
        <w:rPr>
          <w:sz w:val="22"/>
          <w:szCs w:val="20"/>
        </w:rPr>
        <w:t>Studi Potensi Seismotektonik Sebagai Precursor Tingkat Kegempaan Di Wilayah Sumatera.</w:t>
      </w:r>
      <w:proofErr w:type="gramEnd"/>
      <w:r w:rsidRPr="006D40EC">
        <w:rPr>
          <w:sz w:val="22"/>
          <w:szCs w:val="20"/>
        </w:rPr>
        <w:t xml:space="preserve"> </w:t>
      </w:r>
      <w:r w:rsidRPr="006D40EC">
        <w:rPr>
          <w:i/>
          <w:sz w:val="22"/>
          <w:szCs w:val="20"/>
        </w:rPr>
        <w:t>Jurnal Meteorologi dan Geofisika</w:t>
      </w:r>
      <w:r w:rsidRPr="006D40EC">
        <w:rPr>
          <w:sz w:val="22"/>
          <w:szCs w:val="20"/>
        </w:rPr>
        <w:t xml:space="preserve">, </w:t>
      </w:r>
      <w:r w:rsidRPr="006D40EC">
        <w:rPr>
          <w:i/>
          <w:sz w:val="22"/>
          <w:szCs w:val="20"/>
        </w:rPr>
        <w:t>9</w:t>
      </w:r>
      <w:r w:rsidRPr="006D40EC">
        <w:rPr>
          <w:sz w:val="22"/>
          <w:szCs w:val="20"/>
        </w:rPr>
        <w:t>(2).</w:t>
      </w:r>
    </w:p>
    <w:p w:rsidR="000A5EFE" w:rsidRPr="006D40EC" w:rsidRDefault="006D40EC" w:rsidP="006D40EC">
      <w:pPr>
        <w:widowControl w:val="0"/>
        <w:spacing w:before="120" w:after="120"/>
        <w:ind w:left="851" w:hanging="851"/>
        <w:jc w:val="both"/>
        <w:rPr>
          <w:sz w:val="22"/>
          <w:szCs w:val="20"/>
        </w:rPr>
      </w:pPr>
      <w:r w:rsidRPr="006D40EC">
        <w:rPr>
          <w:sz w:val="22"/>
          <w:szCs w:val="20"/>
        </w:rPr>
        <w:t xml:space="preserve">10. Rohadi, S., Grandis, H., &amp; Ratag, M. A. (2014). Studi Variasi Spatial Seismisitas Zona Subduksi Jawa. </w:t>
      </w:r>
      <w:r w:rsidRPr="006D40EC">
        <w:rPr>
          <w:i/>
          <w:sz w:val="22"/>
          <w:szCs w:val="20"/>
        </w:rPr>
        <w:t>Jurnal Meteorologi dan Geofisika</w:t>
      </w:r>
      <w:r w:rsidRPr="006D40EC">
        <w:rPr>
          <w:sz w:val="22"/>
          <w:szCs w:val="20"/>
        </w:rPr>
        <w:t xml:space="preserve">, </w:t>
      </w:r>
      <w:r w:rsidRPr="006D40EC">
        <w:rPr>
          <w:i/>
          <w:sz w:val="22"/>
          <w:szCs w:val="20"/>
        </w:rPr>
        <w:t>8</w:t>
      </w:r>
      <w:r w:rsidRPr="006D40EC">
        <w:rPr>
          <w:sz w:val="22"/>
          <w:szCs w:val="20"/>
        </w:rPr>
        <w:t>(1).</w:t>
      </w:r>
    </w:p>
    <w:p w:rsidR="000A5EFE" w:rsidRPr="006D40EC" w:rsidRDefault="006D40EC" w:rsidP="006D40EC">
      <w:pPr>
        <w:widowControl w:val="0"/>
        <w:spacing w:before="120" w:after="120"/>
        <w:ind w:left="851" w:hanging="851"/>
        <w:jc w:val="both"/>
        <w:rPr>
          <w:sz w:val="22"/>
          <w:szCs w:val="20"/>
        </w:rPr>
      </w:pPr>
      <w:r w:rsidRPr="006D40EC">
        <w:rPr>
          <w:sz w:val="22"/>
          <w:szCs w:val="20"/>
        </w:rPr>
        <w:t xml:space="preserve">11. Virieux, J. (1986). P-SV wave propagation in heterogeneous media: Velocity-stress finite-difference method. </w:t>
      </w:r>
      <w:r w:rsidRPr="006D40EC">
        <w:rPr>
          <w:i/>
          <w:sz w:val="22"/>
          <w:szCs w:val="20"/>
        </w:rPr>
        <w:t>Geophysics</w:t>
      </w:r>
      <w:r w:rsidRPr="006D40EC">
        <w:rPr>
          <w:sz w:val="22"/>
          <w:szCs w:val="20"/>
        </w:rPr>
        <w:t xml:space="preserve">, </w:t>
      </w:r>
      <w:r w:rsidRPr="006D40EC">
        <w:rPr>
          <w:i/>
          <w:sz w:val="22"/>
          <w:szCs w:val="20"/>
        </w:rPr>
        <w:t>51</w:t>
      </w:r>
      <w:r w:rsidRPr="006D40EC">
        <w:rPr>
          <w:sz w:val="22"/>
          <w:szCs w:val="20"/>
        </w:rPr>
        <w:t>(4), 889–901.</w:t>
      </w:r>
    </w:p>
    <w:p w:rsidR="000A5EFE" w:rsidRPr="00C62C3F" w:rsidRDefault="000A5EFE">
      <w:pPr>
        <w:ind w:left="274" w:hanging="274"/>
        <w:jc w:val="both"/>
        <w:rPr>
          <w:sz w:val="18"/>
          <w:szCs w:val="18"/>
        </w:rPr>
      </w:pPr>
    </w:p>
    <w:p w:rsidR="000A5EFE" w:rsidRPr="00C62C3F" w:rsidRDefault="000A5EFE">
      <w:pPr>
        <w:ind w:left="274" w:hanging="274"/>
        <w:jc w:val="both"/>
        <w:rPr>
          <w:sz w:val="18"/>
          <w:szCs w:val="18"/>
        </w:rPr>
      </w:pPr>
    </w:p>
    <w:p w:rsidR="000A5EFE" w:rsidRPr="00C62C3F" w:rsidRDefault="000A5EFE">
      <w:pPr>
        <w:jc w:val="both"/>
        <w:rPr>
          <w:sz w:val="18"/>
          <w:szCs w:val="18"/>
        </w:rPr>
      </w:pPr>
    </w:p>
    <w:p w:rsidR="000A5EFE" w:rsidRPr="00C62C3F" w:rsidRDefault="000A5EFE">
      <w:pPr>
        <w:ind w:left="274" w:hanging="274"/>
        <w:jc w:val="both"/>
        <w:rPr>
          <w:sz w:val="18"/>
          <w:szCs w:val="18"/>
        </w:rPr>
      </w:pPr>
    </w:p>
    <w:p w:rsidR="000A5EFE" w:rsidRPr="00C62C3F" w:rsidRDefault="000A5EFE">
      <w:pPr>
        <w:ind w:left="274" w:hanging="274"/>
        <w:jc w:val="both"/>
        <w:rPr>
          <w:sz w:val="18"/>
          <w:szCs w:val="18"/>
        </w:rPr>
      </w:pPr>
    </w:p>
    <w:sectPr w:rsidR="000A5EFE" w:rsidRPr="00C62C3F">
      <w:type w:val="continuous"/>
      <w:pgSz w:w="12240" w:h="15840"/>
      <w:pgMar w:top="1454" w:right="1469" w:bottom="1454" w:left="1469" w:header="720" w:footer="720" w:gutter="0"/>
      <w:cols w:num="2" w:space="720" w:equalWidth="0">
        <w:col w:w="4420" w:space="461"/>
        <w:col w:w="4420"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AF7" w:rsidRDefault="00C86AF7" w:rsidP="00255629">
      <w:r>
        <w:separator/>
      </w:r>
    </w:p>
  </w:endnote>
  <w:endnote w:type="continuationSeparator" w:id="0">
    <w:p w:rsidR="00C86AF7" w:rsidRDefault="00C86AF7" w:rsidP="00255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6142373"/>
      <w:docPartObj>
        <w:docPartGallery w:val="Page Numbers (Bottom of Page)"/>
        <w:docPartUnique/>
      </w:docPartObj>
    </w:sdtPr>
    <w:sdtEndPr>
      <w:rPr>
        <w:noProof/>
      </w:rPr>
    </w:sdtEndPr>
    <w:sdtContent>
      <w:p w:rsidR="00255629" w:rsidRDefault="00255629">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rsidR="00255629" w:rsidRDefault="002556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AF7" w:rsidRDefault="00C86AF7" w:rsidP="00255629">
      <w:r>
        <w:separator/>
      </w:r>
    </w:p>
  </w:footnote>
  <w:footnote w:type="continuationSeparator" w:id="0">
    <w:p w:rsidR="00C86AF7" w:rsidRDefault="00C86AF7" w:rsidP="002556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IzNDc3NTY3MjQxMDJW0lEKTi0uzszPAykwrAUAIO+3HywAAAA="/>
  </w:docVars>
  <w:rsids>
    <w:rsidRoot w:val="000A5EFE"/>
    <w:rsid w:val="00027643"/>
    <w:rsid w:val="000A5EFE"/>
    <w:rsid w:val="0025134F"/>
    <w:rsid w:val="00255629"/>
    <w:rsid w:val="00292FA0"/>
    <w:rsid w:val="002C2005"/>
    <w:rsid w:val="004B0BBB"/>
    <w:rsid w:val="004F764F"/>
    <w:rsid w:val="005E6CF4"/>
    <w:rsid w:val="00637C0B"/>
    <w:rsid w:val="006D40EC"/>
    <w:rsid w:val="007236A3"/>
    <w:rsid w:val="0095675E"/>
    <w:rsid w:val="00975981"/>
    <w:rsid w:val="00C62C3F"/>
    <w:rsid w:val="00C76144"/>
    <w:rsid w:val="00C86AF7"/>
    <w:rsid w:val="00D07A2F"/>
    <w:rsid w:val="00E07371"/>
    <w:rsid w:val="00E3645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id-ID"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4B8"/>
  </w:style>
  <w:style w:type="paragraph" w:styleId="Heading1">
    <w:name w:val="heading 1"/>
    <w:basedOn w:val="Normal"/>
    <w:next w:val="Normal"/>
    <w:qFormat/>
    <w:rsid w:val="00A774B8"/>
    <w:pPr>
      <w:keepNext/>
      <w:spacing w:before="240" w:after="240"/>
      <w:jc w:val="center"/>
      <w:outlineLvl w:val="0"/>
    </w:pPr>
    <w:rPr>
      <w:b/>
      <w:caps/>
    </w:rPr>
  </w:style>
  <w:style w:type="paragraph" w:styleId="Heading2">
    <w:name w:val="heading 2"/>
    <w:basedOn w:val="Normal"/>
    <w:next w:val="Normal"/>
    <w:qFormat/>
    <w:rsid w:val="00A774B8"/>
    <w:pPr>
      <w:keepNext/>
      <w:spacing w:before="240" w:after="240"/>
      <w:jc w:val="center"/>
      <w:outlineLvl w:val="1"/>
    </w:pPr>
    <w:rPr>
      <w:b/>
    </w:rPr>
  </w:style>
  <w:style w:type="paragraph" w:styleId="Heading3">
    <w:name w:val="heading 3"/>
    <w:basedOn w:val="Normal"/>
    <w:next w:val="Normal"/>
    <w:qFormat/>
    <w:rsid w:val="00A774B8"/>
    <w:pPr>
      <w:keepNext/>
      <w:spacing w:before="240" w:after="240"/>
      <w:jc w:val="center"/>
      <w:outlineLvl w:val="2"/>
    </w:pPr>
    <w:rPr>
      <w:i/>
      <w:sz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noteText">
    <w:name w:val="footnote text"/>
    <w:basedOn w:val="Normal"/>
    <w:semiHidden/>
    <w:rsid w:val="00A774B8"/>
    <w:rPr>
      <w:sz w:val="16"/>
    </w:rPr>
  </w:style>
  <w:style w:type="paragraph" w:customStyle="1" w:styleId="PaperTitle">
    <w:name w:val="Paper Title"/>
    <w:basedOn w:val="Normal"/>
    <w:rsid w:val="00A774B8"/>
    <w:pPr>
      <w:spacing w:before="960"/>
      <w:jc w:val="center"/>
    </w:pPr>
    <w:rPr>
      <w:b/>
      <w:sz w:val="36"/>
    </w:rPr>
  </w:style>
  <w:style w:type="paragraph" w:customStyle="1" w:styleId="PaperAuthor">
    <w:name w:val="Paper Author"/>
    <w:basedOn w:val="Normal"/>
    <w:rsid w:val="00A774B8"/>
    <w:pPr>
      <w:spacing w:before="360" w:after="360"/>
      <w:jc w:val="center"/>
    </w:pPr>
    <w:rPr>
      <w:sz w:val="28"/>
    </w:rPr>
  </w:style>
  <w:style w:type="paragraph" w:customStyle="1" w:styleId="AuthorAffiliation">
    <w:name w:val="Author Affiliation"/>
    <w:basedOn w:val="Normal"/>
    <w:rsid w:val="00A774B8"/>
    <w:pPr>
      <w:jc w:val="center"/>
    </w:pPr>
    <w:rPr>
      <w:i/>
      <w:sz w:val="20"/>
    </w:rPr>
  </w:style>
  <w:style w:type="paragraph" w:customStyle="1" w:styleId="Abstract">
    <w:name w:val="Abstract"/>
    <w:basedOn w:val="Normal"/>
    <w:rsid w:val="00A774B8"/>
    <w:pPr>
      <w:spacing w:before="360"/>
      <w:ind w:left="288" w:right="288"/>
      <w:jc w:val="both"/>
    </w:pPr>
    <w:rPr>
      <w:sz w:val="18"/>
    </w:rPr>
  </w:style>
  <w:style w:type="paragraph" w:customStyle="1" w:styleId="Paragraph">
    <w:name w:val="Paragraph"/>
    <w:basedOn w:val="Normal"/>
    <w:rsid w:val="00A774B8"/>
    <w:pPr>
      <w:ind w:firstLine="274"/>
      <w:jc w:val="both"/>
    </w:pPr>
    <w:rPr>
      <w:sz w:val="20"/>
    </w:rPr>
  </w:style>
  <w:style w:type="character" w:styleId="FootnoteReference">
    <w:name w:val="footnote reference"/>
    <w:semiHidden/>
    <w:rsid w:val="00A774B8"/>
    <w:rPr>
      <w:vertAlign w:val="superscript"/>
    </w:rPr>
  </w:style>
  <w:style w:type="paragraph" w:styleId="EndnoteText">
    <w:name w:val="endnote text"/>
    <w:basedOn w:val="Normal"/>
    <w:semiHidden/>
    <w:rsid w:val="00A774B8"/>
    <w:rPr>
      <w:sz w:val="20"/>
    </w:rPr>
  </w:style>
  <w:style w:type="paragraph" w:customStyle="1" w:styleId="FigureCaption">
    <w:name w:val="FigureCaption"/>
    <w:basedOn w:val="Paragraph"/>
    <w:next w:val="Paragraph"/>
    <w:rsid w:val="00A774B8"/>
    <w:pPr>
      <w:ind w:firstLine="0"/>
    </w:pPr>
    <w:rPr>
      <w:sz w:val="18"/>
    </w:rPr>
  </w:style>
  <w:style w:type="paragraph" w:customStyle="1" w:styleId="INTRODUCTION">
    <w:name w:val="INTRODUCTION"/>
    <w:basedOn w:val="Heading1"/>
    <w:rsid w:val="00A774B8"/>
    <w:pPr>
      <w:spacing w:before="0"/>
    </w:pPr>
  </w:style>
  <w:style w:type="character" w:styleId="EndnoteReference">
    <w:name w:val="endnote reference"/>
    <w:semiHidden/>
    <w:rsid w:val="00A774B8"/>
    <w:rPr>
      <w:vertAlign w:val="superscript"/>
    </w:rPr>
  </w:style>
  <w:style w:type="paragraph" w:customStyle="1" w:styleId="Reference">
    <w:name w:val="Reference"/>
    <w:basedOn w:val="Paragraph"/>
    <w:rsid w:val="00A774B8"/>
    <w:pPr>
      <w:ind w:left="274" w:hanging="274"/>
    </w:pPr>
    <w:rPr>
      <w:sz w:val="18"/>
    </w:rPr>
  </w:style>
  <w:style w:type="paragraph" w:customStyle="1" w:styleId="Figure">
    <w:name w:val="Figure"/>
    <w:basedOn w:val="Normal"/>
    <w:rsid w:val="00A774B8"/>
    <w:pPr>
      <w:keepNext/>
      <w:spacing w:after="200"/>
      <w:jc w:val="center"/>
    </w:pPr>
    <w:rPr>
      <w:sz w:val="20"/>
    </w:rPr>
  </w:style>
  <w:style w:type="paragraph" w:customStyle="1" w:styleId="Equation">
    <w:name w:val="Equation"/>
    <w:basedOn w:val="Paragraph"/>
    <w:rsid w:val="00A774B8"/>
    <w:pPr>
      <w:tabs>
        <w:tab w:val="center" w:pos="4320"/>
      </w:tabs>
      <w:ind w:firstLine="0"/>
    </w:pPr>
  </w:style>
  <w:style w:type="paragraph" w:customStyle="1" w:styleId="PACS">
    <w:name w:val="PACS"/>
    <w:basedOn w:val="Normal"/>
    <w:rsid w:val="00A774B8"/>
    <w:pPr>
      <w:spacing w:before="120"/>
      <w:ind w:left="288" w:right="288"/>
    </w:pPr>
    <w:rPr>
      <w:b/>
      <w:sz w:val="20"/>
    </w:rPr>
  </w:style>
  <w:style w:type="paragraph" w:customStyle="1" w:styleId="Keywords">
    <w:name w:val="Keywords"/>
    <w:basedOn w:val="Normal"/>
    <w:rsid w:val="00A774B8"/>
    <w:pPr>
      <w:spacing w:after="120"/>
      <w:ind w:left="288" w:right="288"/>
    </w:pPr>
    <w:rPr>
      <w:b/>
      <w:sz w:val="20"/>
    </w:rPr>
  </w:style>
  <w:style w:type="character" w:styleId="Hyperlink">
    <w:name w:val="Hyperlink"/>
    <w:rsid w:val="00A774B8"/>
    <w:rPr>
      <w:color w:val="0000FF"/>
      <w:u w:val="single"/>
    </w:rPr>
  </w:style>
  <w:style w:type="paragraph" w:styleId="BalloonText">
    <w:name w:val="Balloon Text"/>
    <w:basedOn w:val="Normal"/>
    <w:semiHidden/>
    <w:rsid w:val="00A774B8"/>
    <w:rPr>
      <w:rFonts w:ascii="Tahoma" w:hAnsi="Tahoma" w:cs="Tahoma"/>
      <w:sz w:val="16"/>
      <w:szCs w:val="16"/>
    </w:rPr>
  </w:style>
  <w:style w:type="paragraph" w:styleId="Header">
    <w:name w:val="header"/>
    <w:basedOn w:val="Normal"/>
    <w:link w:val="HeaderChar"/>
    <w:uiPriority w:val="99"/>
    <w:unhideWhenUsed/>
    <w:rsid w:val="008752B6"/>
    <w:pPr>
      <w:tabs>
        <w:tab w:val="center" w:pos="4252"/>
        <w:tab w:val="right" w:pos="8504"/>
      </w:tabs>
      <w:snapToGrid w:val="0"/>
    </w:pPr>
    <w:rPr>
      <w:lang w:val="x-none"/>
    </w:rPr>
  </w:style>
  <w:style w:type="character" w:customStyle="1" w:styleId="HeaderChar">
    <w:name w:val="Header Char"/>
    <w:link w:val="Header"/>
    <w:uiPriority w:val="99"/>
    <w:rsid w:val="008752B6"/>
    <w:rPr>
      <w:sz w:val="24"/>
      <w:lang w:eastAsia="en-US"/>
    </w:rPr>
  </w:style>
  <w:style w:type="paragraph" w:styleId="Footer">
    <w:name w:val="footer"/>
    <w:basedOn w:val="Normal"/>
    <w:link w:val="FooterChar"/>
    <w:uiPriority w:val="99"/>
    <w:unhideWhenUsed/>
    <w:rsid w:val="008752B6"/>
    <w:pPr>
      <w:tabs>
        <w:tab w:val="center" w:pos="4252"/>
        <w:tab w:val="right" w:pos="8504"/>
      </w:tabs>
      <w:snapToGrid w:val="0"/>
    </w:pPr>
    <w:rPr>
      <w:lang w:val="x-none"/>
    </w:rPr>
  </w:style>
  <w:style w:type="character" w:customStyle="1" w:styleId="FooterChar">
    <w:name w:val="Footer Char"/>
    <w:link w:val="Footer"/>
    <w:uiPriority w:val="99"/>
    <w:rsid w:val="008752B6"/>
    <w:rPr>
      <w:sz w:val="24"/>
      <w:lang w:eastAsia="en-US"/>
    </w:rPr>
  </w:style>
  <w:style w:type="paragraph" w:customStyle="1" w:styleId="p0">
    <w:name w:val="p0"/>
    <w:basedOn w:val="Normal"/>
    <w:rsid w:val="0001121C"/>
    <w:pPr>
      <w:spacing w:after="200" w:line="273" w:lineRule="auto"/>
    </w:pPr>
    <w:rPr>
      <w:rFonts w:ascii="Calibri" w:hAnsi="Calibri"/>
      <w:sz w:val="22"/>
      <w:szCs w:val="22"/>
    </w:rPr>
  </w:style>
  <w:style w:type="character" w:styleId="PlaceholderText">
    <w:name w:val="Placeholder Text"/>
    <w:basedOn w:val="DefaultParagraphFont"/>
    <w:uiPriority w:val="99"/>
    <w:semiHidden/>
    <w:rsid w:val="00A94535"/>
    <w:rPr>
      <w:color w:val="808080"/>
    </w:rPr>
  </w:style>
  <w:style w:type="paragraph" w:styleId="BodyText">
    <w:name w:val="Body Text"/>
    <w:basedOn w:val="Normal"/>
    <w:link w:val="BodyTextChar"/>
    <w:uiPriority w:val="99"/>
    <w:rsid w:val="00037C9F"/>
    <w:pPr>
      <w:tabs>
        <w:tab w:val="left" w:pos="288"/>
      </w:tabs>
      <w:spacing w:after="120" w:line="228" w:lineRule="auto"/>
      <w:ind w:firstLine="288"/>
      <w:jc w:val="both"/>
    </w:pPr>
    <w:rPr>
      <w:sz w:val="20"/>
      <w:lang w:val="x-none" w:eastAsia="x-none"/>
    </w:rPr>
  </w:style>
  <w:style w:type="character" w:customStyle="1" w:styleId="BodyTextChar">
    <w:name w:val="Body Text Char"/>
    <w:basedOn w:val="DefaultParagraphFont"/>
    <w:link w:val="BodyText"/>
    <w:uiPriority w:val="99"/>
    <w:rsid w:val="00037C9F"/>
    <w:rPr>
      <w:lang w:val="x-none" w:eastAsia="x-none"/>
    </w:rPr>
  </w:style>
  <w:style w:type="character" w:customStyle="1" w:styleId="UnresolvedMention1">
    <w:name w:val="Unresolved Mention1"/>
    <w:basedOn w:val="DefaultParagraphFont"/>
    <w:uiPriority w:val="99"/>
    <w:semiHidden/>
    <w:unhideWhenUsed/>
    <w:rsid w:val="00237D4C"/>
    <w:rPr>
      <w:color w:val="808080"/>
      <w:shd w:val="clear" w:color="auto" w:fill="E6E6E6"/>
    </w:rPr>
  </w:style>
  <w:style w:type="paragraph" w:styleId="ListParagraph">
    <w:name w:val="List Paragraph"/>
    <w:basedOn w:val="Normal"/>
    <w:uiPriority w:val="34"/>
    <w:qFormat/>
    <w:rsid w:val="00633C82"/>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id-ID"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4B8"/>
  </w:style>
  <w:style w:type="paragraph" w:styleId="Heading1">
    <w:name w:val="heading 1"/>
    <w:basedOn w:val="Normal"/>
    <w:next w:val="Normal"/>
    <w:qFormat/>
    <w:rsid w:val="00A774B8"/>
    <w:pPr>
      <w:keepNext/>
      <w:spacing w:before="240" w:after="240"/>
      <w:jc w:val="center"/>
      <w:outlineLvl w:val="0"/>
    </w:pPr>
    <w:rPr>
      <w:b/>
      <w:caps/>
    </w:rPr>
  </w:style>
  <w:style w:type="paragraph" w:styleId="Heading2">
    <w:name w:val="heading 2"/>
    <w:basedOn w:val="Normal"/>
    <w:next w:val="Normal"/>
    <w:qFormat/>
    <w:rsid w:val="00A774B8"/>
    <w:pPr>
      <w:keepNext/>
      <w:spacing w:before="240" w:after="240"/>
      <w:jc w:val="center"/>
      <w:outlineLvl w:val="1"/>
    </w:pPr>
    <w:rPr>
      <w:b/>
    </w:rPr>
  </w:style>
  <w:style w:type="paragraph" w:styleId="Heading3">
    <w:name w:val="heading 3"/>
    <w:basedOn w:val="Normal"/>
    <w:next w:val="Normal"/>
    <w:qFormat/>
    <w:rsid w:val="00A774B8"/>
    <w:pPr>
      <w:keepNext/>
      <w:spacing w:before="240" w:after="240"/>
      <w:jc w:val="center"/>
      <w:outlineLvl w:val="2"/>
    </w:pPr>
    <w:rPr>
      <w:i/>
      <w:sz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noteText">
    <w:name w:val="footnote text"/>
    <w:basedOn w:val="Normal"/>
    <w:semiHidden/>
    <w:rsid w:val="00A774B8"/>
    <w:rPr>
      <w:sz w:val="16"/>
    </w:rPr>
  </w:style>
  <w:style w:type="paragraph" w:customStyle="1" w:styleId="PaperTitle">
    <w:name w:val="Paper Title"/>
    <w:basedOn w:val="Normal"/>
    <w:rsid w:val="00A774B8"/>
    <w:pPr>
      <w:spacing w:before="960"/>
      <w:jc w:val="center"/>
    </w:pPr>
    <w:rPr>
      <w:b/>
      <w:sz w:val="36"/>
    </w:rPr>
  </w:style>
  <w:style w:type="paragraph" w:customStyle="1" w:styleId="PaperAuthor">
    <w:name w:val="Paper Author"/>
    <w:basedOn w:val="Normal"/>
    <w:rsid w:val="00A774B8"/>
    <w:pPr>
      <w:spacing w:before="360" w:after="360"/>
      <w:jc w:val="center"/>
    </w:pPr>
    <w:rPr>
      <w:sz w:val="28"/>
    </w:rPr>
  </w:style>
  <w:style w:type="paragraph" w:customStyle="1" w:styleId="AuthorAffiliation">
    <w:name w:val="Author Affiliation"/>
    <w:basedOn w:val="Normal"/>
    <w:rsid w:val="00A774B8"/>
    <w:pPr>
      <w:jc w:val="center"/>
    </w:pPr>
    <w:rPr>
      <w:i/>
      <w:sz w:val="20"/>
    </w:rPr>
  </w:style>
  <w:style w:type="paragraph" w:customStyle="1" w:styleId="Abstract">
    <w:name w:val="Abstract"/>
    <w:basedOn w:val="Normal"/>
    <w:rsid w:val="00A774B8"/>
    <w:pPr>
      <w:spacing w:before="360"/>
      <w:ind w:left="288" w:right="288"/>
      <w:jc w:val="both"/>
    </w:pPr>
    <w:rPr>
      <w:sz w:val="18"/>
    </w:rPr>
  </w:style>
  <w:style w:type="paragraph" w:customStyle="1" w:styleId="Paragraph">
    <w:name w:val="Paragraph"/>
    <w:basedOn w:val="Normal"/>
    <w:rsid w:val="00A774B8"/>
    <w:pPr>
      <w:ind w:firstLine="274"/>
      <w:jc w:val="both"/>
    </w:pPr>
    <w:rPr>
      <w:sz w:val="20"/>
    </w:rPr>
  </w:style>
  <w:style w:type="character" w:styleId="FootnoteReference">
    <w:name w:val="footnote reference"/>
    <w:semiHidden/>
    <w:rsid w:val="00A774B8"/>
    <w:rPr>
      <w:vertAlign w:val="superscript"/>
    </w:rPr>
  </w:style>
  <w:style w:type="paragraph" w:styleId="EndnoteText">
    <w:name w:val="endnote text"/>
    <w:basedOn w:val="Normal"/>
    <w:semiHidden/>
    <w:rsid w:val="00A774B8"/>
    <w:rPr>
      <w:sz w:val="20"/>
    </w:rPr>
  </w:style>
  <w:style w:type="paragraph" w:customStyle="1" w:styleId="FigureCaption">
    <w:name w:val="FigureCaption"/>
    <w:basedOn w:val="Paragraph"/>
    <w:next w:val="Paragraph"/>
    <w:rsid w:val="00A774B8"/>
    <w:pPr>
      <w:ind w:firstLine="0"/>
    </w:pPr>
    <w:rPr>
      <w:sz w:val="18"/>
    </w:rPr>
  </w:style>
  <w:style w:type="paragraph" w:customStyle="1" w:styleId="INTRODUCTION">
    <w:name w:val="INTRODUCTION"/>
    <w:basedOn w:val="Heading1"/>
    <w:rsid w:val="00A774B8"/>
    <w:pPr>
      <w:spacing w:before="0"/>
    </w:pPr>
  </w:style>
  <w:style w:type="character" w:styleId="EndnoteReference">
    <w:name w:val="endnote reference"/>
    <w:semiHidden/>
    <w:rsid w:val="00A774B8"/>
    <w:rPr>
      <w:vertAlign w:val="superscript"/>
    </w:rPr>
  </w:style>
  <w:style w:type="paragraph" w:customStyle="1" w:styleId="Reference">
    <w:name w:val="Reference"/>
    <w:basedOn w:val="Paragraph"/>
    <w:rsid w:val="00A774B8"/>
    <w:pPr>
      <w:ind w:left="274" w:hanging="274"/>
    </w:pPr>
    <w:rPr>
      <w:sz w:val="18"/>
    </w:rPr>
  </w:style>
  <w:style w:type="paragraph" w:customStyle="1" w:styleId="Figure">
    <w:name w:val="Figure"/>
    <w:basedOn w:val="Normal"/>
    <w:rsid w:val="00A774B8"/>
    <w:pPr>
      <w:keepNext/>
      <w:spacing w:after="200"/>
      <w:jc w:val="center"/>
    </w:pPr>
    <w:rPr>
      <w:sz w:val="20"/>
    </w:rPr>
  </w:style>
  <w:style w:type="paragraph" w:customStyle="1" w:styleId="Equation">
    <w:name w:val="Equation"/>
    <w:basedOn w:val="Paragraph"/>
    <w:rsid w:val="00A774B8"/>
    <w:pPr>
      <w:tabs>
        <w:tab w:val="center" w:pos="4320"/>
      </w:tabs>
      <w:ind w:firstLine="0"/>
    </w:pPr>
  </w:style>
  <w:style w:type="paragraph" w:customStyle="1" w:styleId="PACS">
    <w:name w:val="PACS"/>
    <w:basedOn w:val="Normal"/>
    <w:rsid w:val="00A774B8"/>
    <w:pPr>
      <w:spacing w:before="120"/>
      <w:ind w:left="288" w:right="288"/>
    </w:pPr>
    <w:rPr>
      <w:b/>
      <w:sz w:val="20"/>
    </w:rPr>
  </w:style>
  <w:style w:type="paragraph" w:customStyle="1" w:styleId="Keywords">
    <w:name w:val="Keywords"/>
    <w:basedOn w:val="Normal"/>
    <w:rsid w:val="00A774B8"/>
    <w:pPr>
      <w:spacing w:after="120"/>
      <w:ind w:left="288" w:right="288"/>
    </w:pPr>
    <w:rPr>
      <w:b/>
      <w:sz w:val="20"/>
    </w:rPr>
  </w:style>
  <w:style w:type="character" w:styleId="Hyperlink">
    <w:name w:val="Hyperlink"/>
    <w:rsid w:val="00A774B8"/>
    <w:rPr>
      <w:color w:val="0000FF"/>
      <w:u w:val="single"/>
    </w:rPr>
  </w:style>
  <w:style w:type="paragraph" w:styleId="BalloonText">
    <w:name w:val="Balloon Text"/>
    <w:basedOn w:val="Normal"/>
    <w:semiHidden/>
    <w:rsid w:val="00A774B8"/>
    <w:rPr>
      <w:rFonts w:ascii="Tahoma" w:hAnsi="Tahoma" w:cs="Tahoma"/>
      <w:sz w:val="16"/>
      <w:szCs w:val="16"/>
    </w:rPr>
  </w:style>
  <w:style w:type="paragraph" w:styleId="Header">
    <w:name w:val="header"/>
    <w:basedOn w:val="Normal"/>
    <w:link w:val="HeaderChar"/>
    <w:uiPriority w:val="99"/>
    <w:unhideWhenUsed/>
    <w:rsid w:val="008752B6"/>
    <w:pPr>
      <w:tabs>
        <w:tab w:val="center" w:pos="4252"/>
        <w:tab w:val="right" w:pos="8504"/>
      </w:tabs>
      <w:snapToGrid w:val="0"/>
    </w:pPr>
    <w:rPr>
      <w:lang w:val="x-none"/>
    </w:rPr>
  </w:style>
  <w:style w:type="character" w:customStyle="1" w:styleId="HeaderChar">
    <w:name w:val="Header Char"/>
    <w:link w:val="Header"/>
    <w:uiPriority w:val="99"/>
    <w:rsid w:val="008752B6"/>
    <w:rPr>
      <w:sz w:val="24"/>
      <w:lang w:eastAsia="en-US"/>
    </w:rPr>
  </w:style>
  <w:style w:type="paragraph" w:styleId="Footer">
    <w:name w:val="footer"/>
    <w:basedOn w:val="Normal"/>
    <w:link w:val="FooterChar"/>
    <w:uiPriority w:val="99"/>
    <w:unhideWhenUsed/>
    <w:rsid w:val="008752B6"/>
    <w:pPr>
      <w:tabs>
        <w:tab w:val="center" w:pos="4252"/>
        <w:tab w:val="right" w:pos="8504"/>
      </w:tabs>
      <w:snapToGrid w:val="0"/>
    </w:pPr>
    <w:rPr>
      <w:lang w:val="x-none"/>
    </w:rPr>
  </w:style>
  <w:style w:type="character" w:customStyle="1" w:styleId="FooterChar">
    <w:name w:val="Footer Char"/>
    <w:link w:val="Footer"/>
    <w:uiPriority w:val="99"/>
    <w:rsid w:val="008752B6"/>
    <w:rPr>
      <w:sz w:val="24"/>
      <w:lang w:eastAsia="en-US"/>
    </w:rPr>
  </w:style>
  <w:style w:type="paragraph" w:customStyle="1" w:styleId="p0">
    <w:name w:val="p0"/>
    <w:basedOn w:val="Normal"/>
    <w:rsid w:val="0001121C"/>
    <w:pPr>
      <w:spacing w:after="200" w:line="273" w:lineRule="auto"/>
    </w:pPr>
    <w:rPr>
      <w:rFonts w:ascii="Calibri" w:hAnsi="Calibri"/>
      <w:sz w:val="22"/>
      <w:szCs w:val="22"/>
    </w:rPr>
  </w:style>
  <w:style w:type="character" w:styleId="PlaceholderText">
    <w:name w:val="Placeholder Text"/>
    <w:basedOn w:val="DefaultParagraphFont"/>
    <w:uiPriority w:val="99"/>
    <w:semiHidden/>
    <w:rsid w:val="00A94535"/>
    <w:rPr>
      <w:color w:val="808080"/>
    </w:rPr>
  </w:style>
  <w:style w:type="paragraph" w:styleId="BodyText">
    <w:name w:val="Body Text"/>
    <w:basedOn w:val="Normal"/>
    <w:link w:val="BodyTextChar"/>
    <w:uiPriority w:val="99"/>
    <w:rsid w:val="00037C9F"/>
    <w:pPr>
      <w:tabs>
        <w:tab w:val="left" w:pos="288"/>
      </w:tabs>
      <w:spacing w:after="120" w:line="228" w:lineRule="auto"/>
      <w:ind w:firstLine="288"/>
      <w:jc w:val="both"/>
    </w:pPr>
    <w:rPr>
      <w:sz w:val="20"/>
      <w:lang w:val="x-none" w:eastAsia="x-none"/>
    </w:rPr>
  </w:style>
  <w:style w:type="character" w:customStyle="1" w:styleId="BodyTextChar">
    <w:name w:val="Body Text Char"/>
    <w:basedOn w:val="DefaultParagraphFont"/>
    <w:link w:val="BodyText"/>
    <w:uiPriority w:val="99"/>
    <w:rsid w:val="00037C9F"/>
    <w:rPr>
      <w:lang w:val="x-none" w:eastAsia="x-none"/>
    </w:rPr>
  </w:style>
  <w:style w:type="character" w:customStyle="1" w:styleId="UnresolvedMention1">
    <w:name w:val="Unresolved Mention1"/>
    <w:basedOn w:val="DefaultParagraphFont"/>
    <w:uiPriority w:val="99"/>
    <w:semiHidden/>
    <w:unhideWhenUsed/>
    <w:rsid w:val="00237D4C"/>
    <w:rPr>
      <w:color w:val="808080"/>
      <w:shd w:val="clear" w:color="auto" w:fill="E6E6E6"/>
    </w:rPr>
  </w:style>
  <w:style w:type="paragraph" w:styleId="ListParagraph">
    <w:name w:val="List Paragraph"/>
    <w:basedOn w:val="Normal"/>
    <w:uiPriority w:val="34"/>
    <w:qFormat/>
    <w:rsid w:val="00633C82"/>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mailto:ramadhanpriadi6@gmail.com" TargetMode="External"/><Relationship Id="rId12" Type="http://schemas.openxmlformats.org/officeDocument/2006/relationships/image" Target="media/image3.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inatews.bmkg.go.id" TargetMode="External"/><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1" Type="http://schemas.openxmlformats.org/officeDocument/2006/relationships/oleObject" Target="file:///F:\PAk%20Nova\SLOP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PN</c:v>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rgbClr val="7030A0"/>
                </a:solidFill>
                <a:prstDash val="solid"/>
              </a:ln>
              <a:effectLst/>
            </c:spPr>
            <c:trendlineType val="linear"/>
            <c:dispRSqr val="0"/>
            <c:dispEq val="0"/>
          </c:trendline>
          <c:xVal>
            <c:numRef>
              <c:f>Sheet2!$T$5:$T$18</c:f>
              <c:numCache>
                <c:formatCode>General</c:formatCode>
                <c:ptCount val="14"/>
                <c:pt idx="0">
                  <c:v>296.81999999995412</c:v>
                </c:pt>
                <c:pt idx="1">
                  <c:v>310.62999999996066</c:v>
                </c:pt>
                <c:pt idx="2">
                  <c:v>355.95999999998185</c:v>
                </c:pt>
                <c:pt idx="3">
                  <c:v>478.56999999993377</c:v>
                </c:pt>
                <c:pt idx="4">
                  <c:v>628.95000000003165</c:v>
                </c:pt>
                <c:pt idx="5">
                  <c:v>807.19000000017616</c:v>
                </c:pt>
                <c:pt idx="6">
                  <c:v>871.82000000002802</c:v>
                </c:pt>
                <c:pt idx="7">
                  <c:v>903.61000000012837</c:v>
                </c:pt>
                <c:pt idx="8">
                  <c:v>931.02000000003216</c:v>
                </c:pt>
                <c:pt idx="9">
                  <c:v>1256.8900000000126</c:v>
                </c:pt>
                <c:pt idx="10">
                  <c:v>1637.0599999998774</c:v>
                </c:pt>
              </c:numCache>
            </c:numRef>
          </c:xVal>
          <c:yVal>
            <c:numRef>
              <c:f>Sheet2!$E$5:$E$18</c:f>
              <c:numCache>
                <c:formatCode>General</c:formatCode>
                <c:ptCount val="14"/>
                <c:pt idx="0">
                  <c:v>42.627000000003079</c:v>
                </c:pt>
                <c:pt idx="1">
                  <c:v>35.991000000002771</c:v>
                </c:pt>
                <c:pt idx="2">
                  <c:v>46.757000000003757</c:v>
                </c:pt>
                <c:pt idx="3">
                  <c:v>49.649000000005117</c:v>
                </c:pt>
                <c:pt idx="4">
                  <c:v>68.276999999997656</c:v>
                </c:pt>
                <c:pt idx="5">
                  <c:v>79.570999999995706</c:v>
                </c:pt>
                <c:pt idx="6">
                  <c:v>86.543000000004611</c:v>
                </c:pt>
                <c:pt idx="7">
                  <c:v>91.116999999997006</c:v>
                </c:pt>
                <c:pt idx="8">
                  <c:v>111.87200000000388</c:v>
                </c:pt>
                <c:pt idx="9">
                  <c:v>134.10799999999767</c:v>
                </c:pt>
                <c:pt idx="10">
                  <c:v>171.25800000001163</c:v>
                </c:pt>
              </c:numCache>
            </c:numRef>
          </c:yVal>
          <c:smooth val="1"/>
          <c:extLst xmlns:c16r2="http://schemas.microsoft.com/office/drawing/2015/06/chart">
            <c:ext xmlns:c16="http://schemas.microsoft.com/office/drawing/2014/chart" uri="{C3380CC4-5D6E-409C-BE32-E72D297353CC}">
              <c16:uniqueId val="{00000001-9B4E-4DAB-9C7A-555D1F13A394}"/>
            </c:ext>
          </c:extLst>
        </c:ser>
        <c:ser>
          <c:idx val="1"/>
          <c:order val="1"/>
          <c:tx>
            <c:v>PG</c:v>
          </c:tx>
          <c:spPr>
            <a:ln w="19050" cap="rnd">
              <a:solidFill>
                <a:schemeClr val="accent2"/>
              </a:solidFill>
              <a:round/>
            </a:ln>
            <a:effectLst/>
          </c:spPr>
          <c:marker>
            <c:symbol val="circle"/>
            <c:size val="5"/>
            <c:spPr>
              <a:solidFill>
                <a:schemeClr val="accent2"/>
              </a:solidFill>
              <a:ln w="9525">
                <a:solidFill>
                  <a:schemeClr val="accent2"/>
                </a:solidFill>
              </a:ln>
              <a:effectLst/>
            </c:spPr>
          </c:marker>
          <c:dPt>
            <c:idx val="3"/>
            <c:bubble3D val="0"/>
            <c:spPr>
              <a:ln w="19050" cap="rnd">
                <a:noFill/>
                <a:round/>
              </a:ln>
              <a:effectLst/>
            </c:spPr>
            <c:extLst xmlns:c16r2="http://schemas.microsoft.com/office/drawing/2015/06/chart">
              <c:ext xmlns:c16="http://schemas.microsoft.com/office/drawing/2014/chart" uri="{C3380CC4-5D6E-409C-BE32-E72D297353CC}">
                <c16:uniqueId val="{00000003-9B4E-4DAB-9C7A-555D1F13A394}"/>
              </c:ext>
            </c:extLst>
          </c:dPt>
          <c:trendline>
            <c:spPr>
              <a:ln w="19050" cap="rnd">
                <a:solidFill>
                  <a:schemeClr val="accent2"/>
                </a:solidFill>
                <a:prstDash val="solid"/>
              </a:ln>
              <a:effectLst/>
            </c:spPr>
            <c:trendlineType val="linear"/>
            <c:dispRSqr val="0"/>
            <c:dispEq val="0"/>
          </c:trendline>
          <c:xVal>
            <c:numRef>
              <c:f>Sheet2!$S$5:$S$18</c:f>
              <c:numCache>
                <c:formatCode>General</c:formatCode>
                <c:ptCount val="14"/>
                <c:pt idx="0">
                  <c:v>233.02399999996624</c:v>
                </c:pt>
                <c:pt idx="1">
                  <c:v>264.18400000004567</c:v>
                </c:pt>
                <c:pt idx="2">
                  <c:v>325.54399999996804</c:v>
                </c:pt>
                <c:pt idx="3">
                  <c:v>408.51199999993923</c:v>
                </c:pt>
                <c:pt idx="4">
                  <c:v>497.70400000012387</c:v>
                </c:pt>
                <c:pt idx="5">
                  <c:v>608.79200000003948</c:v>
                </c:pt>
                <c:pt idx="11">
                  <c:v>106.19199999989632</c:v>
                </c:pt>
                <c:pt idx="12">
                  <c:v>130.47200000002022</c:v>
                </c:pt>
              </c:numCache>
            </c:numRef>
          </c:xVal>
          <c:yVal>
            <c:numRef>
              <c:f>Sheet2!$I$5:$I$18</c:f>
              <c:numCache>
                <c:formatCode>General</c:formatCode>
                <c:ptCount val="14"/>
                <c:pt idx="0">
                  <c:v>48.185000000005118</c:v>
                </c:pt>
                <c:pt idx="1">
                  <c:v>42.184999999997785</c:v>
                </c:pt>
                <c:pt idx="2">
                  <c:v>55.760000000000787</c:v>
                </c:pt>
                <c:pt idx="3">
                  <c:v>53.555000000004327</c:v>
                </c:pt>
                <c:pt idx="4">
                  <c:v>85.912999999996487</c:v>
                </c:pt>
                <c:pt idx="5">
                  <c:v>99.350999999995793</c:v>
                </c:pt>
                <c:pt idx="11">
                  <c:v>16.683000000008974</c:v>
                </c:pt>
                <c:pt idx="12">
                  <c:v>19.746000000000663</c:v>
                </c:pt>
              </c:numCache>
            </c:numRef>
          </c:yVal>
          <c:smooth val="1"/>
          <c:extLst xmlns:c16r2="http://schemas.microsoft.com/office/drawing/2015/06/chart">
            <c:ext xmlns:c16="http://schemas.microsoft.com/office/drawing/2014/chart" uri="{C3380CC4-5D6E-409C-BE32-E72D297353CC}">
              <c16:uniqueId val="{00000005-9B4E-4DAB-9C7A-555D1F13A394}"/>
            </c:ext>
          </c:extLst>
        </c:ser>
        <c:ser>
          <c:idx val="2"/>
          <c:order val="2"/>
          <c:tx>
            <c:v>SG</c:v>
          </c:tx>
          <c:spPr>
            <a:ln w="19050" cap="rnd">
              <a:solidFill>
                <a:schemeClr val="accent3"/>
              </a:solidFill>
              <a:round/>
            </a:ln>
            <a:effectLst/>
          </c:spPr>
          <c:marker>
            <c:symbol val="circle"/>
            <c:size val="5"/>
            <c:spPr>
              <a:solidFill>
                <a:schemeClr val="accent3"/>
              </a:solidFill>
              <a:ln w="9525">
                <a:solidFill>
                  <a:schemeClr val="accent3"/>
                </a:solidFill>
              </a:ln>
              <a:effectLst/>
            </c:spPr>
          </c:marker>
          <c:dPt>
            <c:idx val="4"/>
            <c:bubble3D val="0"/>
            <c:spPr>
              <a:ln w="19050" cap="rnd">
                <a:noFill/>
                <a:round/>
              </a:ln>
              <a:effectLst/>
            </c:spPr>
            <c:extLst xmlns:c16r2="http://schemas.microsoft.com/office/drawing/2015/06/chart">
              <c:ext xmlns:c16="http://schemas.microsoft.com/office/drawing/2014/chart" uri="{C3380CC4-5D6E-409C-BE32-E72D297353CC}">
                <c16:uniqueId val="{00000007-9B4E-4DAB-9C7A-555D1F13A394}"/>
              </c:ext>
            </c:extLst>
          </c:dPt>
          <c:trendline>
            <c:spPr>
              <a:ln w="19050" cap="rnd">
                <a:solidFill>
                  <a:srgbClr val="FF0000"/>
                </a:solidFill>
                <a:prstDash val="solid"/>
              </a:ln>
              <a:effectLst/>
            </c:spPr>
            <c:trendlineType val="linear"/>
            <c:dispRSqr val="0"/>
            <c:dispEq val="0"/>
          </c:trendline>
          <c:xVal>
            <c:numRef>
              <c:f>Sheet2!$S$5:$S$18</c:f>
              <c:numCache>
                <c:formatCode>General</c:formatCode>
                <c:ptCount val="14"/>
                <c:pt idx="0">
                  <c:v>233.02399999996624</c:v>
                </c:pt>
                <c:pt idx="1">
                  <c:v>264.18400000004567</c:v>
                </c:pt>
                <c:pt idx="2">
                  <c:v>325.54399999996804</c:v>
                </c:pt>
                <c:pt idx="3">
                  <c:v>408.51199999993923</c:v>
                </c:pt>
                <c:pt idx="4">
                  <c:v>497.70400000012387</c:v>
                </c:pt>
                <c:pt idx="5">
                  <c:v>608.79200000003948</c:v>
                </c:pt>
                <c:pt idx="11">
                  <c:v>106.19199999989632</c:v>
                </c:pt>
                <c:pt idx="12">
                  <c:v>130.47200000002022</c:v>
                </c:pt>
              </c:numCache>
            </c:numRef>
          </c:xVal>
          <c:yVal>
            <c:numRef>
              <c:f>Sheet2!$Q$5:$Q$18</c:f>
              <c:numCache>
                <c:formatCode>General</c:formatCode>
                <c:ptCount val="14"/>
                <c:pt idx="0">
                  <c:v>77.313000000000898</c:v>
                </c:pt>
                <c:pt idx="1">
                  <c:v>75.208000000003494</c:v>
                </c:pt>
                <c:pt idx="2">
                  <c:v>96.452999999996791</c:v>
                </c:pt>
                <c:pt idx="3">
                  <c:v>104.61899999999673</c:v>
                </c:pt>
                <c:pt idx="4">
                  <c:v>148.12600000001197</c:v>
                </c:pt>
                <c:pt idx="5">
                  <c:v>175.45000000000073</c:v>
                </c:pt>
                <c:pt idx="11">
                  <c:v>29.956999999996015</c:v>
                </c:pt>
                <c:pt idx="12">
                  <c:v>36.05500000000319</c:v>
                </c:pt>
                <c:pt idx="13">
                  <c:v>22.059166666666666</c:v>
                </c:pt>
              </c:numCache>
            </c:numRef>
          </c:yVal>
          <c:smooth val="1"/>
          <c:extLst xmlns:c16r2="http://schemas.microsoft.com/office/drawing/2015/06/chart">
            <c:ext xmlns:c16="http://schemas.microsoft.com/office/drawing/2014/chart" uri="{C3380CC4-5D6E-409C-BE32-E72D297353CC}">
              <c16:uniqueId val="{00000009-9B4E-4DAB-9C7A-555D1F13A394}"/>
            </c:ext>
          </c:extLst>
        </c:ser>
        <c:ser>
          <c:idx val="3"/>
          <c:order val="3"/>
          <c:tx>
            <c:v>SN</c:v>
          </c:tx>
          <c:spPr>
            <a:ln w="19050" cap="rnd">
              <a:noFill/>
              <a:round/>
            </a:ln>
            <a:effectLst/>
          </c:spPr>
          <c:marker>
            <c:symbol val="circle"/>
            <c:size val="5"/>
            <c:spPr>
              <a:solidFill>
                <a:schemeClr val="accent4"/>
              </a:solidFill>
              <a:ln w="9525">
                <a:solidFill>
                  <a:schemeClr val="accent4"/>
                </a:solidFill>
              </a:ln>
              <a:effectLst/>
            </c:spPr>
          </c:marker>
          <c:trendline>
            <c:spPr>
              <a:ln w="19050" cap="rnd">
                <a:solidFill>
                  <a:srgbClr val="7030A0"/>
                </a:solidFill>
                <a:prstDash val="solid"/>
              </a:ln>
              <a:effectLst/>
            </c:spPr>
            <c:trendlineType val="linear"/>
            <c:dispRSqr val="0"/>
            <c:dispEq val="0"/>
          </c:trendline>
          <c:xVal>
            <c:numRef>
              <c:f>Sheet2!$T$5:$T$18</c:f>
              <c:numCache>
                <c:formatCode>General</c:formatCode>
                <c:ptCount val="14"/>
                <c:pt idx="0">
                  <c:v>296.81999999995412</c:v>
                </c:pt>
                <c:pt idx="1">
                  <c:v>310.62999999996066</c:v>
                </c:pt>
                <c:pt idx="2">
                  <c:v>355.95999999998185</c:v>
                </c:pt>
                <c:pt idx="3">
                  <c:v>478.56999999993377</c:v>
                </c:pt>
                <c:pt idx="4">
                  <c:v>628.95000000003165</c:v>
                </c:pt>
                <c:pt idx="5">
                  <c:v>807.19000000017616</c:v>
                </c:pt>
                <c:pt idx="6">
                  <c:v>871.82000000002802</c:v>
                </c:pt>
                <c:pt idx="7">
                  <c:v>903.61000000012837</c:v>
                </c:pt>
                <c:pt idx="8">
                  <c:v>931.02000000003216</c:v>
                </c:pt>
                <c:pt idx="9">
                  <c:v>1256.8900000000126</c:v>
                </c:pt>
                <c:pt idx="10">
                  <c:v>1637.0599999998774</c:v>
                </c:pt>
              </c:numCache>
            </c:numRef>
          </c:xVal>
          <c:yVal>
            <c:numRef>
              <c:f>Sheet2!$M$5:$M$18</c:f>
              <c:numCache>
                <c:formatCode>General</c:formatCode>
                <c:ptCount val="14"/>
                <c:pt idx="0">
                  <c:v>72.308999999998491</c:v>
                </c:pt>
                <c:pt idx="1">
                  <c:v>67.053999999998837</c:v>
                </c:pt>
                <c:pt idx="2">
                  <c:v>82.353000000001941</c:v>
                </c:pt>
                <c:pt idx="3">
                  <c:v>97.505999999998494</c:v>
                </c:pt>
                <c:pt idx="4">
                  <c:v>131.17200000000082</c:v>
                </c:pt>
                <c:pt idx="5">
                  <c:v>160.29000000001332</c:v>
                </c:pt>
                <c:pt idx="6">
                  <c:v>173.72500000000741</c:v>
                </c:pt>
                <c:pt idx="7">
                  <c:v>181.47800000000984</c:v>
                </c:pt>
                <c:pt idx="8">
                  <c:v>204.97400000000709</c:v>
                </c:pt>
                <c:pt idx="9">
                  <c:v>259.79699999999895</c:v>
                </c:pt>
                <c:pt idx="10">
                  <c:v>334.96399999999937</c:v>
                </c:pt>
              </c:numCache>
            </c:numRef>
          </c:yVal>
          <c:smooth val="1"/>
          <c:extLst xmlns:c16r2="http://schemas.microsoft.com/office/drawing/2015/06/chart">
            <c:ext xmlns:c16="http://schemas.microsoft.com/office/drawing/2014/chart" uri="{C3380CC4-5D6E-409C-BE32-E72D297353CC}">
              <c16:uniqueId val="{0000000B-9B4E-4DAB-9C7A-555D1F13A394}"/>
            </c:ext>
          </c:extLst>
        </c:ser>
        <c:dLbls>
          <c:showLegendKey val="0"/>
          <c:showVal val="0"/>
          <c:showCatName val="0"/>
          <c:showSerName val="0"/>
          <c:showPercent val="0"/>
          <c:showBubbleSize val="0"/>
        </c:dLbls>
        <c:axId val="376930688"/>
        <c:axId val="376932608"/>
      </c:scatterChart>
      <c:valAx>
        <c:axId val="376930688"/>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Distance(m)</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400" b="0" i="0" u="none" strike="noStrike" kern="1200" baseline="0">
                <a:solidFill>
                  <a:schemeClr val="tx1">
                    <a:lumMod val="65000"/>
                    <a:lumOff val="35000"/>
                  </a:schemeClr>
                </a:solidFill>
                <a:latin typeface="+mn-lt"/>
                <a:ea typeface="+mn-ea"/>
                <a:cs typeface="+mn-cs"/>
              </a:defRPr>
            </a:pPr>
            <a:endParaRPr lang="en-US"/>
          </a:p>
        </c:txPr>
        <c:crossAx val="376932608"/>
        <c:crosses val="autoZero"/>
        <c:crossBetween val="midCat"/>
        <c:majorUnit val="100"/>
      </c:valAx>
      <c:valAx>
        <c:axId val="37693260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Time(s)</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en-US"/>
          </a:p>
        </c:txPr>
        <c:crossAx val="376930688"/>
        <c:crosses val="autoZero"/>
        <c:crossBetween val="midCat"/>
      </c:valAx>
      <c:spPr>
        <a:noFill/>
        <a:ln>
          <a:noFill/>
        </a:ln>
        <a:effectLst/>
      </c:spPr>
    </c:plotArea>
    <c:legend>
      <c:legendPos val="r"/>
      <c:layout>
        <c:manualLayout>
          <c:xMode val="edge"/>
          <c:yMode val="edge"/>
          <c:x val="0.72863429511746713"/>
          <c:y val="8.6346424544700942E-2"/>
          <c:w val="0.24841974739542849"/>
          <c:h val="0.58902965213337832"/>
        </c:manualLayout>
      </c:layout>
      <c:overlay val="0"/>
      <c:spPr>
        <a:noFill/>
        <a:ln>
          <a:noFill/>
        </a:ln>
        <a:effectLst/>
      </c:spPr>
      <c:txPr>
        <a:bodyPr rot="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2676</Words>
  <Characters>15259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17900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3</cp:revision>
  <dcterms:created xsi:type="dcterms:W3CDTF">2018-01-05T16:59:00Z</dcterms:created>
  <dcterms:modified xsi:type="dcterms:W3CDTF">2018-02-09T02:43:00Z</dcterms:modified>
</cp:coreProperties>
</file>