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5AB518E" w14:textId="37A95105" w:rsidR="0016385D" w:rsidRPr="00075EA6" w:rsidRDefault="005A231C" w:rsidP="004C7243">
      <w:pPr>
        <w:pStyle w:val="PaperTitle"/>
        <w:rPr>
          <w:b w:val="0"/>
          <w:bCs/>
          <w:sz w:val="24"/>
          <w:szCs w:val="24"/>
        </w:rPr>
      </w:pPr>
      <w:r>
        <w:t xml:space="preserve">Education </w:t>
      </w:r>
      <w:r w:rsidR="00B04763">
        <w:t xml:space="preserve">Building Maintenance Priority Strategy </w:t>
      </w:r>
      <w:r w:rsidR="003E0141">
        <w:t xml:space="preserve">Consider Safety Condition </w:t>
      </w:r>
      <w:r w:rsidR="00B04763">
        <w:t>Using Analytical Hierarchy Process (AHP)</w:t>
      </w:r>
    </w:p>
    <w:p w14:paraId="086489A3" w14:textId="29088EDB" w:rsidR="0016385D" w:rsidRPr="00075EA6" w:rsidRDefault="00B04763" w:rsidP="003A5C85">
      <w:pPr>
        <w:pStyle w:val="AuthorName"/>
      </w:pPr>
      <w:r>
        <w:t>Muhammad Faizal Ardhiansyah Arifin</w:t>
      </w:r>
      <w:r w:rsidR="00EF6940" w:rsidRPr="00075EA6">
        <w:rPr>
          <w:szCs w:val="28"/>
          <w:vertAlign w:val="superscript"/>
        </w:rPr>
        <w:t>1,</w:t>
      </w:r>
      <w:r w:rsidR="003A5C85" w:rsidRPr="00075EA6">
        <w:rPr>
          <w:szCs w:val="28"/>
          <w:vertAlign w:val="superscript"/>
        </w:rPr>
        <w:t xml:space="preserve"> </w:t>
      </w:r>
      <w:r w:rsidR="00EF6940" w:rsidRPr="00075EA6">
        <w:rPr>
          <w:szCs w:val="28"/>
          <w:vertAlign w:val="superscript"/>
        </w:rPr>
        <w:t>a</w:t>
      </w:r>
      <w:proofErr w:type="gramStart"/>
      <w:r w:rsidR="00EF6940" w:rsidRPr="00075EA6">
        <w:rPr>
          <w:szCs w:val="28"/>
          <w:vertAlign w:val="superscript"/>
        </w:rPr>
        <w:t>)</w:t>
      </w:r>
      <w:r w:rsidR="0016385D" w:rsidRPr="00075EA6">
        <w:t xml:space="preserve"> </w:t>
      </w:r>
      <w:r>
        <w:t>,</w:t>
      </w:r>
      <w:proofErr w:type="gramEnd"/>
      <w:r>
        <w:t xml:space="preserve"> Yoga Aditya</w:t>
      </w:r>
      <w:r w:rsidR="00005152" w:rsidRPr="00075EA6">
        <w:rPr>
          <w:szCs w:val="28"/>
          <w:vertAlign w:val="superscript"/>
        </w:rPr>
        <w:t xml:space="preserve">1, </w:t>
      </w:r>
      <w:r w:rsidR="00005152">
        <w:rPr>
          <w:szCs w:val="28"/>
          <w:vertAlign w:val="superscript"/>
        </w:rPr>
        <w:t>b</w:t>
      </w:r>
      <w:r w:rsidR="00005152" w:rsidRPr="00075EA6">
        <w:rPr>
          <w:szCs w:val="28"/>
          <w:vertAlign w:val="superscript"/>
        </w:rPr>
        <w:t>)</w:t>
      </w:r>
      <w:r>
        <w:t xml:space="preserve"> </w:t>
      </w:r>
      <w:r w:rsidR="00C943DF">
        <w:t xml:space="preserve">, </w:t>
      </w:r>
      <w:proofErr w:type="spellStart"/>
      <w:r w:rsidR="00005152">
        <w:t>Agung</w:t>
      </w:r>
      <w:proofErr w:type="spellEnd"/>
      <w:r w:rsidR="00005152">
        <w:t xml:space="preserve"> Budiwirawan</w:t>
      </w:r>
      <w:r w:rsidR="00005152" w:rsidRPr="00075EA6">
        <w:rPr>
          <w:szCs w:val="28"/>
          <w:vertAlign w:val="superscript"/>
        </w:rPr>
        <w:t xml:space="preserve">1, </w:t>
      </w:r>
      <w:r w:rsidR="00005152">
        <w:rPr>
          <w:szCs w:val="28"/>
          <w:vertAlign w:val="superscript"/>
        </w:rPr>
        <w:t>c</w:t>
      </w:r>
      <w:r w:rsidR="00005152" w:rsidRPr="00075EA6">
        <w:rPr>
          <w:szCs w:val="28"/>
          <w:vertAlign w:val="superscript"/>
        </w:rPr>
        <w:t>)</w:t>
      </w:r>
      <w:r w:rsidR="00005152">
        <w:t xml:space="preserve">, </w:t>
      </w:r>
      <w:proofErr w:type="spellStart"/>
      <w:r w:rsidR="00C943DF">
        <w:t>Agung</w:t>
      </w:r>
      <w:proofErr w:type="spellEnd"/>
      <w:r w:rsidR="00C943DF">
        <w:t xml:space="preserve"> Sutarto</w:t>
      </w:r>
      <w:r w:rsidR="00005152" w:rsidRPr="00075EA6">
        <w:rPr>
          <w:szCs w:val="28"/>
          <w:vertAlign w:val="superscript"/>
        </w:rPr>
        <w:t xml:space="preserve">1, </w:t>
      </w:r>
      <w:r w:rsidR="00005152">
        <w:rPr>
          <w:szCs w:val="28"/>
          <w:vertAlign w:val="superscript"/>
        </w:rPr>
        <w:t>d</w:t>
      </w:r>
      <w:r w:rsidR="00005152" w:rsidRPr="00075EA6">
        <w:rPr>
          <w:szCs w:val="28"/>
          <w:vertAlign w:val="superscript"/>
        </w:rPr>
        <w:t>)</w:t>
      </w:r>
      <w:r w:rsidR="00C943DF">
        <w:t xml:space="preserve"> , </w:t>
      </w:r>
      <w:proofErr w:type="spellStart"/>
      <w:r w:rsidR="00C943DF">
        <w:t>Arie</w:t>
      </w:r>
      <w:proofErr w:type="spellEnd"/>
      <w:r w:rsidR="00C943DF">
        <w:t xml:space="preserve"> </w:t>
      </w:r>
      <w:proofErr w:type="spellStart"/>
      <w:r w:rsidR="00C943DF">
        <w:t>Taverianto</w:t>
      </w:r>
      <w:proofErr w:type="spellEnd"/>
      <w:r w:rsidR="00C943DF">
        <w:t xml:space="preserve"> </w:t>
      </w:r>
      <w:r w:rsidR="00005152">
        <w:rPr>
          <w:szCs w:val="28"/>
          <w:vertAlign w:val="superscript"/>
        </w:rPr>
        <w:t>1</w:t>
      </w:r>
      <w:r w:rsidR="007B4863" w:rsidRPr="00075EA6">
        <w:rPr>
          <w:szCs w:val="28"/>
          <w:vertAlign w:val="superscript"/>
        </w:rPr>
        <w:t>,</w:t>
      </w:r>
      <w:r w:rsidR="00005152">
        <w:rPr>
          <w:szCs w:val="28"/>
          <w:vertAlign w:val="superscript"/>
        </w:rPr>
        <w:t>e</w:t>
      </w:r>
      <w:r w:rsidR="003A5C85" w:rsidRPr="00075EA6">
        <w:rPr>
          <w:szCs w:val="28"/>
          <w:vertAlign w:val="superscript"/>
        </w:rPr>
        <w:t>)</w:t>
      </w:r>
    </w:p>
    <w:p w14:paraId="1400DC8D" w14:textId="77777777" w:rsidR="00005152" w:rsidRDefault="00EF6940" w:rsidP="0016782F">
      <w:pPr>
        <w:pStyle w:val="AuthorAffiliation"/>
      </w:pPr>
      <w:r w:rsidRPr="00075EA6">
        <w:rPr>
          <w:i w:val="0"/>
          <w:iCs/>
          <w:vertAlign w:val="superscript"/>
        </w:rPr>
        <w:t>1</w:t>
      </w:r>
      <w:r w:rsidR="00005152">
        <w:t xml:space="preserve"> Department of Civil Engineering, Faculty of Engineering, </w:t>
      </w:r>
      <w:proofErr w:type="spellStart"/>
      <w:r w:rsidR="00005152">
        <w:t>Universitas</w:t>
      </w:r>
      <w:proofErr w:type="spellEnd"/>
      <w:r w:rsidR="00005152">
        <w:t xml:space="preserve"> </w:t>
      </w:r>
      <w:proofErr w:type="spellStart"/>
      <w:r w:rsidR="00005152">
        <w:t>Negeri</w:t>
      </w:r>
      <w:proofErr w:type="spellEnd"/>
      <w:r w:rsidR="00005152">
        <w:t xml:space="preserve"> Semarang</w:t>
      </w:r>
    </w:p>
    <w:p w14:paraId="231B0253" w14:textId="76064489" w:rsidR="00D31759" w:rsidRDefault="00005152" w:rsidP="00CF4C3E">
      <w:pPr>
        <w:pStyle w:val="AuthorAffiliation"/>
        <w:rPr>
          <w:lang w:val="en-ID"/>
        </w:rPr>
      </w:pPr>
      <w:r>
        <w:rPr>
          <w:i w:val="0"/>
          <w:iCs/>
        </w:rPr>
        <w:t xml:space="preserve"> </w:t>
      </w:r>
      <w:proofErr w:type="spellStart"/>
      <w:r>
        <w:rPr>
          <w:i w:val="0"/>
          <w:iCs/>
        </w:rPr>
        <w:t>Kampus</w:t>
      </w:r>
      <w:proofErr w:type="spellEnd"/>
      <w:r>
        <w:rPr>
          <w:i w:val="0"/>
          <w:iCs/>
        </w:rPr>
        <w:t xml:space="preserve"> </w:t>
      </w:r>
      <w:proofErr w:type="spellStart"/>
      <w:r>
        <w:rPr>
          <w:i w:val="0"/>
          <w:iCs/>
        </w:rPr>
        <w:t>Sekaran</w:t>
      </w:r>
      <w:proofErr w:type="spellEnd"/>
      <w:r>
        <w:rPr>
          <w:i w:val="0"/>
          <w:iCs/>
        </w:rPr>
        <w:t xml:space="preserve"> </w:t>
      </w:r>
      <w:proofErr w:type="spellStart"/>
      <w:r>
        <w:rPr>
          <w:i w:val="0"/>
          <w:iCs/>
        </w:rPr>
        <w:t>Gunungpati</w:t>
      </w:r>
      <w:proofErr w:type="spellEnd"/>
      <w:r w:rsidR="00924398">
        <w:rPr>
          <w:i w:val="0"/>
          <w:iCs/>
        </w:rPr>
        <w:t xml:space="preserve"> 50229</w:t>
      </w:r>
      <w:r>
        <w:rPr>
          <w:i w:val="0"/>
          <w:iCs/>
        </w:rPr>
        <w:t>, Semarang, Indonesia</w:t>
      </w:r>
      <w:r w:rsidR="0016385D" w:rsidRPr="00075EA6">
        <w:t xml:space="preserve"> </w:t>
      </w:r>
      <w:r w:rsidR="0016782F" w:rsidRPr="00075EA6">
        <w:br/>
      </w:r>
      <w:r w:rsidR="003A5C85" w:rsidRPr="00075EA6">
        <w:br/>
      </w:r>
      <w:r w:rsidR="00BE5FD1" w:rsidRPr="00AC6FAA">
        <w:rPr>
          <w:i w:val="0"/>
          <w:iCs/>
          <w:szCs w:val="28"/>
          <w:vertAlign w:val="superscript"/>
        </w:rPr>
        <w:t>a</w:t>
      </w:r>
      <w:proofErr w:type="gramStart"/>
      <w:r w:rsidR="00BE5FD1" w:rsidRPr="00AC6FAA">
        <w:rPr>
          <w:i w:val="0"/>
          <w:iCs/>
          <w:szCs w:val="28"/>
          <w:vertAlign w:val="superscript"/>
        </w:rPr>
        <w:t>)</w:t>
      </w:r>
      <w:r w:rsidR="00AC6FAA">
        <w:rPr>
          <w:i w:val="0"/>
          <w:iCs/>
        </w:rPr>
        <w:t>Corresponding</w:t>
      </w:r>
      <w:proofErr w:type="gramEnd"/>
      <w:r w:rsidR="00AC6FAA">
        <w:rPr>
          <w:i w:val="0"/>
          <w:iCs/>
        </w:rPr>
        <w:t xml:space="preserve"> author: f</w:t>
      </w:r>
      <w:r w:rsidR="00472C2A" w:rsidRPr="00AC6FAA">
        <w:rPr>
          <w:i w:val="0"/>
          <w:iCs/>
        </w:rPr>
        <w:t>aizal.arifin</w:t>
      </w:r>
      <w:r w:rsidR="001D469C" w:rsidRPr="00AC6FAA">
        <w:rPr>
          <w:i w:val="0"/>
          <w:iCs/>
        </w:rPr>
        <w:t>@</w:t>
      </w:r>
      <w:r w:rsidR="00472C2A" w:rsidRPr="00AC6FAA">
        <w:rPr>
          <w:i w:val="0"/>
          <w:iCs/>
        </w:rPr>
        <w:t>mail.unnes.ac.id</w:t>
      </w:r>
      <w:r w:rsidR="001D469C" w:rsidRPr="00AC6FAA">
        <w:rPr>
          <w:i w:val="0"/>
          <w:iCs/>
        </w:rPr>
        <w:br/>
      </w:r>
      <w:r w:rsidR="003A5C85" w:rsidRPr="00AC6FAA">
        <w:rPr>
          <w:i w:val="0"/>
          <w:iCs/>
          <w:szCs w:val="28"/>
          <w:vertAlign w:val="superscript"/>
        </w:rPr>
        <w:t>b)</w:t>
      </w:r>
      <w:hyperlink r:id="rId6" w:history="1">
        <w:r w:rsidR="00D31759" w:rsidRPr="00AC6FAA">
          <w:rPr>
            <w:rStyle w:val="Hyperlink"/>
            <w:i w:val="0"/>
            <w:iCs/>
          </w:rPr>
          <w:t>yogaaditya318</w:t>
        </w:r>
        <w:r w:rsidR="00D31759" w:rsidRPr="00AC6FAA">
          <w:rPr>
            <w:rStyle w:val="Hyperlink"/>
            <w:i w:val="0"/>
            <w:iCs/>
            <w:lang w:val="en-ID"/>
          </w:rPr>
          <w:t>@students.unnes.ac.id</w:t>
        </w:r>
      </w:hyperlink>
    </w:p>
    <w:p w14:paraId="5609B018" w14:textId="4389E1C2" w:rsidR="00CF4C3E" w:rsidRDefault="00D31759" w:rsidP="003A5C85">
      <w:pPr>
        <w:pStyle w:val="AuthorEmail"/>
      </w:pPr>
      <w:r>
        <w:rPr>
          <w:szCs w:val="28"/>
          <w:vertAlign w:val="superscript"/>
        </w:rPr>
        <w:t>c</w:t>
      </w:r>
      <w:r w:rsidRPr="00075EA6">
        <w:rPr>
          <w:szCs w:val="28"/>
          <w:vertAlign w:val="superscript"/>
        </w:rPr>
        <w:t>)</w:t>
      </w:r>
      <w:proofErr w:type="spellStart"/>
      <w:r w:rsidR="00CF4C3E">
        <w:t>agungbudi</w:t>
      </w:r>
      <w:proofErr w:type="spellEnd"/>
      <w:r>
        <w:rPr>
          <w:lang w:val="en-ID"/>
        </w:rPr>
        <w:t>@</w:t>
      </w:r>
      <w:r w:rsidR="00CF4C3E">
        <w:t>mail.unnes.ac.id</w:t>
      </w:r>
    </w:p>
    <w:p w14:paraId="2A4B3651" w14:textId="1BA6B1C9" w:rsidR="00CF4C3E" w:rsidRDefault="00CF4C3E" w:rsidP="003A5C85">
      <w:pPr>
        <w:pStyle w:val="AuthorEmail"/>
      </w:pPr>
      <w:r>
        <w:rPr>
          <w:szCs w:val="28"/>
          <w:vertAlign w:val="superscript"/>
        </w:rPr>
        <w:t>d</w:t>
      </w:r>
      <w:r w:rsidRPr="00075EA6">
        <w:rPr>
          <w:szCs w:val="28"/>
          <w:vertAlign w:val="superscript"/>
        </w:rPr>
        <w:t>)</w:t>
      </w:r>
      <w:proofErr w:type="spellStart"/>
      <w:r>
        <w:t>agung.sutarto</w:t>
      </w:r>
      <w:proofErr w:type="spellEnd"/>
      <w:r>
        <w:rPr>
          <w:lang w:val="en-ID"/>
        </w:rPr>
        <w:t>@</w:t>
      </w:r>
      <w:r>
        <w:t>mail.unnes.ac.id</w:t>
      </w:r>
    </w:p>
    <w:p w14:paraId="7828C751" w14:textId="6E5D8C4D" w:rsidR="003A5C85" w:rsidRPr="00075EA6" w:rsidRDefault="00CF4C3E" w:rsidP="003A5C85">
      <w:pPr>
        <w:pStyle w:val="AuthorEmail"/>
      </w:pPr>
      <w:r>
        <w:rPr>
          <w:szCs w:val="28"/>
          <w:vertAlign w:val="superscript"/>
        </w:rPr>
        <w:t>e</w:t>
      </w:r>
      <w:r w:rsidRPr="00075EA6">
        <w:rPr>
          <w:szCs w:val="28"/>
          <w:vertAlign w:val="superscript"/>
        </w:rPr>
        <w:t>)</w:t>
      </w:r>
      <w:proofErr w:type="spellStart"/>
      <w:r>
        <w:t>arietaveriyanto</w:t>
      </w:r>
      <w:proofErr w:type="spellEnd"/>
      <w:r>
        <w:rPr>
          <w:lang w:val="en-ID"/>
        </w:rPr>
        <w:t>@</w:t>
      </w:r>
      <w:r>
        <w:t>mail.unnes.ac.id</w:t>
      </w:r>
    </w:p>
    <w:p w14:paraId="5B601CB5" w14:textId="77777777" w:rsidR="001D0477" w:rsidRDefault="0016385D" w:rsidP="005F7475">
      <w:pPr>
        <w:pStyle w:val="Abstract"/>
      </w:pPr>
      <w:r w:rsidRPr="00075EA6">
        <w:rPr>
          <w:b/>
          <w:bCs/>
        </w:rPr>
        <w:t>Abstract.</w:t>
      </w:r>
      <w:r w:rsidRPr="00075EA6">
        <w:t xml:space="preserve"> </w:t>
      </w:r>
      <w:r w:rsidR="004162BA">
        <w:t>Building with their components degradation known as a general problem for every building agency globally</w:t>
      </w:r>
      <w:r w:rsidR="00B10134" w:rsidRPr="00075EA6">
        <w:t>.</w:t>
      </w:r>
      <w:r w:rsidR="004162BA">
        <w:t xml:space="preserve"> </w:t>
      </w:r>
      <w:r w:rsidR="004162BA" w:rsidRPr="004162BA">
        <w:t>The components in the building are so numerous that makes it difficult for building agencies to handle them at the same time</w:t>
      </w:r>
      <w:r w:rsidR="004162BA">
        <w:t>.</w:t>
      </w:r>
      <w:r w:rsidR="008F16B5">
        <w:t xml:space="preserve"> </w:t>
      </w:r>
      <w:r w:rsidR="008F16B5" w:rsidRPr="008F16B5">
        <w:t xml:space="preserve">It was not accounted that the building agency not only handles one building but sometimes they need to handle </w:t>
      </w:r>
      <w:r w:rsidR="003762BE">
        <w:t>many</w:t>
      </w:r>
      <w:r w:rsidR="008F16B5" w:rsidRPr="008F16B5">
        <w:t xml:space="preserve"> building</w:t>
      </w:r>
      <w:r w:rsidR="008F16B5">
        <w:t>.</w:t>
      </w:r>
      <w:r w:rsidR="00823FDF">
        <w:t xml:space="preserve"> </w:t>
      </w:r>
      <w:r w:rsidR="007015C6" w:rsidRPr="007015C6">
        <w:t>These problems have become more complex with the limited financial condition of the building agencies for maintaining the building</w:t>
      </w:r>
      <w:r w:rsidR="00823FDF">
        <w:t>.</w:t>
      </w:r>
      <w:r w:rsidR="0038049C">
        <w:t xml:space="preserve"> </w:t>
      </w:r>
      <w:r w:rsidR="0038049C" w:rsidRPr="0038049C">
        <w:t>Based on building maintenance complex problems this study attempt to provide a visible solution to manage the building maintenance strategy</w:t>
      </w:r>
      <w:r w:rsidR="0038049C">
        <w:t xml:space="preserve">. </w:t>
      </w:r>
      <w:r w:rsidR="00BC164A">
        <w:t>A comprehensive method to assess the building condition is presented by applying Analytical Hierarchy Process (AHP). This method developed in this study is applied to define the building condition and followed by determin</w:t>
      </w:r>
      <w:r w:rsidR="00C7170E">
        <w:t>ing</w:t>
      </w:r>
      <w:r w:rsidR="00BC164A">
        <w:t xml:space="preserve"> the building priority to be maintained. </w:t>
      </w:r>
      <w:r w:rsidR="005D3F93" w:rsidRPr="005D3F93">
        <w:t xml:space="preserve">The building component in this study is specified into three specific components, namely interior, exterior, and building utility. To complete this method, a three-level priority factor is determined with consideration from the safety factor follow by the functionality factor, </w:t>
      </w:r>
      <w:proofErr w:type="spellStart"/>
      <w:r w:rsidR="005D3F93" w:rsidRPr="005D3F93">
        <w:t>dan</w:t>
      </w:r>
      <w:proofErr w:type="spellEnd"/>
      <w:r w:rsidR="005D3F93" w:rsidRPr="005D3F93">
        <w:t xml:space="preserve"> the last is an esthetic factor</w:t>
      </w:r>
      <w:r w:rsidR="005D3F93">
        <w:t>.</w:t>
      </w:r>
      <w:r w:rsidR="00C7170E">
        <w:t xml:space="preserve"> </w:t>
      </w:r>
      <w:r w:rsidR="00E860F6" w:rsidRPr="00E860F6">
        <w:t>The developed model shows a proper and reliable solution related to the degradation of building components and their functionalities</w:t>
      </w:r>
      <w:r w:rsidR="00E860F6">
        <w:t>.</w:t>
      </w:r>
    </w:p>
    <w:p w14:paraId="4F7375F8" w14:textId="438C42CD" w:rsidR="0016385D" w:rsidRPr="00075EA6" w:rsidRDefault="001D0477" w:rsidP="005F7475">
      <w:pPr>
        <w:pStyle w:val="Abstract"/>
      </w:pPr>
      <w:r>
        <w:rPr>
          <w:b/>
          <w:bCs/>
        </w:rPr>
        <w:t>Keywords:</w:t>
      </w:r>
      <w:r>
        <w:t xml:space="preserve"> building, maintenance, sustainability, Analytical Hierarchy Process (AHP)</w:t>
      </w:r>
      <w:r w:rsidR="00C7170E">
        <w:t xml:space="preserve">   </w:t>
      </w:r>
    </w:p>
    <w:p w14:paraId="1B819B90" w14:textId="494AFCB2" w:rsidR="003A287B" w:rsidRPr="00075EA6" w:rsidRDefault="00A0126C" w:rsidP="00B1000D">
      <w:pPr>
        <w:pStyle w:val="Heading1"/>
        <w:rPr>
          <w:b w:val="0"/>
          <w:caps w:val="0"/>
          <w:sz w:val="20"/>
        </w:rPr>
      </w:pPr>
      <w:r>
        <w:t xml:space="preserve">INTRODUCTION </w:t>
      </w:r>
      <w:r w:rsidR="00616F3B" w:rsidRPr="00075EA6">
        <w:br/>
      </w:r>
      <w:r w:rsidR="003A287B" w:rsidRPr="00075EA6">
        <w:rPr>
          <w:b w:val="0"/>
          <w:caps w:val="0"/>
          <w:sz w:val="20"/>
        </w:rPr>
        <w:t xml:space="preserve">(Use the Microsoft Word template style: </w:t>
      </w:r>
      <w:r w:rsidR="003A287B" w:rsidRPr="00075EA6">
        <w:rPr>
          <w:b w:val="0"/>
          <w:i/>
          <w:iCs/>
          <w:caps w:val="0"/>
          <w:sz w:val="20"/>
        </w:rPr>
        <w:t>Heading 1</w:t>
      </w:r>
      <w:r w:rsidR="003A287B" w:rsidRPr="00075EA6">
        <w:rPr>
          <w:b w:val="0"/>
          <w:caps w:val="0"/>
          <w:sz w:val="20"/>
        </w:rPr>
        <w:t>)</w:t>
      </w:r>
    </w:p>
    <w:p w14:paraId="087F443D" w14:textId="303AA776" w:rsidR="00602CEA" w:rsidRDefault="00DE250F" w:rsidP="00827050">
      <w:pPr>
        <w:pStyle w:val="Paragraph"/>
      </w:pPr>
      <w:r w:rsidRPr="00DE250F">
        <w:t>In the last few years, building maintenance related to building deterioration becomes a great issue because the number of dete</w:t>
      </w:r>
      <w:r>
        <w:t>riorated buildings is increasing</w:t>
      </w:r>
      <w:r w:rsidR="00134715">
        <w:t xml:space="preserve"> </w:t>
      </w:r>
      <w:r w:rsidR="00134715">
        <w:fldChar w:fldCharType="begin" w:fldLock="1"/>
      </w:r>
      <w:r w:rsidR="00134715">
        <w:instrText>ADDIN CSL_CITATION {"citationItems":[{"id":"ITEM-1","itemData":{"DOI":"10.1016/j.jobe.2019.101006","ISSN":"23527102","abstract":"Building maintenance has been considered a crucial part of the life cycle of a building as the number of aged buildings is increasing globally. A number of maintenance-related problems are known to occur in aged buildings, particularly in urban areas. Thus, great importance should be given to maintenance as it preserves the original function of the buildings and maintains the quality of residents' lives. The degradation incurred by aging of the building can not only lead to excessive repair costs, but also affect its usability and resident safety negatively. Thus, such buildings need to be properly managed using a systematic approach. To this end, it is crucial to predict the maintenance cost for building management as the first step. This research developed a model adopting case-based reasoning and a genetic algorithm to predict the maintenance cost. An experiment was conducted to test the applicability of the model. The predicted maintenance cost was validated with 20 validation datasets. The results demonstrated that the retrieved cases had similarities of approximately 90% on average. The mean absolute error rate of the cost adapted by the Monte Carlo simulation was about 18%, which validated the model. This research contributes to knowledge of building maintenance by not only devising a systematic method for predicting the maintenance cost in advance, but also providing support to building managers’ decisions with regard to maintenance from a long-term perspective.","author":[{"dropping-particle":"","family":"Kwon","given":"Nahyun","non-dropping-particle":"","parse-names":false,"suffix":""},{"dropping-particle":"","family":"Song","given":"Kwonsik","non-dropping-particle":"","parse-names":false,"suffix":""},{"dropping-particle":"","family":"Ahn","given":"Yonghan","non-dropping-particle":"","parse-names":false,"suffix":""},{"dropping-particle":"","family":"Park","given":"Moonsun","non-dropping-particle":"","parse-names":false,"suffix":""},{"dropping-particle":"","family":"Jang","given":"Youjin","non-dropping-particle":"","parse-names":false,"suffix":""}],"container-title":"Journal of Building Engineering","id":"ITEM-1","issue":"August 2019","issued":{"date-parts":[["2020"]]},"page":"101006","publisher":"Elsevier Ltd","title":"Maintenance cost prediction for aging residential buildings based on case-based reasoning and genetic algorithm","type":"article-journal","volume":"28"},"uris":["http://www.mendeley.com/documents/?uuid=375e8e57-3a87-44d8-862f-eb9771c55de5"]}],"mendeley":{"formattedCitation":"[1]","plainTextFormattedCitation":"[1]","previouslyFormattedCitation":"[1]"},"properties":{"noteIndex":0},"schema":"https://github.com/citation-style-language/schema/raw/master/csl-citation.json"}</w:instrText>
      </w:r>
      <w:r w:rsidR="00134715">
        <w:fldChar w:fldCharType="separate"/>
      </w:r>
      <w:r w:rsidR="00134715" w:rsidRPr="00134715">
        <w:rPr>
          <w:noProof/>
        </w:rPr>
        <w:t>[1]</w:t>
      </w:r>
      <w:r w:rsidR="00134715">
        <w:fldChar w:fldCharType="end"/>
      </w:r>
      <w:r>
        <w:t>. This issue becomes essential because</w:t>
      </w:r>
      <w:r w:rsidR="008A383C">
        <w:t xml:space="preserve"> the number of aging buildings globally brings an environmental issue related to the building dilapidation condition and low building energy performance</w:t>
      </w:r>
      <w:r w:rsidR="00CA0958">
        <w:t xml:space="preserve"> </w:t>
      </w:r>
      <w:r w:rsidR="00134715">
        <w:fldChar w:fldCharType="begin" w:fldLock="1"/>
      </w:r>
      <w:r w:rsidR="00134715">
        <w:instrText>ADDIN CSL_CITATION {"citationItems":[{"id":"ITEM-1","itemData":{"DOI":"10.1016/j.aej.2017.05.011","ISSN":"11100168","abstract":"With the excessive energy consumption worldwide, the demand for saving strategies increases. Energy consumption in public buildings increased drastically over the last decade. Significant policy actions towards the promotion of energy-efficiency in the building sector have been developed with different intensity and structure. This study aims at proposing a retrofit strategy in an attempt to improve energy efficiency in a sample of higher educational buildings located in a hot arid climate (Egypt). Retrofitting some of the building's envelope features can provide comfort without compromising functional needs. Comfort needs, which include thermal, visual and acoustical, can reduce energy consumption. Emphasis is placed on thermal comfort in terms of energy efficiency. Some of the important measures used in the retrofitting process of the building envelope include: external walls’ insulation, windows’ glazing type, air tightness (infiltration) and solar shading. The study results show that simple retrofit strategies such as solar shading, window glazing, air tightness then insulation can reduce energy consumption of an average of 33%. From the feasible envelope features’ used in this study, the research provides a suggestion for design codes that maintains thermal comfort, propose a feasible strategy for retrofitting and a baseline reference specifically devised for local energy efficiency.","author":[{"dropping-particle":"","family":"El-Darwish","given":"Ingy","non-dropping-particle":"","parse-names":false,"suffix":""},{"dropping-particle":"","family":"Gomaa","given":"Mohamed","non-dropping-particle":"","parse-names":false,"suffix":""}],"container-title":"Alexandria Engineering Journal","id":"ITEM-1","issue":"4","issued":{"date-parts":[["2017"]]},"page":"579-589","publisher":"Faculty of Engineering, Alexandria University","title":"Retrofitting strategy for building envelopes to achieve energy efficiency","type":"article-journal","volume":"56"},"uris":["http://www.mendeley.com/documents/?uuid=f60938c2-5f67-4d60-9c2f-2f99fdb10c57"]}],"mendeley":{"formattedCitation":"[2]","plainTextFormattedCitation":"[2]","previouslyFormattedCitation":"[2]"},"properties":{"noteIndex":0},"schema":"https://github.com/citation-style-language/schema/raw/master/csl-citation.json"}</w:instrText>
      </w:r>
      <w:r w:rsidR="00134715">
        <w:fldChar w:fldCharType="separate"/>
      </w:r>
      <w:r w:rsidR="00134715" w:rsidRPr="00134715">
        <w:rPr>
          <w:noProof/>
        </w:rPr>
        <w:t>[2]</w:t>
      </w:r>
      <w:r w:rsidR="00134715">
        <w:fldChar w:fldCharType="end"/>
      </w:r>
      <w:r w:rsidR="008A383C">
        <w:t>.</w:t>
      </w:r>
      <w:r>
        <w:t xml:space="preserve"> </w:t>
      </w:r>
      <w:r w:rsidR="008A383C">
        <w:t xml:space="preserve">Moreover, </w:t>
      </w:r>
      <w:r>
        <w:t>n</w:t>
      </w:r>
      <w:r w:rsidR="009A2A88" w:rsidRPr="009A2A88">
        <w:t>umerous components in the building with different functions have different degradation characteristics</w:t>
      </w:r>
      <w:r w:rsidR="008A383C">
        <w:t xml:space="preserve"> making aging buildings difficult to maintain</w:t>
      </w:r>
      <w:r w:rsidR="00CA0958">
        <w:t>)</w:t>
      </w:r>
      <w:r w:rsidR="00134715">
        <w:t xml:space="preserve"> </w:t>
      </w:r>
      <w:r w:rsidR="00134715">
        <w:fldChar w:fldCharType="begin" w:fldLock="1"/>
      </w:r>
      <w:r w:rsidR="00134715">
        <w:instrText>ADDIN CSL_CITATION {"citationItems":[{"id":"ITEM-1","itemData":{"DOI":"10.1016/j.autcon.2020.103087","ISSN":"09265805","abstract":"Facility managers usually conduct reactive maintenance or preventive maintenance strategies in building maintenance management. However, there are some limitations that reactive maintenance cannot prevent failure, and preventive maintenance cannot predict the future condition of MEP components and repair in advance to extend the lifetime of facilities. Therefore, this study aims to apply a predictive maintenance strategy with advanced technologies to overcome these limitations. Building information modeling (BIM) and Internet of Things (IoT) have the potential to improve the efficiency of facility maintenance management (FMM). Despite the significant efforts that have been made to apply BIM and IoT to the architecture, engineering, construction, and facility management (AEC/FM) industry, BIM and IoT integration for FMM is still at an initial stage. In order to provide a better maintenance strategy for building facilities, a data-driven predictive maintenance planning framework based on BIM and IoT technologies for FMM was developed, consisting of an information layer and an application layer. Data collection and data integration among the BIM models, FM system, and IoT network are undertaken in the information layer, while the application layer contains four modules to achieve predictive maintenance, namely: (1) condition monitoring and fault alarming module, (2) condition assessment module, (3) condition prediction module, and (4) maintenance planning module. Machine learning algorithms, ANN and SVM, are used to predict the future condition of MEP components. Furthermore, the developed framework was applied in an illustrative example to validate the feasibility of the approach. The results show that the constantly updated data obtained from the information layer together with the machine learning algorithms in the application layer can efficiently predict the future condition of MEP components for maintenance planning.","author":[{"dropping-particle":"","family":"Cheng","given":"Jack C.P.","non-dropping-particle":"","parse-names":false,"suffix":""},{"dropping-particle":"","family":"Chen","given":"Weiwei","non-dropping-particle":"","parse-names":false,"suffix":""},{"dropping-particle":"","family":"Chen","given":"Keyu","non-dropping-particle":"","parse-names":false,"suffix":""},{"dropping-particle":"","family":"Wang","given":"Qian","non-dropping-particle":"","parse-names":false,"suffix":""}],"container-title":"Automation in Construction","id":"ITEM-1","issue":"August 2018","issued":{"date-parts":[["2020"]]},"page":"103087","publisher":"Elsevier","title":"Data-driven predictive maintenance planning framework for MEP components based on BIM and IoT using machine learning algorithms","type":"article-journal","volume":"112"},"uris":["http://www.mendeley.com/documents/?uuid=e9b13f85-3a94-4cf6-8407-e74be15fbb69"]}],"mendeley":{"formattedCitation":"[3]","plainTextFormattedCitation":"[3]","previouslyFormattedCitation":"[3]"},"properties":{"noteIndex":0},"schema":"https://github.com/citation-style-language/schema/raw/master/csl-citation.json"}</w:instrText>
      </w:r>
      <w:r w:rsidR="00134715">
        <w:fldChar w:fldCharType="separate"/>
      </w:r>
      <w:r w:rsidR="00134715" w:rsidRPr="00134715">
        <w:rPr>
          <w:noProof/>
        </w:rPr>
        <w:t>[3]</w:t>
      </w:r>
      <w:r w:rsidR="00134715">
        <w:fldChar w:fldCharType="end"/>
      </w:r>
      <w:r w:rsidR="00602CEA">
        <w:t xml:space="preserve">. </w:t>
      </w:r>
      <w:r w:rsidR="009A2A88" w:rsidRPr="009A2A88">
        <w:t>Especially, the old components</w:t>
      </w:r>
      <w:r w:rsidR="008A383C">
        <w:t xml:space="preserve"> of the aging building</w:t>
      </w:r>
      <w:r w:rsidR="009A2A88" w:rsidRPr="009A2A88">
        <w:t xml:space="preserve"> have a greater risk of sudden failing to be a function</w:t>
      </w:r>
      <w:r w:rsidR="001D0477">
        <w:t>.</w:t>
      </w:r>
      <w:r w:rsidR="00C01F1C">
        <w:t xml:space="preserve"> </w:t>
      </w:r>
      <w:r w:rsidR="00236C47">
        <w:t>Therefore,</w:t>
      </w:r>
      <w:r w:rsidR="00C01F1C">
        <w:t xml:space="preserve"> during the building operation phase</w:t>
      </w:r>
      <w:r w:rsidR="00236C47">
        <w:t>,</w:t>
      </w:r>
      <w:r w:rsidR="00C01F1C">
        <w:t xml:space="preserve"> there will need a necessity of huge operation and maintenance </w:t>
      </w:r>
      <w:r w:rsidR="00236C47">
        <w:t>costs</w:t>
      </w:r>
      <w:r w:rsidR="00C01F1C">
        <w:t xml:space="preserve"> in order to ensure the </w:t>
      </w:r>
      <w:r w:rsidR="00236C47">
        <w:t>building’s</w:t>
      </w:r>
      <w:r w:rsidR="00C01F1C">
        <w:t xml:space="preserve"> serviceability </w:t>
      </w:r>
      <w:r w:rsidR="00134715">
        <w:fldChar w:fldCharType="begin" w:fldLock="1"/>
      </w:r>
      <w:r w:rsidR="00134715">
        <w:instrText>ADDIN CSL_CITATION {"citationItems":[{"id":"ITEM-1","itemData":{"DOI":"10.1016/j.jobe.2021.102680","ISSN":"23527102","abstract":"Currently, significant and continuous attention is given by governments, policymakers, local authorities, users and researchers to the ambiguous standing behind the low performance of implemented maintenance in buildings. In an attempt to understand this problem, a hypothetical structural model was developed to evaluate the factors affecting building maintenance success. By employing a structural equation modelling technique, the model adapts a total of 34 attributes across six confirmatory factors, namely, organisational-related factor (ORF), human resources-related factor (HRRF), technical-related factor (TRF), financial-related factor (FRF), building user-related factor (BURF) and overall building maintenance success (OBMS). Based on the survey data collected from a case study in Malaysia, the model results assessed the impacts of the factors above on the OBMS. With a clear understanding of the significance of these factors in the context of maintenance success, these outcomes could help develop the procedures of the maintenance organisation to enhance existing building maintenance practices towards their successful implementation. The theoretical and practical contributions, the limitations of the present study and the future paths for research have been addressed.","author":[{"dropping-particle":"","family":"Hauashdh","given":"Ali","non-dropping-particle":"","parse-names":false,"suffix":""},{"dropping-particle":"","family":"Jailani","given":"Junaidah","non-dropping-particle":"","parse-names":false,"suffix":""},{"dropping-particle":"","family":"Rahman","given":"Ismail Abdul","non-dropping-particle":"","parse-names":false,"suffix":""},{"dropping-particle":"","family":"AL-fadhali","given":"Najib","non-dropping-particle":"","parse-names":false,"suffix":""}],"container-title":"Journal of Building Engineering","id":"ITEM-1","issue":"March","issued":{"date-parts":[["2021"]]},"page":"102680","publisher":"Elsevier Ltd","title":"Structural equation model for assessing factors affecting building maintenance success","type":"article-journal","volume":"44"},"uris":["http://www.mendeley.com/documents/?uuid=99eeccc3-2d6e-47c6-88fb-1fbfda513926"]}],"mendeley":{"formattedCitation":"[4]","plainTextFormattedCitation":"[4]","previouslyFormattedCitation":"[4]"},"properties":{"noteIndex":0},"schema":"https://github.com/citation-style-language/schema/raw/master/csl-citation.json"}</w:instrText>
      </w:r>
      <w:r w:rsidR="00134715">
        <w:fldChar w:fldCharType="separate"/>
      </w:r>
      <w:r w:rsidR="00134715" w:rsidRPr="00134715">
        <w:rPr>
          <w:noProof/>
        </w:rPr>
        <w:t>[4]</w:t>
      </w:r>
      <w:r w:rsidR="00134715">
        <w:fldChar w:fldCharType="end"/>
      </w:r>
      <w:r w:rsidR="00C01F1C">
        <w:t>.</w:t>
      </w:r>
      <w:r w:rsidR="009A2A88">
        <w:t xml:space="preserve"> </w:t>
      </w:r>
      <w:r w:rsidR="00602CEA">
        <w:t xml:space="preserve"> Such </w:t>
      </w:r>
      <w:r w:rsidR="00CA3EF7">
        <w:t>a</w:t>
      </w:r>
      <w:r w:rsidR="00602CEA">
        <w:t xml:space="preserve"> situation makes building maintenance more challenging for every building agency globally.</w:t>
      </w:r>
      <w:r w:rsidR="00602CEA" w:rsidRPr="009A2A88">
        <w:t xml:space="preserve"> </w:t>
      </w:r>
      <w:r w:rsidR="009A2A88">
        <w:t xml:space="preserve">A regular </w:t>
      </w:r>
      <w:r w:rsidR="00C86267">
        <w:t>inspection</w:t>
      </w:r>
      <w:r w:rsidR="009A2A88">
        <w:t xml:space="preserve"> is needed to </w:t>
      </w:r>
      <w:r w:rsidR="00C86267">
        <w:t>assess</w:t>
      </w:r>
      <w:r w:rsidR="009A2A88">
        <w:t xml:space="preserve"> the building</w:t>
      </w:r>
      <w:r w:rsidR="00CA3EF7">
        <w:t>'s</w:t>
      </w:r>
      <w:r w:rsidR="009A2A88">
        <w:t xml:space="preserve"> condition for ensuring the </w:t>
      </w:r>
      <w:r w:rsidR="00236C47">
        <w:t>building’s</w:t>
      </w:r>
      <w:r w:rsidR="009A2A88">
        <w:t xml:space="preserve"> functionality. </w:t>
      </w:r>
      <w:r w:rsidR="00320F97" w:rsidRPr="00320F97">
        <w:t>The building functionality is a very important aspect of the building industry, because when the building cannot provide a good service then the building occupant will feel uncomfortable</w:t>
      </w:r>
      <w:r w:rsidR="00602CEA">
        <w:t xml:space="preserve"> and slowly will leave the building</w:t>
      </w:r>
      <w:r w:rsidR="00320F97" w:rsidRPr="00320F97">
        <w:t>.</w:t>
      </w:r>
      <w:r w:rsidR="00320F97">
        <w:t xml:space="preserve"> </w:t>
      </w:r>
      <w:r w:rsidR="007F451E" w:rsidRPr="007F451E">
        <w:t xml:space="preserve">Furthermore, the safety aspect of the building condition becomes the most important aspect, since the safety of building occupants is the </w:t>
      </w:r>
      <w:r w:rsidR="00AE46F9">
        <w:t>major</w:t>
      </w:r>
      <w:r w:rsidR="007F451E" w:rsidRPr="007F451E">
        <w:t xml:space="preserve"> priority on the </w:t>
      </w:r>
      <w:r w:rsidR="007F451E" w:rsidRPr="007F451E">
        <w:lastRenderedPageBreak/>
        <w:t>building service list</w:t>
      </w:r>
      <w:r w:rsidR="00211C4F">
        <w:t>)</w:t>
      </w:r>
      <w:r w:rsidR="00134715">
        <w:t xml:space="preserve"> </w:t>
      </w:r>
      <w:r w:rsidR="00134715">
        <w:fldChar w:fldCharType="begin" w:fldLock="1"/>
      </w:r>
      <w:r w:rsidR="00134715">
        <w:instrText>ADDIN CSL_CITATION {"citationItems":[{"id":"ITEM-1","itemData":{"DOI":"10.1016/j.jobe.2018.12.019","ISSN":"23527102","abstract":"During decades, the maintenance of buildings has been mainly reactive, based on subjective criteria, thus compromising the users’ safety and leading to a built park highly deteriorated. The effective planning of maintenance strategies requires the development of accurate tools to aid stakeholders’ decisions about when and how to intervene. This study analyses the utility of two computational tools to aid the adoption of condition-based maintenance policies, developed for the buildings’ envelope elements. The first tool is as an expert diagnosis and inspection system, which allows understanding how to intervene, based on the pathological characterization of the element analysed. The second tool provides information related with the element's service life (when to intervene), according to their characteristics. However, before the definition of these tools, a question must be raised: “Do users need a buildings’ inspection, diagnosis and service life prediction software?” Therefore, this study performs a market survey involving 57 varied stakeholders working on the maintenance sector, evaluating the usefulness of the proposed computational tools, identifying the characteristics that the software must have to ensure its use by the sector.","author":[{"dropping-particle":"","family":"Silva","given":"A.","non-dropping-particle":"","parse-names":false,"suffix":""},{"dropping-particle":"","family":"Brito","given":"J.","non-dropping-particle":"de","parse-names":false,"suffix":""}],"container-title":"Journal of Building Engineering","id":"ITEM-1","issue":"August 2018","issued":{"date-parts":[["2019"]]},"page":"335-348","publisher":"Elsevier Ltd","title":"Do we need a buildings’ inspection, diagnosis and service life prediction software?","type":"article-journal","volume":"22"},"uris":["http://www.mendeley.com/documents/?uuid=4911b1ba-bc1a-4532-b9a8-b6fd6d5d640c"]}],"mendeley":{"formattedCitation":"[5]","plainTextFormattedCitation":"[5]","previouslyFormattedCitation":"[5]"},"properties":{"noteIndex":0},"schema":"https://github.com/citation-style-language/schema/raw/master/csl-citation.json"}</w:instrText>
      </w:r>
      <w:r w:rsidR="00134715">
        <w:fldChar w:fldCharType="separate"/>
      </w:r>
      <w:r w:rsidR="00134715" w:rsidRPr="00134715">
        <w:rPr>
          <w:noProof/>
        </w:rPr>
        <w:t>[5]</w:t>
      </w:r>
      <w:r w:rsidR="00134715">
        <w:fldChar w:fldCharType="end"/>
      </w:r>
      <w:r w:rsidR="00211C4F">
        <w:t xml:space="preserve">. </w:t>
      </w:r>
      <w:r w:rsidR="00415150" w:rsidRPr="00415150">
        <w:t xml:space="preserve">However, to assess the building condition need proper judgment from building </w:t>
      </w:r>
      <w:r w:rsidR="00E47C2B">
        <w:t>experts</w:t>
      </w:r>
      <w:r w:rsidR="00415150" w:rsidRPr="00415150">
        <w:t xml:space="preserve"> in order to obtain a real reflection of the building condition</w:t>
      </w:r>
      <w:r w:rsidR="00415150">
        <w:t>.</w:t>
      </w:r>
      <w:r w:rsidR="00320F97">
        <w:t xml:space="preserve"> The real reflection of building </w:t>
      </w:r>
      <w:r w:rsidR="00E47C2B">
        <w:t>conditions</w:t>
      </w:r>
      <w:r w:rsidR="00320F97">
        <w:t xml:space="preserve"> </w:t>
      </w:r>
      <w:r w:rsidR="00D01A51">
        <w:t xml:space="preserve">from reliable building inspection </w:t>
      </w:r>
      <w:r w:rsidR="00320F97">
        <w:t xml:space="preserve">can assist the building stakeholder </w:t>
      </w:r>
      <w:r w:rsidR="00E47C2B">
        <w:t>intake</w:t>
      </w:r>
      <w:r w:rsidR="00320F97">
        <w:t xml:space="preserve"> a proper decision</w:t>
      </w:r>
      <w:r w:rsidR="00E47C2B">
        <w:t xml:space="preserve"> to </w:t>
      </w:r>
      <w:r w:rsidR="00D01A51">
        <w:t xml:space="preserve">pressure the building deterioration condition as well as </w:t>
      </w:r>
      <w:r w:rsidR="00E47C2B">
        <w:t>ensure the building’s sustainability</w:t>
      </w:r>
      <w:r w:rsidR="00D01A51">
        <w:t xml:space="preserve"> </w:t>
      </w:r>
      <w:r w:rsidR="00134715">
        <w:fldChar w:fldCharType="begin" w:fldLock="1"/>
      </w:r>
      <w:r w:rsidR="00134715">
        <w:instrText>ADDIN CSL_CITATION {"citationItems":[{"id":"ITEM-1","itemData":{"DOI":"10.1016/j.jobe.2021.102186","ISSN":"23527102","abstract":"The buildings natural ageing along with the absence of planned maintenance actions and the effects of climate changes accelerate the building materials degradation. So, to extend the materials’ service life, the application of appropriate maintenance actions is imperative. This work aims to assess the building performance and to prioritize the maintenance actions employing Key Performance Indicators using Building Information Modelling-(BIM) as a supporting tool for Building Condition Assessment-(BCA) and maintenance management. To achieve these goals a methodology was proposed and applied to a case study involving 1) Building data collection; 2) Building Life Cycle Cost estimation, and 3) Automated calculation of Building Performance Indicator. This research application highlights the importance of BIM role in buildings' Facility Management, allowing the model's permanent update of information, in this case for BCA purposes. It also has high potential to prioritize the building maintenance actions, extending its materials service life, which contribute to attain a sustainable built environment.","author":[{"dropping-particle":"","family":"Matos","given":"Raquel","non-dropping-particle":"","parse-names":false,"suffix":""},{"dropping-particle":"","family":"Rodrigues","given":"Fernanda","non-dropping-particle":"","parse-names":false,"suffix":""},{"dropping-particle":"","family":"Rodrigues","given":"Hugo","non-dropping-particle":"","parse-names":false,"suffix":""},{"dropping-particle":"","family":"Costa","given":"Aníbal","non-dropping-particle":"","parse-names":false,"suffix":""}],"container-title":"Journal of Building Engineering","id":"ITEM-1","issue":"December 2020","issued":{"date-parts":[["2021"]]},"page":"102186","publisher":"Elsevier Ltd","title":"Building condition assessment supported by Building Information Modelling","type":"article-journal","volume":"38"},"uris":["http://www.mendeley.com/documents/?uuid=0f032707-86af-4577-9f14-0e59a4e36729"]}],"mendeley":{"formattedCitation":"[6]","plainTextFormattedCitation":"[6]","previouslyFormattedCitation":"[6]"},"properties":{"noteIndex":0},"schema":"https://github.com/citation-style-language/schema/raw/master/csl-citation.json"}</w:instrText>
      </w:r>
      <w:r w:rsidR="00134715">
        <w:fldChar w:fldCharType="separate"/>
      </w:r>
      <w:r w:rsidR="00134715" w:rsidRPr="00134715">
        <w:rPr>
          <w:noProof/>
        </w:rPr>
        <w:t>[6]</w:t>
      </w:r>
      <w:r w:rsidR="00134715">
        <w:fldChar w:fldCharType="end"/>
      </w:r>
      <w:r w:rsidR="00320F97">
        <w:t>.</w:t>
      </w:r>
    </w:p>
    <w:p w14:paraId="71944323" w14:textId="077E4845" w:rsidR="007A639B" w:rsidRDefault="00602CEA" w:rsidP="00827050">
      <w:pPr>
        <w:pStyle w:val="Paragraph"/>
      </w:pPr>
      <w:r>
        <w:t xml:space="preserve">When </w:t>
      </w:r>
      <w:r w:rsidR="00211C4F">
        <w:t>the building ass</w:t>
      </w:r>
      <w:r>
        <w:t xml:space="preserve">essor </w:t>
      </w:r>
      <w:r w:rsidR="00E47C2B">
        <w:t xml:space="preserve">is </w:t>
      </w:r>
      <w:r>
        <w:t xml:space="preserve">able to record and report the building condition </w:t>
      </w:r>
      <w:r w:rsidR="001F437E">
        <w:t xml:space="preserve">properly </w:t>
      </w:r>
      <w:r w:rsidR="00AE46F9">
        <w:t xml:space="preserve">in detail </w:t>
      </w:r>
      <w:r w:rsidR="001F437E">
        <w:t xml:space="preserve">a good </w:t>
      </w:r>
      <w:r w:rsidR="00AE46F9">
        <w:t xml:space="preserve">building </w:t>
      </w:r>
      <w:r w:rsidR="001F437E">
        <w:t>maintenance strategy</w:t>
      </w:r>
      <w:r w:rsidR="00211C4F">
        <w:t xml:space="preserve"> can easily establish</w:t>
      </w:r>
      <w:r w:rsidR="00A0126C">
        <w:t xml:space="preserve"> </w:t>
      </w:r>
      <w:r w:rsidR="00134715">
        <w:fldChar w:fldCharType="begin" w:fldLock="1"/>
      </w:r>
      <w:r w:rsidR="00134715">
        <w:instrText>ADDIN CSL_CITATION {"citationItems":[{"id":"ITEM-1","itemData":{"DOI":"10.1016/j.jobe.2021.102777","ISSN":"23527102","abstract":"Alterations in climate parameters and severe weather events, within the context of anthropogenic climate change, will likely lead to soil instability and harsher exposure conditions of the building's enclosures, having direct implications on the acceleration of degradation phenomenon. Maintenance planning needs to be improved, to minimise predicted effects of climate-induced risks on a vulnerable built environment, contributing to the sustainability and resilience of constructions. The purpose of this research is to make a literature review on the topic of climate change adaptation and building maintenance and use it as the base to point out possible further developments regarding maintenance planning contribution to the adaptation of building stock management. The implementation of maintenance activities with this aim is still incipient and based on theoretical approaches. Despite the scarcity of research on this topic, the literature covers several relevant complementary tools to maintenance planning, also included in the present paper, considering their essential role to the efficient implementation of climate change adapted maintenance. Future works lay on: (i) the development of tools that connect climate agents to buildings degradation, (ii) their integrated contribution to maintenance planning and (iii) the optimized use of inspection systems.","author":[{"dropping-particle":"","family":"Barrelas","given":"J.","non-dropping-particle":"","parse-names":false,"suffix":""},{"dropping-particle":"","family":"Ren","given":"Q.","non-dropping-particle":"","parse-names":false,"suffix":""},{"dropping-particle":"","family":"Pereira","given":"C.","non-dropping-particle":"","parse-names":false,"suffix":""}],"container-title":"Journal of Building Engineering","id":"ITEM-1","issue":"March","issued":{"date-parts":[["2021"]]},"page":"102777","publisher":"Elsevier Ltd","title":"Implications of climate change in the implementation of maintenance planning and use of building inspection systems","type":"article-journal","volume":"40"},"uris":["http://www.mendeley.com/documents/?uuid=dcaf1baf-cce7-4d66-98c8-f68f8f4ff972"]}],"mendeley":{"formattedCitation":"[7]","plainTextFormattedCitation":"[7]","previouslyFormattedCitation":"[7]"},"properties":{"noteIndex":0},"schema":"https://github.com/citation-style-language/schema/raw/master/csl-citation.json"}</w:instrText>
      </w:r>
      <w:r w:rsidR="00134715">
        <w:fldChar w:fldCharType="separate"/>
      </w:r>
      <w:r w:rsidR="00134715" w:rsidRPr="00134715">
        <w:rPr>
          <w:noProof/>
        </w:rPr>
        <w:t>[7]</w:t>
      </w:r>
      <w:r w:rsidR="00134715">
        <w:fldChar w:fldCharType="end"/>
      </w:r>
      <w:r w:rsidR="001F437E">
        <w:t xml:space="preserve">. </w:t>
      </w:r>
      <w:r w:rsidR="00E47C2B" w:rsidRPr="00E47C2B">
        <w:t>In order to assess the building condition properly usually, the building assessor will define the building into several specific components</w:t>
      </w:r>
      <w:r w:rsidR="00134715">
        <w:t xml:space="preserve"> </w:t>
      </w:r>
      <w:r w:rsidR="00134715">
        <w:fldChar w:fldCharType="begin" w:fldLock="1"/>
      </w:r>
      <w:r w:rsidR="00134715">
        <w:instrText>ADDIN CSL_CITATION {"citationItems":[{"id":"ITEM-1","itemData":{"DOI":"10.1016/j.buildenv.2019.106212","ISSN":"03601323","abstract":"Residential buildings account for almost a quarter of the total energy use in Sweden and building owners are, therefore, under pressure from policy makers to improve the energy performance of their buildings. Building portfolio owners (BPOs) generally face multiple barriers in energy efficiency investments such as financial constraints and lack of knowledge of the current state when planning energy efficiency measures. This paper presents a method for cost-optimal scheduling of maintenance and retrofit measures on a portfolio level by drawing on research on building stock modeling and maintenance retrofit planning. The method uses a building stock modeling approach to model costs, energy and greenhouse gas emissions (GHG)of a building portfolio and combines this with a method for optimal maintenance and retrofit scheduling in order to forecast and optimize the timing of measures on a building portfolio level. This enables the integrated long-term planning on retrofit investments and reduction of energy demand and GHG emissions for a portfolio of existing buildings. The application to the building portfolio of the municipal housing company of Gothenburg showed that by optimizing the maintenance and retrofit plans, ambitious retrofit measures can be introduced in the majority of the buildings with a positive effect on the service-life cycle costs. Moreover, the method is easily transferable to other building portfolios in Sweden as it builds up on nationally available data sets but is ideally complemented and verified using inspection data and existing maintenance plans of the BPOs in future applications.","author":[{"dropping-particle":"","family":"Nägeli","given":"Claudio","non-dropping-particle":"","parse-names":false,"suffix":""},{"dropping-particle":"","family":"Farahani","given":"Abolfazl","non-dropping-particle":"","parse-names":false,"suffix":""},{"dropping-particle":"","family":"Österbring","given":"Magnus","non-dropping-particle":"","parse-names":false,"suffix":""},{"dropping-particle":"","family":"Dalenbäck","given":"Jan Olof","non-dropping-particle":"","parse-names":false,"suffix":""},{"dropping-particle":"","family":"Wallbaum","given":"Holger","non-dropping-particle":"","parse-names":false,"suffix":""}],"container-title":"Building and Environment","id":"ITEM-1","issue":"March","issued":{"date-parts":[["2019"]]},"page":"106212","publisher":"Elsevier","title":"A service-life cycle approach to maintenance and energy retrofit planning for building portfolios","type":"article-journal","volume":"160"},"uris":["http://www.mendeley.com/documents/?uuid=65a41ee5-a357-48e8-8865-a86fb233c659"]}],"mendeley":{"formattedCitation":"[8]","plainTextFormattedCitation":"[8]","previouslyFormattedCitation":"[8]"},"properties":{"noteIndex":0},"schema":"https://github.com/citation-style-language/schema/raw/master/csl-citation.json"}</w:instrText>
      </w:r>
      <w:r w:rsidR="00134715">
        <w:fldChar w:fldCharType="separate"/>
      </w:r>
      <w:r w:rsidR="00134715" w:rsidRPr="00134715">
        <w:rPr>
          <w:noProof/>
        </w:rPr>
        <w:t>[8]</w:t>
      </w:r>
      <w:r w:rsidR="00134715">
        <w:fldChar w:fldCharType="end"/>
      </w:r>
      <w:r w:rsidR="001F437E">
        <w:t>.</w:t>
      </w:r>
      <w:r w:rsidR="00286138">
        <w:t xml:space="preserve"> In </w:t>
      </w:r>
      <w:r w:rsidR="00CA7C8D">
        <w:t>general,</w:t>
      </w:r>
      <w:r w:rsidR="00286138">
        <w:t xml:space="preserve"> the buildings component can </w:t>
      </w:r>
      <w:r w:rsidR="00BB0B2F">
        <w:t>divide</w:t>
      </w:r>
      <w:r w:rsidR="00286138">
        <w:t xml:space="preserve"> become </w:t>
      </w:r>
      <w:r w:rsidR="00BB0B2F">
        <w:t xml:space="preserve">into </w:t>
      </w:r>
      <w:r w:rsidR="00286138">
        <w:t xml:space="preserve">four major </w:t>
      </w:r>
      <w:r w:rsidR="00BB0B2F">
        <w:t>components</w:t>
      </w:r>
      <w:r w:rsidR="00286138">
        <w:t xml:space="preserve"> encompasses structure, architecture, mechanical, and electrical. </w:t>
      </w:r>
      <w:r w:rsidR="00BB0B2F" w:rsidRPr="00BB0B2F">
        <w:t xml:space="preserve">Since mechanical and electrical components have the </w:t>
      </w:r>
      <w:r w:rsidR="00922D54">
        <w:t xml:space="preserve">main </w:t>
      </w:r>
      <w:r w:rsidR="00BB0B2F" w:rsidRPr="00BB0B2F">
        <w:t>function to provide electricity and water then these two major components can be united as utility components</w:t>
      </w:r>
      <w:r w:rsidR="00236C47">
        <w:t xml:space="preserve">. </w:t>
      </w:r>
      <w:r w:rsidR="00246DF0" w:rsidRPr="00246DF0">
        <w:t xml:space="preserve">Each major components have many specific sub-components with different function and characteristics. The structure is a major component with the </w:t>
      </w:r>
      <w:r w:rsidR="00BB0B2F">
        <w:t xml:space="preserve">main </w:t>
      </w:r>
      <w:r w:rsidR="00246DF0" w:rsidRPr="00246DF0">
        <w:t xml:space="preserve">function as a frame to embed the other major components. </w:t>
      </w:r>
      <w:r w:rsidR="00ED330F" w:rsidRPr="00ED330F">
        <w:t xml:space="preserve">Therefore, the structure is a major part to ensure the safety of the building and having powerful strength with the longer lifetime design. </w:t>
      </w:r>
      <w:r w:rsidR="000040FA" w:rsidRPr="000040FA">
        <w:t xml:space="preserve">The </w:t>
      </w:r>
      <w:r w:rsidR="00BB0B2F">
        <w:t>other</w:t>
      </w:r>
      <w:r w:rsidR="000040FA" w:rsidRPr="000040FA">
        <w:t xml:space="preserve"> major components, such as architecture, mechanical, and electrical have less strength and less service lifetime. Considering the vulnerability of architecture, mechanical, and electrical components usually most building maintenance strategy is focused on these components.</w:t>
      </w:r>
      <w:r w:rsidR="00204B40">
        <w:t xml:space="preserve"> </w:t>
      </w:r>
      <w:r w:rsidR="007A639B" w:rsidRPr="007A639B">
        <w:t>Even though these three major components are components that have various and numerous types of sub-components it makes the general building maintenance strategy more difficult</w:t>
      </w:r>
      <w:r w:rsidR="00E47C2B">
        <w:t xml:space="preserve">. </w:t>
      </w:r>
      <w:r w:rsidR="004A0971">
        <w:t>Furthermore, s</w:t>
      </w:r>
      <w:r w:rsidR="00E47C2B" w:rsidRPr="00E47C2B">
        <w:t xml:space="preserve">ometimes sub-component of mechanical or electrical will have a relationship, if one sub-component is broken will lead to degradation faster to the other sub-component. Thus, such as of this condition is need fast response maintenance action to prevent a greater </w:t>
      </w:r>
      <w:r w:rsidR="00CA3EF7">
        <w:t xml:space="preserve">risk of malfunction and greater </w:t>
      </w:r>
      <w:r w:rsidR="00E47C2B" w:rsidRPr="00E47C2B">
        <w:t>maintenance cost</w:t>
      </w:r>
      <w:r w:rsidR="00443FBF">
        <w:t xml:space="preserve">.  </w:t>
      </w:r>
    </w:p>
    <w:p w14:paraId="1F1A756D" w14:textId="558EDAAD" w:rsidR="00EB2F8D" w:rsidRDefault="004A0971" w:rsidP="00827050">
      <w:pPr>
        <w:pStyle w:val="Paragraph"/>
      </w:pPr>
      <w:r w:rsidRPr="004A0971">
        <w:t>Besides the difficulties factor of the short service life of the architecture, electrical, and mechanical components, and the various as well as numerous numbers difficulties factor of the sub-components, another problem arises when the maintenance budget is not sufficient compared with the maintenance cost</w:t>
      </w:r>
      <w:r w:rsidR="00134715">
        <w:t xml:space="preserve"> </w:t>
      </w:r>
      <w:r w:rsidR="00134715">
        <w:fldChar w:fldCharType="begin" w:fldLock="1"/>
      </w:r>
      <w:r w:rsidR="00134715">
        <w:instrText>ADDIN CSL_CITATION {"citationItems":[{"id":"ITEM-1","itemData":{"DOI":"10.1061/(asce)cf.1943-5509.0000775","ISSN":"0887-3828","abstract":"Preventive and regular maintenance, repair, and rehabilitation (MR&amp;R) is necessary for a building to function satisfactorily throughout its lifecycle. A relatively constant MR&amp;R budget is generally allocated to a building each year. However, because the components used in a building have different life expectancies, annual MR&amp;R cost profiles may fluctuate quite strongly over time. Accordingly, if MR&amp;R for several components comes due in the same budget period, the pre-allocated MR&amp;R budget may not be sufficient to cover all necessary MR&amp;R. In these cases, MR&amp;R for some components would be postponed. This failure to conduct MR&amp;R in a timely manner may adversely affect long-term performance of the building. To address this concern, this paper introduces a model that can minimize the fluctuation of the MR&amp;R cost profile by adjusting the timing of some MR&amp;R activities to earlier points than the initial MR&amp;R schedule. Applying the newly developed model to a case study confirmed its applicability and effectiveness in stabilizing the MR&amp;R cost profile. This paper makes a theoretical contribution to developing an optimization model that can minimize the fluctuation of the cost profile over time. It is of value to practitioners by providing an effective tool to establish a more reliable and executable MR&amp;R schedule, thereby preventing MR&amp;R activities from being postponed and increasing the life expectancy of a building.","author":[{"dropping-particle":"","family":"Kim","given":"Jonghyeob","non-dropping-particle":"","parse-names":false,"suffix":""},{"dropping-particle":"","family":"Han","given":"Sangwon","non-dropping-particle":"","parse-names":false,"suffix":""},{"dropping-particle":"","family":"Hyun","given":"Changtaek","non-dropping-particle":"","parse-names":false,"suffix":""}],"container-title":"Journal of Performance of Constructed Facilities","id":"ITEM-1","issue":"3","issued":{"date-parts":[["2016"]]},"page":"04015034","title":"Minimizing Fluctuation of the Maintenance, Repair, and Rehabilitation Cost Profile of a Building","type":"article-journal","volume":"30"},"uris":["http://www.mendeley.com/documents/?uuid=3092c7ae-2a38-4776-af52-372a7a69b8ed"]}],"mendeley":{"formattedCitation":"[9]","plainTextFormattedCitation":"[9]","previouslyFormattedCitation":"[9]"},"properties":{"noteIndex":0},"schema":"https://github.com/citation-style-language/schema/raw/master/csl-citation.json"}</w:instrText>
      </w:r>
      <w:r w:rsidR="00134715">
        <w:fldChar w:fldCharType="separate"/>
      </w:r>
      <w:r w:rsidR="00134715" w:rsidRPr="00134715">
        <w:rPr>
          <w:noProof/>
        </w:rPr>
        <w:t>[9]</w:t>
      </w:r>
      <w:r w:rsidR="00134715">
        <w:fldChar w:fldCharType="end"/>
      </w:r>
      <w:r>
        <w:t xml:space="preserve">. </w:t>
      </w:r>
      <w:r w:rsidR="00D66A8B" w:rsidRPr="00D66A8B">
        <w:t xml:space="preserve">A smart maintenance strategy needs to be taken, this strategy considers which sub-components need to maintain first before the other sub-components </w:t>
      </w:r>
      <w:r w:rsidR="00CA67CF">
        <w:t>that should be</w:t>
      </w:r>
      <w:r w:rsidR="00D66A8B" w:rsidRPr="00D66A8B">
        <w:t xml:space="preserve"> tailored to the available maintenance budget.</w:t>
      </w:r>
      <w:r w:rsidR="00D66A8B">
        <w:t xml:space="preserve"> </w:t>
      </w:r>
      <w:r w:rsidR="00307D3D">
        <w:t>Thus,</w:t>
      </w:r>
      <w:r w:rsidR="00C54C24" w:rsidRPr="00C54C24">
        <w:t xml:space="preserve"> the building agencies need to take </w:t>
      </w:r>
      <w:r>
        <w:t xml:space="preserve">a </w:t>
      </w:r>
      <w:r w:rsidR="00C54C24" w:rsidRPr="00C54C24">
        <w:t>priorities policy to take proper maintenance action</w:t>
      </w:r>
      <w:r>
        <w:t xml:space="preserve"> at the proper sub-component</w:t>
      </w:r>
      <w:r w:rsidR="00C54C24">
        <w:t>.</w:t>
      </w:r>
      <w:r w:rsidR="00D66A8B">
        <w:t xml:space="preserve"> </w:t>
      </w:r>
      <w:r w:rsidR="00307D3D">
        <w:t xml:space="preserve">To conduct </w:t>
      </w:r>
      <w:r w:rsidR="00EB2F8D">
        <w:t xml:space="preserve">a </w:t>
      </w:r>
      <w:r w:rsidR="00307D3D">
        <w:t>priority maintenance strategy a</w:t>
      </w:r>
      <w:r w:rsidR="00D66A8B">
        <w:t xml:space="preserve">n identification condition of sub-components </w:t>
      </w:r>
      <w:r>
        <w:t>needs</w:t>
      </w:r>
      <w:r w:rsidR="00D66A8B">
        <w:t xml:space="preserve"> to </w:t>
      </w:r>
      <w:r w:rsidR="00EB2F8D">
        <w:t>be taken</w:t>
      </w:r>
      <w:r w:rsidR="00D66A8B">
        <w:t xml:space="preserve"> </w:t>
      </w:r>
      <w:r w:rsidR="00911FB9">
        <w:t xml:space="preserve">care of </w:t>
      </w:r>
      <w:r w:rsidR="00D66A8B">
        <w:t xml:space="preserve">carefully to make </w:t>
      </w:r>
      <w:r w:rsidR="00307D3D">
        <w:t xml:space="preserve">proper </w:t>
      </w:r>
      <w:r w:rsidR="00D66A8B">
        <w:t>priority classification.</w:t>
      </w:r>
      <w:r w:rsidR="00900AC7">
        <w:t xml:space="preserve"> This priority policy in building maintenance strategy is already well-known as a reliable approach to solving financial limitation </w:t>
      </w:r>
      <w:r w:rsidR="00EB2F8D">
        <w:t>issues</w:t>
      </w:r>
      <w:r w:rsidR="00D01A51">
        <w:t xml:space="preserve"> </w:t>
      </w:r>
      <w:r w:rsidR="00134715">
        <w:fldChar w:fldCharType="begin" w:fldLock="1"/>
      </w:r>
      <w:r w:rsidR="00134715">
        <w:instrText>ADDIN CSL_CITATION {"citationItems":[{"id":"ITEM-1","itemData":{"DOI":"10.1061/(asce)cf.1943-5509.0000988","ISSN":"0887-3828","abstract":"© 2016 American Society of Civil Engineers. Buildings are being constructed at an alarming speed as a result of unlimited demands around the world. However, lack of initiatives from building owners in undertaking systematic and planned preventive maintenance for privately owned residential buildings has become a contributing factor to premature aging and dilapidation. Most building owners rely on building professionals to take up the responsibilities of maintenance works. Building maintenance becomes a major concern of most building professionals in Hong Kong. However, maintenance budgets do not always meet the ever-increasing needs. Priorities must be set for different aspects of maintenance works. Priority setting is normally based on the professional knowledge and experience of building professions such as property managers or building surveyors, whose attitude may affect the priority setting and the decision making. Maintenance priority setting refers to establishing priority for different maintenance aspects. This paper investigates the attitude toward maintenance priority setting from building owners and building professionals by examining (1) the opinions on professional knowledge and experience that affect maintenance decision making; (2) the overall standards of private residential buildings; (3) the responsibilities for proper upkeep of the buildings; and (4) reasons for building deteriorations. A questionnaire survey among building owners and building professionals was conducted. The building owners and building professionals generally agreed that buildings are of poor quality, although the building owners do not believe that the proper upkeep of the buildings is their responsibility. The owners' lack of awareness, lack of voluntary initiatives, and unwillingness to bear the maintenance cost are the three most common reasons for building deteriorations found from the survey results. The paper suggests improving awareness of building maintenance by providing seminars to owners and the public, and increasing the maintenance budget for residential buildings.","author":[{"dropping-particle":"","family":"Tam","given":"Vivian W. Y.","non-dropping-particle":"","parse-names":false,"suffix":""},{"dropping-particle":"","family":"Fung","given":"Ivan W. H.","non-dropping-particle":"","parse-names":false,"suffix":""},{"dropping-particle":"","family":"Choi","given":"Roy C. M.","non-dropping-particle":"","parse-names":false,"suffix":""}],"container-title":"Journal of Performance of Constructed Facilities","id":"ITEM-1","issue":"3","issued":{"date-parts":[["2017"]]},"page":"04016115","title":"Maintenance Priority Setting for Private Residential Buildings in Hong Kong","type":"article-journal","volume":"31"},"uris":["http://www.mendeley.com/documents/?uuid=1f6d0786-5e82-4378-9daf-aedc2e2cbfb8"]}],"mendeley":{"formattedCitation":"[10]","plainTextFormattedCitation":"[10]","previouslyFormattedCitation":"[10]"},"properties":{"noteIndex":0},"schema":"https://github.com/citation-style-language/schema/raw/master/csl-citation.json"}</w:instrText>
      </w:r>
      <w:r w:rsidR="00134715">
        <w:fldChar w:fldCharType="separate"/>
      </w:r>
      <w:r w:rsidR="00134715" w:rsidRPr="00134715">
        <w:rPr>
          <w:noProof/>
        </w:rPr>
        <w:t>[10]</w:t>
      </w:r>
      <w:r w:rsidR="00134715">
        <w:fldChar w:fldCharType="end"/>
      </w:r>
      <w:r w:rsidR="00900AC7">
        <w:t xml:space="preserve">. </w:t>
      </w:r>
      <w:r w:rsidR="00900AC7" w:rsidRPr="00900AC7">
        <w:t>However, deciding which sub-components more priority to maintain always becomes a great issue to discuss among building industry practitioners.</w:t>
      </w:r>
      <w:r w:rsidR="00CD088C">
        <w:t xml:space="preserve"> </w:t>
      </w:r>
      <w:r w:rsidR="00840F49" w:rsidRPr="00840F49">
        <w:t>S</w:t>
      </w:r>
      <w:r w:rsidR="00EB2F8D">
        <w:t>ince</w:t>
      </w:r>
      <w:r w:rsidR="00840F49" w:rsidRPr="00840F49">
        <w:t xml:space="preserve"> one building industry </w:t>
      </w:r>
      <w:r w:rsidR="00922D54" w:rsidRPr="00922D54">
        <w:t xml:space="preserve">practitioner and the other building industry practitioner have different opinions regarding the classification of safety factors, functionality factors, and esthetic factors </w:t>
      </w:r>
      <w:r w:rsidR="00840F49" w:rsidRPr="00840F49">
        <w:t>to rank the priority level.</w:t>
      </w:r>
      <w:r w:rsidR="00840F49">
        <w:t xml:space="preserve"> </w:t>
      </w:r>
      <w:r w:rsidR="0063212D">
        <w:t>These three classification factors are the common thinking of building industry practitioner because it refers to the main function of the building to serve building users and building occupants. Refers to the building functions t</w:t>
      </w:r>
      <w:r w:rsidR="00EB2F8D">
        <w:t xml:space="preserve">he priority level in building maintenance strategy should be considered the safety factors as the major consideration to conduct maintenance action because the safety of the building occupants is the </w:t>
      </w:r>
      <w:r w:rsidR="00CA67CF">
        <w:t>major</w:t>
      </w:r>
      <w:r w:rsidR="00EB2F8D">
        <w:t xml:space="preserve"> priority in building service guidelines</w:t>
      </w:r>
      <w:r w:rsidR="00134715">
        <w:t xml:space="preserve"> </w:t>
      </w:r>
      <w:r w:rsidR="00134715">
        <w:fldChar w:fldCharType="begin" w:fldLock="1"/>
      </w:r>
      <w:r w:rsidR="00991A5A">
        <w:instrText>ADDIN CSL_CITATION {"citationItems":[{"id":"ITEM-1","itemData":{"DOI":"10.1155/2015/157129","ISSN":"15635147","abstract":"Few other sectors have such a great impact on sustainability as the construction industry, in which concerns over the environmental dimension have been growing for some time. The sustainability assessment methodology presented in this paper is an AHP (Analytic Hierarchy Process) based on Multicriteria Decision Making (MCDM) and includes the main sustainability factors for consideration in the construction of an industrial building (environmental, economic, and social), as well as other factors that greatly influence the conceptual design of the building (employee safety, corporate image). Its simplicity is well adapted to its main objective, to serve as a sustainability-related decision making tool in industrial building projects, during the design stage. Accompanied by an economic valuation of the actions to be undertaken, this tool means that the most cost-effective solution may be selected from among the various options.","author":[{"dropping-particle":"","family":"Cuadrado","given":"Jesús","non-dropping-particle":"","parse-names":false,"suffix":""},{"dropping-particle":"","family":"Zubizarreta","given":"Mikel","non-dropping-particle":"","parse-names":false,"suffix":""},{"dropping-particle":"","family":"Rojí","given":"Eduardo","non-dropping-particle":"","parse-names":false,"suffix":""},{"dropping-particle":"","family":"García","given":"Harkaitz","non-dropping-particle":"","parse-names":false,"suffix":""},{"dropping-particle":"","family":"Larrauri","given":"Marcos","non-dropping-particle":"","parse-names":false,"suffix":""}],"container-title":"Mathematical Problems in Engineering","id":"ITEM-1","issue":"Mcdm","issued":{"date-parts":[["2015"]]},"title":"Sustainability-Related Decision Making in Industrial Buildings: An AHP Analysis","type":"article-journal","volume":"2015"},"uris":["http://www.mendeley.com/documents/?uuid=5006304c-c27c-488f-b241-388c451e9df9"]}],"mendeley":{"formattedCitation":"[11]","plainTextFormattedCitation":"[11]","previouslyFormattedCitation":"[11]"},"properties":{"noteIndex":0},"schema":"https://github.com/citation-style-language/schema/raw/master/csl-citation.json"}</w:instrText>
      </w:r>
      <w:r w:rsidR="00134715">
        <w:fldChar w:fldCharType="separate"/>
      </w:r>
      <w:r w:rsidR="00134715" w:rsidRPr="00134715">
        <w:rPr>
          <w:noProof/>
        </w:rPr>
        <w:t>[11]</w:t>
      </w:r>
      <w:r w:rsidR="00134715">
        <w:fldChar w:fldCharType="end"/>
      </w:r>
      <w:r w:rsidR="00EB2F8D">
        <w:t>.</w:t>
      </w:r>
      <w:r w:rsidR="00CA67CF">
        <w:t xml:space="preserve"> </w:t>
      </w:r>
      <w:r w:rsidR="0063212D">
        <w:t>More specific t</w:t>
      </w:r>
      <w:r w:rsidR="00CA67CF">
        <w:t>he main reason to place safety factors as the major consideration is to prevent accidents for anyone inside or near the building.</w:t>
      </w:r>
      <w:r w:rsidR="00D01A51">
        <w:t xml:space="preserve"> </w:t>
      </w:r>
    </w:p>
    <w:p w14:paraId="16D4DA52" w14:textId="7FBE76E9" w:rsidR="00D22D79" w:rsidRDefault="00840F49" w:rsidP="00827050">
      <w:pPr>
        <w:pStyle w:val="Paragraph"/>
      </w:pPr>
      <w:r w:rsidRPr="00840F49">
        <w:t xml:space="preserve">Therefore this study is attracted to enriching the knowledge of building maintenance strategy, especially in the classification of </w:t>
      </w:r>
      <w:r w:rsidR="0092709B">
        <w:t xml:space="preserve">building sub-component </w:t>
      </w:r>
      <w:r w:rsidRPr="00840F49">
        <w:t xml:space="preserve">priority </w:t>
      </w:r>
      <w:r w:rsidR="0092709B">
        <w:t>levels</w:t>
      </w:r>
      <w:r>
        <w:t xml:space="preserve">. </w:t>
      </w:r>
      <w:r w:rsidR="00D22D79" w:rsidRPr="00D22D79">
        <w:t>This study hopes to contribute a new idea of priority level in building maintenance strategy and guides towards the same perception of priority level for building practitioners globally</w:t>
      </w:r>
      <w:r w:rsidR="0063212D" w:rsidRPr="0063212D">
        <w:t>.</w:t>
      </w:r>
      <w:r w:rsidR="0063212D">
        <w:t xml:space="preserve"> The focus of the maintenance strategy in this study is to </w:t>
      </w:r>
      <w:r w:rsidR="00CA3EF7">
        <w:t xml:space="preserve">classify building maintenance priority by </w:t>
      </w:r>
      <w:r w:rsidR="0063212D">
        <w:t>assess</w:t>
      </w:r>
      <w:r w:rsidR="00CA3EF7">
        <w:t>ing</w:t>
      </w:r>
      <w:r w:rsidR="0063212D">
        <w:t xml:space="preserve"> the architecture condition and utility (mechanical and electrical components) condition as the general major components in building maintenance. </w:t>
      </w:r>
      <w:r w:rsidR="00CA3EF7">
        <w:t>To conduct an intensive building condition inspection t</w:t>
      </w:r>
      <w:r w:rsidR="0063212D">
        <w:t xml:space="preserve">he architecture sub-components in this study will be divided into two major sub-components including exterior sub-components and interior sub-components. </w:t>
      </w:r>
    </w:p>
    <w:p w14:paraId="218B0496" w14:textId="71322BDE" w:rsidR="00921243" w:rsidRDefault="002065D8" w:rsidP="00827050">
      <w:pPr>
        <w:pStyle w:val="Paragraph"/>
      </w:pPr>
      <w:r>
        <w:t>The method to specify the priority level of which sub-component to be taken care of in this study is by utilizing Analytical Hierarchy Process (AHP).</w:t>
      </w:r>
      <w:r w:rsidR="008C0B3F">
        <w:t xml:space="preserve"> </w:t>
      </w:r>
      <w:r w:rsidR="00B80DA6">
        <w:t xml:space="preserve"> </w:t>
      </w:r>
      <w:r w:rsidR="001B4CA2" w:rsidRPr="001B4CA2">
        <w:t xml:space="preserve">AHP is well-known as a dependable method </w:t>
      </w:r>
      <w:r w:rsidR="00807296">
        <w:t xml:space="preserve">to solve intricate and complex problems </w:t>
      </w:r>
      <w:r w:rsidR="00D01A51">
        <w:t>in decision support systems</w:t>
      </w:r>
      <w:r w:rsidR="00807296">
        <w:t>. The main concept of AHP is</w:t>
      </w:r>
      <w:r w:rsidR="00D01A51">
        <w:t xml:space="preserve"> </w:t>
      </w:r>
      <w:r w:rsidR="001B4CA2" w:rsidRPr="001B4CA2">
        <w:t xml:space="preserve">to </w:t>
      </w:r>
      <w:r w:rsidR="00D01A51">
        <w:t xml:space="preserve">segregate multi-factor problems </w:t>
      </w:r>
      <w:r w:rsidR="00807296">
        <w:t xml:space="preserve">to </w:t>
      </w:r>
      <w:r w:rsidR="00A0126C">
        <w:t xml:space="preserve">become a hierarchy structure </w:t>
      </w:r>
      <w:r w:rsidR="00991A5A">
        <w:fldChar w:fldCharType="begin" w:fldLock="1"/>
      </w:r>
      <w:r w:rsidR="00991A5A">
        <w:instrText>ADDIN CSL_CITATION {"citationItems":[{"id":"ITEM-1","itemData":{"ISBN":"9786024759964","abstract":"Lembaga bimbingan belajar les privat adalah salah satu usaha yang sedang berkembang pesat. Banyak siswa yang ingin mendaftar les privat sehingga lembaga sering melakukan pemilihan pengajar untuk mengajar siswa. Proses pemilihan pengajar menjadi hal yang sangat penting agar siswa mendapatkan pengajar sesuai yang diinginkan. Oleh karena itu, perlu dibuat Sistem Pendukung Keputusan (SPK) yang dapat membantu lembaga dalam memilih pengajar agar lebih efisien dan efektif. Sistem dibangun menggunakan bahasa pemrograman PHP. Sistem ini menggunakan metode AHP yang mempunyai kemampuan untuk memecahkan masalah multikriteria. Kriteria yang menjadi pertimbangan dalam sistem pemilihan pengajar ini meliputi jenis kelamin siswa, jumlah jam mengajar pengajar setiap minggu, jumlah siswa yang diajar pengajar, masa kerja pengajar, jurusan pengajar serta semester pengajar. Setiap kriteria dibandingkan dengan nilai skala perbandingan Saaty agar mendapat nilai bobot untuk penilaian pengajar. Sistem yang dihasilkan dapat memberikan rangking pengajar berdasarkan nilai yang didapat pengajar sehingga dapat digunakan untuk pemilihan pengajar di lembaga bimbingan belajar.","author":[{"dropping-particle":"","family":"Supriadi","given":"Apip","non-dropping-particle":"","parse-names":false,"suffix":""},{"dropping-particle":"","family":"Rustandi","given":"Andi","non-dropping-particle":"","parse-names":false,"suffix":""},{"dropping-particle":"","family":"Komarlina","given":"Dwi Hastuti Lestari","non-dropping-particle":"","parse-names":false,"suffix":""},{"dropping-particle":"","family":"Ardiani","given":"Gusti Tia","non-dropping-particle":"","parse-names":false,"suffix":""}],"container-title":"Advanced Decision Making for HVAC Engineers","id":"ITEM-1","issued":{"date-parts":[["2018"]]},"number-of-pages":"91","title":"Analytical Hierarchy Process (AHP) Teknik Penentuan Strategi Daya Saing Kerajinan Bordir","type":"book"},"uris":["http://www.mendeley.com/documents/?uuid=1f0e38b5-cc2d-44fb-9a5f-b0c839d6ccf1"]}],"mendeley":{"formattedCitation":"[12]","plainTextFormattedCitation":"[12]","previouslyFormattedCitation":"[12]"},"properties":{"noteIndex":0},"schema":"https://github.com/citation-style-language/schema/raw/master/csl-citation.json"}</w:instrText>
      </w:r>
      <w:r w:rsidR="00991A5A">
        <w:fldChar w:fldCharType="separate"/>
      </w:r>
      <w:r w:rsidR="00991A5A" w:rsidRPr="00991A5A">
        <w:rPr>
          <w:noProof/>
        </w:rPr>
        <w:t>[12]</w:t>
      </w:r>
      <w:r w:rsidR="00991A5A">
        <w:fldChar w:fldCharType="end"/>
      </w:r>
      <w:r w:rsidR="00D01A51">
        <w:t>. The Newtonian and Cartesian concepts of thinking are inspired AHP to solve complex problems into smaller parts many times until reached a</w:t>
      </w:r>
      <w:r w:rsidR="00807296">
        <w:t>n</w:t>
      </w:r>
      <w:r w:rsidR="00D01A51">
        <w:t xml:space="preserve"> </w:t>
      </w:r>
      <w:r w:rsidR="00807296">
        <w:t>exact</w:t>
      </w:r>
      <w:r w:rsidR="00A0126C">
        <w:t xml:space="preserve"> and scalable level </w:t>
      </w:r>
      <w:r w:rsidR="00991A5A">
        <w:t xml:space="preserve"> </w:t>
      </w:r>
      <w:r w:rsidR="00991A5A">
        <w:fldChar w:fldCharType="begin" w:fldLock="1"/>
      </w:r>
      <w:r w:rsidR="00991A5A">
        <w:instrText>ADDIN CSL_CITATION {"citationItems":[{"id":"ITEM-1","itemData":{"DOI":"10.1016/j.buildenv.2021.107805","ISSN":"03601323","abstract":"Construction professionals and researchers are increasingly looking for sustainable solutions for buildings in a bid to reduce some of the negative impacts associated with the sector. A common misconception is to consider sustainability as only concerning environmental issues, without regard for the interaction between a triple bottom line framework that is comprised of social, economic, and environmental factors. Material choice is known to impact building sustainability directly since the use of certain materials can dramatically alter the footprint generated over the life cycle of the building. However, the construction industry is not yet equipped with approaches that simultaneously account for all three aspects of sustainability when it comes to deciding on materials to adopt. This paper proposes a decision-making framework for construction professionals and researchers involving the integration of Life Cycle Sustainability Assessment (LCSA), Multi-Criteria Decision Analysis (MCDA), and Building Information Modeling (BIM) to choose suitable materials for buildings. The framework is built based on a literature review of relevant papers to identify critical factors and challenges to implementing this integration. The Fuzzy Analytic Hierarchy Process was chosen as the MCDA method within the proposed framework, given that the problem of material choice often contains subjectivity, uncertainty, and ambiguity, which is best solved with fuzzy logic. A residential building was adopted as a case study to validate the proposed framework, and the LCSA method is applied, covering the construction, operation, and end-of-life phases of the building.","author":[{"dropping-particle":"","family":"Figueiredo","given":"Karoline","non-dropping-particle":"","parse-names":false,"suffix":""},{"dropping-particle":"","family":"Pierott","given":"Rodrigo","non-dropping-particle":"","parse-names":false,"suffix":""},{"dropping-particle":"","family":"Hammad","given":"Ahmed W.A.","non-dropping-particle":"","parse-names":false,"suffix":""},{"dropping-particle":"","family":"Haddad","given":"Assed","non-dropping-particle":"","parse-names":false,"suffix":""}],"container-title":"Building and Environment","id":"ITEM-1","issue":"November 2020","issued":{"date-parts":[["2021"]]},"page":"107805","publisher":"Elsevier Ltd","title":"Sustainable material choice for construction projects: A Life Cycle Sustainability Assessment framework based on BIM and Fuzzy-AHP","type":"article-journal","volume":"196"},"uris":["http://www.mendeley.com/documents/?uuid=f81dea35-656c-4e9b-adbe-ac29e6954d6b"]}],"mendeley":{"formattedCitation":"[13]","plainTextFormattedCitation":"[13]","previouslyFormattedCitation":"[13]"},"properties":{"noteIndex":0},"schema":"https://github.com/citation-style-language/schema/raw/master/csl-citation.json"}</w:instrText>
      </w:r>
      <w:r w:rsidR="00991A5A">
        <w:fldChar w:fldCharType="separate"/>
      </w:r>
      <w:r w:rsidR="00991A5A" w:rsidRPr="00991A5A">
        <w:rPr>
          <w:noProof/>
        </w:rPr>
        <w:t>[13]</w:t>
      </w:r>
      <w:r w:rsidR="00991A5A">
        <w:fldChar w:fldCharType="end"/>
      </w:r>
      <w:r w:rsidR="00D01A51">
        <w:t xml:space="preserve">. </w:t>
      </w:r>
      <w:r w:rsidR="0019226A" w:rsidRPr="0019226A">
        <w:t xml:space="preserve">This method requires </w:t>
      </w:r>
      <w:r w:rsidR="0019226A">
        <w:t xml:space="preserve">an </w:t>
      </w:r>
      <w:r w:rsidR="0019226A" w:rsidRPr="0019226A">
        <w:t xml:space="preserve">expert's judgment to compare assessments opinions among similar criteria to conduct </w:t>
      </w:r>
      <w:r w:rsidR="0019226A">
        <w:t xml:space="preserve">a </w:t>
      </w:r>
      <w:r w:rsidR="0019226A" w:rsidRPr="0019226A">
        <w:t>priority classification alternative by putting a necessary consideration factor related to the facing problems</w:t>
      </w:r>
      <w:r w:rsidR="00A0126C">
        <w:t xml:space="preserve"> </w:t>
      </w:r>
      <w:r w:rsidR="00991A5A">
        <w:t xml:space="preserve"> </w:t>
      </w:r>
      <w:r w:rsidR="00991A5A">
        <w:fldChar w:fldCharType="begin" w:fldLock="1"/>
      </w:r>
      <w:r w:rsidR="00991A5A">
        <w:instrText>ADDIN CSL_CITATION {"citationItems":[{"id":"ITEM-1","itemData":{"DOI":"10.1016/j.engappai.2020.103988","ISSN":"09521976","abstract":"The hybrid of AHP and TOPSIS has led researchers to integrate the combination with different extensions of fuzzy sets. The recently developed three-dimensional spherical fuzzy set is an extension of the fuzzy set, which is effective in handling uncertainty and quantifying expert judgements. In this paper, a novel framework is elaborated which combines AHP and TOPSIS with a spherical fuzzy set. Spherical fuzzy AHP is used to calculate the spherical fuzzy weights of the criteria, while spherical fuzzy TOPSIS is used to find the final rank of the alternatives. A new spherical fuzzy geometric mean formula is proposed for calculating the spherical fuzzy criteria weights. A new eleven-point spherical fuzzy linguistic term scale is presented, which can be used by the experts to quantify the preference. The proposed framework is applied to an advanced manufacturing system selection problem with six evaluation criteria and four alternatives. It is found that spherical fuzzy AHP-TOPSIS is effective in handling uncertainty in decision making and leads to robust and competitive results compared with state-of-the-art multi-criteria decision-making (MCDM) approaches.","author":[{"dropping-particle":"","family":"Mathew","given":"Manoj","non-dropping-particle":"","parse-names":false,"suffix":""},{"dropping-particle":"","family":"Chakrabortty","given":"Ripon K.","non-dropping-particle":"","parse-names":false,"suffix":""},{"dropping-particle":"","family":"Ryan","given":"Michael J.","non-dropping-particle":"","parse-names":false,"suffix":""}],"container-title":"Engineering Applications of Artificial Intelligence","id":"ITEM-1","issue":"October","issued":{"date-parts":[["2020"]]},"page":"103988","publisher":"Elsevier Ltd","title":"A novel approach integrating AHP and TOPSIS under spherical fuzzy sets for advanced manufacturing system selection","type":"article-journal","volume":"96"},"uris":["http://www.mendeley.com/documents/?uuid=b4170277-cdbc-45c2-947a-a1bb7e80789c"]}],"mendeley":{"formattedCitation":"[14]","plainTextFormattedCitation":"[14]","previouslyFormattedCitation":"[14]"},"properties":{"noteIndex":0},"schema":"https://github.com/citation-style-language/schema/raw/master/csl-citation.json"}</w:instrText>
      </w:r>
      <w:r w:rsidR="00991A5A">
        <w:fldChar w:fldCharType="separate"/>
      </w:r>
      <w:r w:rsidR="00991A5A" w:rsidRPr="00991A5A">
        <w:rPr>
          <w:noProof/>
        </w:rPr>
        <w:t>[14]</w:t>
      </w:r>
      <w:r w:rsidR="00991A5A">
        <w:fldChar w:fldCharType="end"/>
      </w:r>
      <w:r w:rsidR="00B80DA6">
        <w:t xml:space="preserve">. </w:t>
      </w:r>
      <w:r w:rsidR="00921243" w:rsidRPr="00921243">
        <w:t xml:space="preserve">This statement </w:t>
      </w:r>
      <w:r w:rsidR="00E27D87">
        <w:t>is aligned with the requirement of</w:t>
      </w:r>
      <w:r w:rsidR="00921243" w:rsidRPr="00921243">
        <w:t xml:space="preserve"> this study to assess the building condition, the </w:t>
      </w:r>
      <w:r w:rsidR="00E27D87">
        <w:t xml:space="preserve">required </w:t>
      </w:r>
      <w:r w:rsidR="00921243" w:rsidRPr="00921243">
        <w:t>assessor that assessed the building must have experience</w:t>
      </w:r>
      <w:r w:rsidR="00FA5CFE">
        <w:t xml:space="preserve">. </w:t>
      </w:r>
      <w:r w:rsidR="00E27D87">
        <w:t xml:space="preserve">Since the building consists of many components and some components are integrated to become one </w:t>
      </w:r>
      <w:r w:rsidR="00E27D87">
        <w:lastRenderedPageBreak/>
        <w:t>system. Furthermore, the building system not only has a single system but can be consist of several different systems. Therefore an expert building assessor becomes an absolute requirement</w:t>
      </w:r>
    </w:p>
    <w:p w14:paraId="761985BA" w14:textId="54C906E3" w:rsidR="0019226A" w:rsidRDefault="00921243" w:rsidP="00827050">
      <w:pPr>
        <w:pStyle w:val="Paragraph"/>
      </w:pPr>
      <w:r w:rsidRPr="00921243">
        <w:t xml:space="preserve">Already many previous studies utilized AHP to solve maintenance problems in the building industry, a similar study in building maintenance that utilized AHP was performed by </w:t>
      </w:r>
      <w:proofErr w:type="spellStart"/>
      <w:r w:rsidRPr="00921243">
        <w:t>Kutut</w:t>
      </w:r>
      <w:proofErr w:type="spellEnd"/>
      <w:r w:rsidRPr="00921243">
        <w:t xml:space="preserve"> et al. in a historic building to specify which building needs a priority to be maintained. </w:t>
      </w:r>
      <w:r w:rsidR="00CE7FCD">
        <w:t xml:space="preserve"> </w:t>
      </w:r>
      <w:proofErr w:type="spellStart"/>
      <w:r w:rsidR="00CE7FCD">
        <w:t>Kutut</w:t>
      </w:r>
      <w:proofErr w:type="spellEnd"/>
      <w:r w:rsidR="00CE7FCD">
        <w:t xml:space="preserve"> et al.</w:t>
      </w:r>
      <w:r w:rsidR="00991A5A">
        <w:t xml:space="preserve"> </w:t>
      </w:r>
      <w:r w:rsidR="00991A5A">
        <w:fldChar w:fldCharType="begin" w:fldLock="1"/>
      </w:r>
      <w:r w:rsidR="00991A5A">
        <w:instrText>ADDIN CSL_CITATION {"citationItems":[{"id":"ITEM-1","itemData":{"DOI":"10.1016/j.acme.2013.10.007","ISSN":"16449665","abstract":"Numerous countries are trying to find the best method for suitable management of real estate objects that encompass both material value and cultural property. Cultural property can be defined as historical heritage in the form of volumetric and planned spaces of buildings. Yet another problem lurks in utilization and maintenance of such buildings, which are usually regulated by national legislation thus aggravating certain decision-making processes related to their adjustment to the needs of the public or investors. This article addresses the status of some buildings located in the historic city centre of Vilnius and analyses indicators, on the basis of which such buildings could be assessed in order to identify their need for reconstruction, considering archaeological, historical, architectural, economic, social and other arguments. As experience in reconstruction suggests, such decisions demand for well-reasoned and precise concepts as each hasty conclusion usually results in mistakes that demand for additional work and funds. AHP and ARAS methods, which are well-known in decision-making, have been chosen to design the algorithm for priority setting. © 2013 Politechnika Wroclawska.","author":[{"dropping-particle":"","family":"Kutut","given":"V.","non-dropping-particle":"","parse-names":false,"suffix":""},{"dropping-particle":"","family":"Zavadskas","given":"E. K.","non-dropping-particle":"","parse-names":false,"suffix":""},{"dropping-particle":"","family":"Lazauskas","given":"M.","non-dropping-particle":"","parse-names":false,"suffix":""}],"container-title":"Archives of Civil and Mechanical Engineering","id":"ITEM-1","issue":"2","issued":{"date-parts":[["2014"]]},"page":"287-294","publisher":"Elsevier","title":"Assessment of priority alternatives for preservation of historic buildings using model based on ARAS and AHP methods","type":"article-journal","volume":"14"},"uris":["http://www.mendeley.com/documents/?uuid=6eb92755-8834-48b9-ac47-2118d051c767"]}],"mendeley":{"formattedCitation":"[15]","plainTextFormattedCitation":"[15]","previouslyFormattedCitation":"[15]"},"properties":{"noteIndex":0},"schema":"https://github.com/citation-style-language/schema/raw/master/csl-citation.json"}</w:instrText>
      </w:r>
      <w:r w:rsidR="00991A5A">
        <w:fldChar w:fldCharType="separate"/>
      </w:r>
      <w:r w:rsidR="00991A5A" w:rsidRPr="00991A5A">
        <w:rPr>
          <w:noProof/>
        </w:rPr>
        <w:t>[15]</w:t>
      </w:r>
      <w:r w:rsidR="00991A5A">
        <w:fldChar w:fldCharType="end"/>
      </w:r>
      <w:r w:rsidR="00AB03D6">
        <w:t xml:space="preserve"> </w:t>
      </w:r>
      <w:r w:rsidR="00CE7FCD">
        <w:t xml:space="preserve">utilized AHP to assess priority alternatives maintenance types to preserve the historic building in Lithuania. </w:t>
      </w:r>
      <w:proofErr w:type="spellStart"/>
      <w:r w:rsidR="0019226A">
        <w:t>Figuerido</w:t>
      </w:r>
      <w:proofErr w:type="spellEnd"/>
      <w:r w:rsidR="0019226A">
        <w:t xml:space="preserve"> et al. </w:t>
      </w:r>
      <w:r w:rsidR="00991A5A">
        <w:t xml:space="preserve"> </w:t>
      </w:r>
      <w:r w:rsidR="00991A5A">
        <w:fldChar w:fldCharType="begin" w:fldLock="1"/>
      </w:r>
      <w:r w:rsidR="00991A5A">
        <w:instrText>ADDIN CSL_CITATION {"citationItems":[{"id":"ITEM-1","itemData":{"DOI":"10.1016/j.buildenv.2021.107805","ISSN":"03601323","abstract":"Construction professionals and researchers are increasingly looking for sustainable solutions for buildings in a bid to reduce some of the negative impacts associated with the sector. A common misconception is to consider sustainability as only concerning environmental issues, without regard for the interaction between a triple bottom line framework that is comprised of social, economic, and environmental factors. Material choice is known to impact building sustainability directly since the use of certain materials can dramatically alter the footprint generated over the life cycle of the building. However, the construction industry is not yet equipped with approaches that simultaneously account for all three aspects of sustainability when it comes to deciding on materials to adopt. This paper proposes a decision-making framework for construction professionals and researchers involving the integration of Life Cycle Sustainability Assessment (LCSA), Multi-Criteria Decision Analysis (MCDA), and Building Information Modeling (BIM) to choose suitable materials for buildings. The framework is built based on a literature review of relevant papers to identify critical factors and challenges to implementing this integration. The Fuzzy Analytic Hierarchy Process was chosen as the MCDA method within the proposed framework, given that the problem of material choice often contains subjectivity, uncertainty, and ambiguity, which is best solved with fuzzy logic. A residential building was adopted as a case study to validate the proposed framework, and the LCSA method is applied, covering the construction, operation, and end-of-life phases of the building.","author":[{"dropping-particle":"","family":"Figueiredo","given":"Karoline","non-dropping-particle":"","parse-names":false,"suffix":""},{"dropping-particle":"","family":"Pierott","given":"Rodrigo","non-dropping-particle":"","parse-names":false,"suffix":""},{"dropping-particle":"","family":"Hammad","given":"Ahmed W.A.","non-dropping-particle":"","parse-names":false,"suffix":""},{"dropping-particle":"","family":"Haddad","given":"Assed","non-dropping-particle":"","parse-names":false,"suffix":""}],"container-title":"Building and Environment","id":"ITEM-1","issue":"November 2020","issued":{"date-parts":[["2021"]]},"page":"107805","publisher":"Elsevier Ltd","title":"Sustainable material choice for construction projects: A Life Cycle Sustainability Assessment framework based on BIM and Fuzzy-AHP","type":"article-journal","volume":"196"},"uris":["http://www.mendeley.com/documents/?uuid=f81dea35-656c-4e9b-adbe-ac29e6954d6b"]}],"mendeley":{"formattedCitation":"[13]","plainTextFormattedCitation":"[13]","previouslyFormattedCitation":"[13]"},"properties":{"noteIndex":0},"schema":"https://github.com/citation-style-language/schema/raw/master/csl-citation.json"}</w:instrText>
      </w:r>
      <w:r w:rsidR="00991A5A">
        <w:fldChar w:fldCharType="separate"/>
      </w:r>
      <w:r w:rsidR="00991A5A" w:rsidRPr="00991A5A">
        <w:rPr>
          <w:noProof/>
        </w:rPr>
        <w:t>[13]</w:t>
      </w:r>
      <w:r w:rsidR="00991A5A">
        <w:fldChar w:fldCharType="end"/>
      </w:r>
      <w:r w:rsidR="0019226A">
        <w:t>proposed a building maintenance strategy to determine the priority ranking of some alternative maintenance actions by utilizing AHP combined with fuzzy theory.</w:t>
      </w:r>
      <w:r w:rsidR="00DD745B">
        <w:t xml:space="preserve"> Another study utilizing AHP to develop a building maintenance strategy is proposed by </w:t>
      </w:r>
      <w:proofErr w:type="spellStart"/>
      <w:r w:rsidR="00DD745B">
        <w:t>A</w:t>
      </w:r>
      <w:r w:rsidR="00A0126C">
        <w:t>dreolli</w:t>
      </w:r>
      <w:proofErr w:type="spellEnd"/>
      <w:r w:rsidR="00A0126C">
        <w:t xml:space="preserve"> et al. </w:t>
      </w:r>
      <w:proofErr w:type="spellStart"/>
      <w:r w:rsidR="00A0126C">
        <w:t>Adreolli</w:t>
      </w:r>
      <w:proofErr w:type="spellEnd"/>
      <w:r w:rsidR="00A0126C">
        <w:t xml:space="preserve"> et al. </w:t>
      </w:r>
      <w:r w:rsidR="00991A5A">
        <w:t xml:space="preserve"> </w:t>
      </w:r>
      <w:r w:rsidR="00991A5A">
        <w:fldChar w:fldCharType="begin" w:fldLock="1"/>
      </w:r>
      <w:r w:rsidR="00991A5A">
        <w:instrText>ADDIN CSL_CITATION {"citationItems":[{"id":"ITEM-1","itemData":{"DOI":"10.1016/j.jobe.2021.103493","ISSN":"23527102","abstract":"This paper deals with the development of an Analytic Hierarchy Process (AHP) model aimed at driving decision-making processes when dealing with seismic retrofitting of industrial buildings. Particularly, the model considers not only the output of seismic analysis and engineering evaluations, but also socio-economic aspects, such as production downtime, through proper weighting operations. To validate the model, a case-study is used, which consists in the analysis of three alternative retrofitting solutions for one-story building, with a simple and geometrically regular structural scheme and realized with reinforced concrete precast elements. The results obtained here demonstrate the ability of the model to capture both technical and economic aspects, and its adaptability to reach different objectives too, such as energy retrofit.","author":[{"dropping-particle":"","family":"Andreolli","given":"Francesca","non-dropping-particle":"","parse-names":false,"suffix":""},{"dropping-particle":"","family":"Bragolusi","given":"Paolo","non-dropping-particle":"","parse-names":false,"suffix":""},{"dropping-particle":"","family":"D'Alpaos","given":"Chiara","non-dropping-particle":"","parse-names":false,"suffix":""},{"dropping-particle":"","family":"Faleschini","given":"Flora","non-dropping-particle":"","parse-names":false,"suffix":""},{"dropping-particle":"","family":"Zanini","given":"Mariano Angelo","non-dropping-particle":"","parse-names":false,"suffix":""}],"container-title":"Journal of Building Engineering","id":"ITEM-1","issue":"October 2021","issued":{"date-parts":[["2022"]]},"page":"103493","publisher":"Elsevier Ltd","title":"An AHP model for multiple-criteria prioritization of seismic retrofit solutions in gravity-designed industrial buildings","type":"article-journal","volume":"45"},"uris":["http://www.mendeley.com/documents/?uuid=0766dbd0-fffa-4e88-bc7f-d1ea1a7359a1"]}],"mendeley":{"formattedCitation":"[16]","plainTextFormattedCitation":"[16]","previouslyFormattedCitation":"[16]"},"properties":{"noteIndex":0},"schema":"https://github.com/citation-style-language/schema/raw/master/csl-citation.json"}</w:instrText>
      </w:r>
      <w:r w:rsidR="00991A5A">
        <w:fldChar w:fldCharType="separate"/>
      </w:r>
      <w:r w:rsidR="00991A5A" w:rsidRPr="00991A5A">
        <w:rPr>
          <w:noProof/>
        </w:rPr>
        <w:t>[16]</w:t>
      </w:r>
      <w:r w:rsidR="00991A5A">
        <w:fldChar w:fldCharType="end"/>
      </w:r>
      <w:r w:rsidR="00DD745B">
        <w:t xml:space="preserve"> </w:t>
      </w:r>
      <w:proofErr w:type="gramStart"/>
      <w:r w:rsidR="00DD745B">
        <w:t>proposed</w:t>
      </w:r>
      <w:proofErr w:type="gramEnd"/>
      <w:r w:rsidR="00DD745B">
        <w:t xml:space="preserve"> the AHP model for multiple-criteria prioritization that focused on building seismic retrofit solutions for industrial buildings.</w:t>
      </w:r>
    </w:p>
    <w:p w14:paraId="020C733F" w14:textId="451350B5" w:rsidR="002A05C7" w:rsidRDefault="0063212D" w:rsidP="00827050">
      <w:pPr>
        <w:pStyle w:val="Paragraph"/>
      </w:pPr>
      <w:r>
        <w:t xml:space="preserve">Since most building agencies </w:t>
      </w:r>
      <w:r w:rsidR="00F93163">
        <w:t>handle only one building</w:t>
      </w:r>
      <w:r>
        <w:t>,</w:t>
      </w:r>
      <w:r w:rsidR="008C0B3F">
        <w:t xml:space="preserve"> this study not only limited the focus to one single building</w:t>
      </w:r>
      <w:r w:rsidR="00D22D79">
        <w:t>.</w:t>
      </w:r>
      <w:r w:rsidR="008C0B3F">
        <w:t xml:space="preserve"> </w:t>
      </w:r>
      <w:r w:rsidR="00D22D79">
        <w:t>T</w:t>
      </w:r>
      <w:r w:rsidR="008C0B3F">
        <w:t xml:space="preserve">he </w:t>
      </w:r>
      <w:r w:rsidR="00D22D79">
        <w:t xml:space="preserve">developed maintenance strategy based on </w:t>
      </w:r>
      <w:r w:rsidR="008C0B3F">
        <w:t xml:space="preserve">AHP in this study is utilized to </w:t>
      </w:r>
      <w:r>
        <w:t>classify</w:t>
      </w:r>
      <w:r w:rsidR="008C0B3F">
        <w:t xml:space="preserve"> several buildings</w:t>
      </w:r>
      <w:r w:rsidR="00D22D79">
        <w:t xml:space="preserve"> with the same function as an educational building</w:t>
      </w:r>
      <w:r w:rsidR="008C0B3F">
        <w:t>.</w:t>
      </w:r>
      <w:r>
        <w:t xml:space="preserve"> By viewing from this point of view the developed maintenance strategy in this study </w:t>
      </w:r>
      <w:r w:rsidR="0019226A">
        <w:t>can</w:t>
      </w:r>
      <w:r>
        <w:t xml:space="preserve"> rank</w:t>
      </w:r>
      <w:r w:rsidR="0019226A">
        <w:t xml:space="preserve"> properly</w:t>
      </w:r>
      <w:r>
        <w:t xml:space="preserve"> which building needs to be taken care of first </w:t>
      </w:r>
      <w:proofErr w:type="spellStart"/>
      <w:r>
        <w:t>a</w:t>
      </w:r>
      <w:proofErr w:type="spellEnd"/>
      <w:r>
        <w:t xml:space="preserve"> which building needs to be taken care of later.</w:t>
      </w:r>
    </w:p>
    <w:p w14:paraId="54CC44BA" w14:textId="77777777" w:rsidR="002A05C7" w:rsidRDefault="002A05C7" w:rsidP="00827050">
      <w:pPr>
        <w:pStyle w:val="Paragraph"/>
      </w:pPr>
    </w:p>
    <w:p w14:paraId="75B12DF4" w14:textId="2534430C" w:rsidR="00900AC7" w:rsidRDefault="0063212D" w:rsidP="002A05C7">
      <w:pPr>
        <w:pStyle w:val="Heading1"/>
      </w:pPr>
      <w:r>
        <w:t xml:space="preserve"> </w:t>
      </w:r>
      <w:r w:rsidR="002A05C7">
        <w:t>METHODOLOGY</w:t>
      </w:r>
    </w:p>
    <w:p w14:paraId="789E5BB0" w14:textId="39E06130" w:rsidR="002338B6" w:rsidRDefault="002A05C7" w:rsidP="00827050">
      <w:pPr>
        <w:pStyle w:val="Paragraph"/>
      </w:pPr>
      <w:r>
        <w:t xml:space="preserve">This study was conducted at Engineering Faculty </w:t>
      </w:r>
      <w:proofErr w:type="spellStart"/>
      <w:r>
        <w:t>Universitas</w:t>
      </w:r>
      <w:proofErr w:type="spellEnd"/>
      <w:r>
        <w:t xml:space="preserve"> </w:t>
      </w:r>
      <w:proofErr w:type="spellStart"/>
      <w:r>
        <w:t>Negeri</w:t>
      </w:r>
      <w:proofErr w:type="spellEnd"/>
      <w:r>
        <w:t xml:space="preserve"> Semarang, located in the </w:t>
      </w:r>
      <w:proofErr w:type="spellStart"/>
      <w:r>
        <w:t>Sekaran</w:t>
      </w:r>
      <w:proofErr w:type="spellEnd"/>
      <w:r>
        <w:t xml:space="preserve"> </w:t>
      </w:r>
      <w:proofErr w:type="spellStart"/>
      <w:r>
        <w:t>Gunungpati</w:t>
      </w:r>
      <w:proofErr w:type="spellEnd"/>
      <w:r>
        <w:t xml:space="preserve"> district.</w:t>
      </w:r>
      <w:r w:rsidR="006845A1">
        <w:t xml:space="preserve"> The object of this study is to consist of 13 education buildings with a similar function. All of these buildings are 3 story buildings consisting of a classroom, laboratory, and office of different ages. The focus of observation of all these buildings is on the architecture components and utility components.</w:t>
      </w:r>
      <w:r w:rsidR="002338B6">
        <w:t xml:space="preserve"> </w:t>
      </w:r>
      <w:r w:rsidR="002338B6" w:rsidRPr="002338B6">
        <w:t>Especially for the architectural components to direct the observation properly, this component is divided become exterior and interior component</w:t>
      </w:r>
      <w:r w:rsidR="002338B6">
        <w:t>s.</w:t>
      </w:r>
      <w:r w:rsidR="0056001E">
        <w:t xml:space="preserve"> The detail of the interior and exterior sub-components observed in this study are outlined in Table 1 below.</w:t>
      </w:r>
      <w:r w:rsidR="006B2868">
        <w:t xml:space="preserve"> Besides interior and exterior sub-</w:t>
      </w:r>
      <w:r w:rsidR="00E71517">
        <w:t>components,</w:t>
      </w:r>
      <w:r w:rsidR="006B2868">
        <w:t xml:space="preserve"> Table 1 also shows the detail of utility sub-components observed.</w:t>
      </w:r>
    </w:p>
    <w:tbl>
      <w:tblPr>
        <w:tblW w:w="0" w:type="auto"/>
        <w:jc w:val="center"/>
        <w:tblBorders>
          <w:bottom w:val="single" w:sz="4" w:space="0" w:color="auto"/>
        </w:tblBorders>
        <w:tblLayout w:type="fixed"/>
        <w:tblLook w:val="0000" w:firstRow="0" w:lastRow="0" w:firstColumn="0" w:lastColumn="0" w:noHBand="0" w:noVBand="0"/>
      </w:tblPr>
      <w:tblGrid>
        <w:gridCol w:w="2790"/>
        <w:gridCol w:w="2790"/>
        <w:gridCol w:w="2790"/>
      </w:tblGrid>
      <w:tr w:rsidR="006B2868" w:rsidRPr="00075EA6" w14:paraId="5AB5055E" w14:textId="77777777" w:rsidTr="006B2868">
        <w:trPr>
          <w:cantSplit/>
          <w:trHeight w:val="422"/>
          <w:jc w:val="center"/>
        </w:trPr>
        <w:tc>
          <w:tcPr>
            <w:tcW w:w="8370" w:type="dxa"/>
            <w:gridSpan w:val="3"/>
            <w:tcBorders>
              <w:bottom w:val="nil"/>
            </w:tcBorders>
          </w:tcPr>
          <w:p w14:paraId="0808F53E" w14:textId="11BD456A" w:rsidR="006B2868" w:rsidRPr="00075EA6" w:rsidRDefault="006B2868" w:rsidP="006833DD">
            <w:pPr>
              <w:pStyle w:val="TableCaption"/>
            </w:pPr>
            <w:r w:rsidRPr="00075EA6">
              <w:rPr>
                <w:b/>
              </w:rPr>
              <w:t xml:space="preserve">TABLE 1. </w:t>
            </w:r>
            <w:r w:rsidR="006833DD">
              <w:t xml:space="preserve">Interior, </w:t>
            </w:r>
            <w:r>
              <w:t>exterior</w:t>
            </w:r>
            <w:r w:rsidR="006833DD">
              <w:t>, and utility</w:t>
            </w:r>
            <w:r>
              <w:t xml:space="preserve"> components observed</w:t>
            </w:r>
          </w:p>
        </w:tc>
      </w:tr>
      <w:tr w:rsidR="006B2868" w:rsidRPr="00075EA6" w14:paraId="4844D7FC" w14:textId="588DDA11" w:rsidTr="00F35D3B">
        <w:trPr>
          <w:cantSplit/>
          <w:trHeight w:val="272"/>
          <w:jc w:val="center"/>
        </w:trPr>
        <w:tc>
          <w:tcPr>
            <w:tcW w:w="2790" w:type="dxa"/>
            <w:tcBorders>
              <w:top w:val="single" w:sz="4" w:space="0" w:color="auto"/>
              <w:bottom w:val="single" w:sz="4" w:space="0" w:color="auto"/>
            </w:tcBorders>
            <w:vAlign w:val="center"/>
          </w:tcPr>
          <w:p w14:paraId="6D9BC9AD" w14:textId="23CF4C59" w:rsidR="006B2868" w:rsidRPr="00075EA6" w:rsidRDefault="006B2868" w:rsidP="00F35D3B">
            <w:pPr>
              <w:jc w:val="center"/>
              <w:rPr>
                <w:b/>
                <w:sz w:val="18"/>
                <w:szCs w:val="18"/>
              </w:rPr>
            </w:pPr>
            <w:r>
              <w:rPr>
                <w:b/>
                <w:sz w:val="18"/>
                <w:szCs w:val="18"/>
              </w:rPr>
              <w:t>Interior</w:t>
            </w:r>
          </w:p>
        </w:tc>
        <w:tc>
          <w:tcPr>
            <w:tcW w:w="2790" w:type="dxa"/>
            <w:tcBorders>
              <w:top w:val="single" w:sz="4" w:space="0" w:color="auto"/>
              <w:bottom w:val="single" w:sz="4" w:space="0" w:color="auto"/>
            </w:tcBorders>
            <w:vAlign w:val="center"/>
          </w:tcPr>
          <w:p w14:paraId="0C94EC95" w14:textId="12A01E81" w:rsidR="006B2868" w:rsidRPr="00075EA6" w:rsidRDefault="006B2868" w:rsidP="00F35D3B">
            <w:pPr>
              <w:jc w:val="center"/>
              <w:rPr>
                <w:b/>
                <w:sz w:val="18"/>
                <w:szCs w:val="18"/>
              </w:rPr>
            </w:pPr>
            <w:r>
              <w:rPr>
                <w:b/>
                <w:sz w:val="18"/>
                <w:szCs w:val="18"/>
              </w:rPr>
              <w:t>Exterior</w:t>
            </w:r>
          </w:p>
        </w:tc>
        <w:tc>
          <w:tcPr>
            <w:tcW w:w="2790" w:type="dxa"/>
            <w:tcBorders>
              <w:top w:val="single" w:sz="4" w:space="0" w:color="auto"/>
              <w:bottom w:val="single" w:sz="4" w:space="0" w:color="auto"/>
            </w:tcBorders>
          </w:tcPr>
          <w:p w14:paraId="54F3AB58" w14:textId="1021EDD6" w:rsidR="006B2868" w:rsidRDefault="006B2868" w:rsidP="00F35D3B">
            <w:pPr>
              <w:jc w:val="center"/>
              <w:rPr>
                <w:b/>
                <w:sz w:val="18"/>
                <w:szCs w:val="18"/>
              </w:rPr>
            </w:pPr>
            <w:r>
              <w:rPr>
                <w:b/>
                <w:sz w:val="18"/>
                <w:szCs w:val="18"/>
              </w:rPr>
              <w:t>Utility</w:t>
            </w:r>
          </w:p>
        </w:tc>
      </w:tr>
      <w:tr w:rsidR="006B2868" w:rsidRPr="005A0E21" w14:paraId="762C5CC7" w14:textId="344A2593" w:rsidTr="00F35D3B">
        <w:trPr>
          <w:cantSplit/>
          <w:jc w:val="center"/>
        </w:trPr>
        <w:tc>
          <w:tcPr>
            <w:tcW w:w="2790" w:type="dxa"/>
            <w:tcBorders>
              <w:top w:val="nil"/>
            </w:tcBorders>
          </w:tcPr>
          <w:p w14:paraId="141EBFCF" w14:textId="102230A8" w:rsidR="006B2868" w:rsidRPr="005A0E21" w:rsidRDefault="00E71517" w:rsidP="00F35D3B">
            <w:pPr>
              <w:jc w:val="center"/>
              <w:rPr>
                <w:sz w:val="20"/>
              </w:rPr>
            </w:pPr>
            <w:r>
              <w:rPr>
                <w:sz w:val="20"/>
              </w:rPr>
              <w:t>Wall</w:t>
            </w:r>
          </w:p>
        </w:tc>
        <w:tc>
          <w:tcPr>
            <w:tcW w:w="2790" w:type="dxa"/>
            <w:tcBorders>
              <w:top w:val="nil"/>
            </w:tcBorders>
          </w:tcPr>
          <w:p w14:paraId="7AB112D5" w14:textId="5F8AA955" w:rsidR="006B2868" w:rsidRPr="005A0E21" w:rsidRDefault="00E71517" w:rsidP="00F35D3B">
            <w:pPr>
              <w:jc w:val="center"/>
              <w:rPr>
                <w:sz w:val="20"/>
              </w:rPr>
            </w:pPr>
            <w:r>
              <w:rPr>
                <w:sz w:val="20"/>
              </w:rPr>
              <w:t>Roof cover</w:t>
            </w:r>
          </w:p>
        </w:tc>
        <w:tc>
          <w:tcPr>
            <w:tcW w:w="2790" w:type="dxa"/>
            <w:tcBorders>
              <w:top w:val="nil"/>
            </w:tcBorders>
          </w:tcPr>
          <w:p w14:paraId="1B9040C9" w14:textId="3B6E2ED9" w:rsidR="006B2868" w:rsidRPr="005A0E21" w:rsidRDefault="00E71517" w:rsidP="00F35D3B">
            <w:pPr>
              <w:jc w:val="center"/>
              <w:rPr>
                <w:sz w:val="20"/>
              </w:rPr>
            </w:pPr>
            <w:r>
              <w:rPr>
                <w:sz w:val="20"/>
              </w:rPr>
              <w:t>Plumbing</w:t>
            </w:r>
          </w:p>
        </w:tc>
      </w:tr>
      <w:tr w:rsidR="00E71517" w:rsidRPr="005A0E21" w14:paraId="030E1C45" w14:textId="1D6EBB34" w:rsidTr="00F35D3B">
        <w:trPr>
          <w:cantSplit/>
          <w:jc w:val="center"/>
        </w:trPr>
        <w:tc>
          <w:tcPr>
            <w:tcW w:w="2790" w:type="dxa"/>
          </w:tcPr>
          <w:p w14:paraId="1EF0319C" w14:textId="36E6E6B3" w:rsidR="00E71517" w:rsidRPr="005A0E21" w:rsidRDefault="00E71517" w:rsidP="00E71517">
            <w:pPr>
              <w:jc w:val="center"/>
              <w:rPr>
                <w:sz w:val="20"/>
              </w:rPr>
            </w:pPr>
            <w:r>
              <w:rPr>
                <w:sz w:val="20"/>
              </w:rPr>
              <w:t>Tile</w:t>
            </w:r>
          </w:p>
        </w:tc>
        <w:tc>
          <w:tcPr>
            <w:tcW w:w="2790" w:type="dxa"/>
          </w:tcPr>
          <w:p w14:paraId="7FABF620" w14:textId="04FEE1FD" w:rsidR="00E71517" w:rsidRPr="005A0E21" w:rsidRDefault="00E71517" w:rsidP="00E71517">
            <w:pPr>
              <w:jc w:val="center"/>
              <w:rPr>
                <w:sz w:val="20"/>
              </w:rPr>
            </w:pPr>
            <w:r>
              <w:rPr>
                <w:sz w:val="20"/>
              </w:rPr>
              <w:t>Roof Structure</w:t>
            </w:r>
          </w:p>
        </w:tc>
        <w:tc>
          <w:tcPr>
            <w:tcW w:w="2790" w:type="dxa"/>
          </w:tcPr>
          <w:p w14:paraId="3C108C50" w14:textId="004D8B29" w:rsidR="00E71517" w:rsidRPr="005A0E21" w:rsidRDefault="00E71517" w:rsidP="00E71517">
            <w:pPr>
              <w:jc w:val="center"/>
              <w:rPr>
                <w:sz w:val="20"/>
              </w:rPr>
            </w:pPr>
            <w:r>
              <w:rPr>
                <w:sz w:val="20"/>
              </w:rPr>
              <w:t>Electricity installations</w:t>
            </w:r>
          </w:p>
        </w:tc>
      </w:tr>
      <w:tr w:rsidR="00E71517" w:rsidRPr="005A0E21" w14:paraId="6775E2D3" w14:textId="09C30D43" w:rsidTr="00F35D3B">
        <w:trPr>
          <w:cantSplit/>
          <w:trHeight w:val="237"/>
          <w:jc w:val="center"/>
        </w:trPr>
        <w:tc>
          <w:tcPr>
            <w:tcW w:w="2790" w:type="dxa"/>
          </w:tcPr>
          <w:p w14:paraId="4F5F333F" w14:textId="09914451" w:rsidR="00E71517" w:rsidRPr="005A0E21" w:rsidRDefault="00E71517" w:rsidP="00E71517">
            <w:pPr>
              <w:jc w:val="center"/>
              <w:rPr>
                <w:sz w:val="20"/>
              </w:rPr>
            </w:pPr>
            <w:r>
              <w:rPr>
                <w:sz w:val="20"/>
              </w:rPr>
              <w:t>Door</w:t>
            </w:r>
          </w:p>
        </w:tc>
        <w:tc>
          <w:tcPr>
            <w:tcW w:w="2790" w:type="dxa"/>
          </w:tcPr>
          <w:p w14:paraId="123DC9DD" w14:textId="79DDD31E" w:rsidR="00E71517" w:rsidRPr="005A0E21" w:rsidRDefault="00E71517" w:rsidP="00E71517">
            <w:pPr>
              <w:jc w:val="center"/>
              <w:rPr>
                <w:sz w:val="20"/>
              </w:rPr>
            </w:pPr>
            <w:r>
              <w:rPr>
                <w:sz w:val="20"/>
              </w:rPr>
              <w:t>Wall</w:t>
            </w:r>
          </w:p>
        </w:tc>
        <w:tc>
          <w:tcPr>
            <w:tcW w:w="2790" w:type="dxa"/>
          </w:tcPr>
          <w:p w14:paraId="1AE0801C" w14:textId="27BEC537" w:rsidR="00E71517" w:rsidRPr="005A0E21" w:rsidRDefault="00E71517" w:rsidP="00E71517">
            <w:pPr>
              <w:jc w:val="center"/>
              <w:rPr>
                <w:sz w:val="20"/>
              </w:rPr>
            </w:pPr>
            <w:r>
              <w:rPr>
                <w:sz w:val="20"/>
              </w:rPr>
              <w:t>Toilet</w:t>
            </w:r>
          </w:p>
        </w:tc>
      </w:tr>
      <w:tr w:rsidR="00E71517" w:rsidRPr="005A0E21" w14:paraId="7E2438AB" w14:textId="77777777" w:rsidTr="00F35D3B">
        <w:trPr>
          <w:cantSplit/>
          <w:trHeight w:val="237"/>
          <w:jc w:val="center"/>
        </w:trPr>
        <w:tc>
          <w:tcPr>
            <w:tcW w:w="2790" w:type="dxa"/>
          </w:tcPr>
          <w:p w14:paraId="4E248F94" w14:textId="1F448839" w:rsidR="00E71517" w:rsidRPr="005A0E21" w:rsidRDefault="00E71517" w:rsidP="00E71517">
            <w:pPr>
              <w:jc w:val="center"/>
              <w:rPr>
                <w:sz w:val="20"/>
              </w:rPr>
            </w:pPr>
            <w:r>
              <w:rPr>
                <w:sz w:val="20"/>
              </w:rPr>
              <w:t>Window</w:t>
            </w:r>
          </w:p>
        </w:tc>
        <w:tc>
          <w:tcPr>
            <w:tcW w:w="2790" w:type="dxa"/>
          </w:tcPr>
          <w:p w14:paraId="6BA50FE2" w14:textId="2364ED73" w:rsidR="00E71517" w:rsidRPr="005A0E21" w:rsidRDefault="007A705B" w:rsidP="00E71517">
            <w:pPr>
              <w:jc w:val="center"/>
              <w:rPr>
                <w:sz w:val="20"/>
              </w:rPr>
            </w:pPr>
            <w:r>
              <w:rPr>
                <w:sz w:val="20"/>
              </w:rPr>
              <w:t>-</w:t>
            </w:r>
          </w:p>
        </w:tc>
        <w:tc>
          <w:tcPr>
            <w:tcW w:w="2790" w:type="dxa"/>
          </w:tcPr>
          <w:p w14:paraId="365F3941" w14:textId="7519621F" w:rsidR="00E71517" w:rsidRPr="005A0E21" w:rsidRDefault="007A705B" w:rsidP="00E71517">
            <w:pPr>
              <w:jc w:val="center"/>
              <w:rPr>
                <w:sz w:val="20"/>
              </w:rPr>
            </w:pPr>
            <w:r>
              <w:rPr>
                <w:sz w:val="20"/>
              </w:rPr>
              <w:t>-</w:t>
            </w:r>
          </w:p>
        </w:tc>
      </w:tr>
      <w:tr w:rsidR="00E71517" w:rsidRPr="005A0E21" w14:paraId="6DE92264" w14:textId="77777777" w:rsidTr="00F35D3B">
        <w:trPr>
          <w:cantSplit/>
          <w:trHeight w:val="237"/>
          <w:jc w:val="center"/>
        </w:trPr>
        <w:tc>
          <w:tcPr>
            <w:tcW w:w="2790" w:type="dxa"/>
          </w:tcPr>
          <w:p w14:paraId="62AD05A7" w14:textId="5720D4ED" w:rsidR="00E71517" w:rsidRPr="005A0E21" w:rsidRDefault="00E71517" w:rsidP="00F35D3B">
            <w:pPr>
              <w:jc w:val="center"/>
              <w:rPr>
                <w:sz w:val="20"/>
              </w:rPr>
            </w:pPr>
            <w:r>
              <w:rPr>
                <w:sz w:val="20"/>
              </w:rPr>
              <w:t>Ventilation</w:t>
            </w:r>
          </w:p>
        </w:tc>
        <w:tc>
          <w:tcPr>
            <w:tcW w:w="2790" w:type="dxa"/>
          </w:tcPr>
          <w:p w14:paraId="22BEC464" w14:textId="71F60FBE" w:rsidR="00E71517" w:rsidRPr="005A0E21" w:rsidRDefault="007A705B" w:rsidP="00F35D3B">
            <w:pPr>
              <w:jc w:val="center"/>
              <w:rPr>
                <w:sz w:val="20"/>
              </w:rPr>
            </w:pPr>
            <w:r>
              <w:rPr>
                <w:sz w:val="20"/>
              </w:rPr>
              <w:t>-</w:t>
            </w:r>
          </w:p>
        </w:tc>
        <w:tc>
          <w:tcPr>
            <w:tcW w:w="2790" w:type="dxa"/>
          </w:tcPr>
          <w:p w14:paraId="0B80F950" w14:textId="69D640E3" w:rsidR="00E71517" w:rsidRPr="005A0E21" w:rsidRDefault="007A705B" w:rsidP="00F35D3B">
            <w:pPr>
              <w:jc w:val="center"/>
              <w:rPr>
                <w:sz w:val="20"/>
              </w:rPr>
            </w:pPr>
            <w:r>
              <w:rPr>
                <w:sz w:val="20"/>
              </w:rPr>
              <w:t>-</w:t>
            </w:r>
          </w:p>
        </w:tc>
      </w:tr>
      <w:tr w:rsidR="00E71517" w:rsidRPr="005A0E21" w14:paraId="588DFAD7" w14:textId="77777777" w:rsidTr="00F35D3B">
        <w:trPr>
          <w:cantSplit/>
          <w:trHeight w:val="237"/>
          <w:jc w:val="center"/>
        </w:trPr>
        <w:tc>
          <w:tcPr>
            <w:tcW w:w="2790" w:type="dxa"/>
          </w:tcPr>
          <w:p w14:paraId="4A6CFF4D" w14:textId="5342B54C" w:rsidR="00E71517" w:rsidRPr="005A0E21" w:rsidRDefault="00E71517" w:rsidP="00F35D3B">
            <w:pPr>
              <w:jc w:val="center"/>
              <w:rPr>
                <w:sz w:val="20"/>
              </w:rPr>
            </w:pPr>
            <w:r>
              <w:rPr>
                <w:sz w:val="20"/>
              </w:rPr>
              <w:t>Ceiling</w:t>
            </w:r>
          </w:p>
        </w:tc>
        <w:tc>
          <w:tcPr>
            <w:tcW w:w="2790" w:type="dxa"/>
          </w:tcPr>
          <w:p w14:paraId="528B065C" w14:textId="07C6EA5B" w:rsidR="00E71517" w:rsidRPr="005A0E21" w:rsidRDefault="007A705B" w:rsidP="00F35D3B">
            <w:pPr>
              <w:jc w:val="center"/>
              <w:rPr>
                <w:sz w:val="20"/>
              </w:rPr>
            </w:pPr>
            <w:r>
              <w:rPr>
                <w:sz w:val="20"/>
              </w:rPr>
              <w:t>-</w:t>
            </w:r>
          </w:p>
        </w:tc>
        <w:tc>
          <w:tcPr>
            <w:tcW w:w="2790" w:type="dxa"/>
          </w:tcPr>
          <w:p w14:paraId="3A7FEC03" w14:textId="5B842798" w:rsidR="00E71517" w:rsidRPr="005A0E21" w:rsidRDefault="007A705B" w:rsidP="00F35D3B">
            <w:pPr>
              <w:jc w:val="center"/>
              <w:rPr>
                <w:sz w:val="20"/>
              </w:rPr>
            </w:pPr>
            <w:r>
              <w:rPr>
                <w:sz w:val="20"/>
              </w:rPr>
              <w:t>-</w:t>
            </w:r>
          </w:p>
        </w:tc>
      </w:tr>
    </w:tbl>
    <w:p w14:paraId="3D5BDBB8" w14:textId="77777777" w:rsidR="006B2868" w:rsidRDefault="006B2868" w:rsidP="00827050">
      <w:pPr>
        <w:pStyle w:val="Paragraph"/>
      </w:pPr>
    </w:p>
    <w:p w14:paraId="55FFBF3C" w14:textId="1C27278B" w:rsidR="009317C9" w:rsidRDefault="00C67802" w:rsidP="00827050">
      <w:pPr>
        <w:pStyle w:val="Paragraph"/>
      </w:pPr>
      <w:r w:rsidRPr="00C67802">
        <w:t>According to the AHP concept, the members of the three groups building components ab</w:t>
      </w:r>
      <w:r>
        <w:t xml:space="preserve">ove are observed in more detail to </w:t>
      </w:r>
      <w:r w:rsidR="00A97FE8">
        <w:t>build a hierarchy structure</w:t>
      </w:r>
      <w:r>
        <w:t>.</w:t>
      </w:r>
      <w:r w:rsidR="00E71517">
        <w:t xml:space="preserve"> </w:t>
      </w:r>
      <w:r w:rsidR="007A705B" w:rsidRPr="007A705B">
        <w:t>Consequently, the Interior has six specific members, the exterior has three specific members, and the utility has three specific members</w:t>
      </w:r>
      <w:r w:rsidR="007A705B">
        <w:t xml:space="preserve">. </w:t>
      </w:r>
      <w:r w:rsidR="008B3B35">
        <w:t xml:space="preserve">The scheme of hierarchy structure according to the AHP concept for establishing a building maintenance strategy in this study is illustrated in Figure 1. </w:t>
      </w:r>
      <w:r>
        <w:t>As an example, the ceiling sub-component in the interior group is outlined b</w:t>
      </w:r>
      <w:r w:rsidR="000832CA">
        <w:t>ased on the sub-components compil</w:t>
      </w:r>
      <w:r>
        <w:t xml:space="preserve">er. The compiler ceiling sub-component is consist of the ceiling frame, ceiling cover, </w:t>
      </w:r>
      <w:r w:rsidR="000832CA">
        <w:t xml:space="preserve">ceiling list, </w:t>
      </w:r>
      <w:r>
        <w:t>and ceiling paint.</w:t>
      </w:r>
      <w:r w:rsidR="000832CA">
        <w:t xml:space="preserve"> </w:t>
      </w:r>
      <w:r w:rsidR="00AB0CCF">
        <w:t>The next step after defining the member of sub-components is to compare each other member’s sub-components and follow by comparing each other sub-components</w:t>
      </w:r>
      <w:r w:rsidR="009317C9">
        <w:t xml:space="preserve"> </w:t>
      </w:r>
      <w:r w:rsidR="009317C9" w:rsidRPr="009317C9">
        <w:t>in order to obtain the weighted value of AHP</w:t>
      </w:r>
      <w:r w:rsidR="00AB0CCF">
        <w:t xml:space="preserve">. </w:t>
      </w:r>
      <w:r w:rsidR="00A97FE8">
        <w:t>To assist in obtaining the weighted index, this study applies the priority classification that includes safety, functionality, and esthetic.</w:t>
      </w:r>
    </w:p>
    <w:p w14:paraId="0270AEA1" w14:textId="0EBD72D2" w:rsidR="008B3B35" w:rsidRDefault="008B3B35" w:rsidP="008B3B35">
      <w:pPr>
        <w:pStyle w:val="Paragraph"/>
      </w:pPr>
    </w:p>
    <w:p w14:paraId="294CCD67" w14:textId="77777777" w:rsidR="008B3B35" w:rsidRDefault="008B3B35" w:rsidP="00827050">
      <w:pPr>
        <w:pStyle w:val="Paragraph"/>
      </w:pPr>
    </w:p>
    <w:p w14:paraId="1A9CEDAE" w14:textId="1156E981" w:rsidR="008B3B35" w:rsidRDefault="008B3B35" w:rsidP="00827050">
      <w:pPr>
        <w:pStyle w:val="Paragraph"/>
      </w:pPr>
      <w:r>
        <w:rPr>
          <w:noProof/>
        </w:rPr>
        <w:lastRenderedPageBreak/>
        <w:drawing>
          <wp:inline distT="0" distB="0" distL="0" distR="0" wp14:anchorId="4E48C3AB" wp14:editId="206FE971">
            <wp:extent cx="5644243" cy="2019027"/>
            <wp:effectExtent l="0" t="0" r="0" b="635"/>
            <wp:docPr id="42" name="Pictur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5724959" cy="2047900"/>
                    </a:xfrm>
                    <a:prstGeom prst="rect">
                      <a:avLst/>
                    </a:prstGeom>
                  </pic:spPr>
                </pic:pic>
              </a:graphicData>
            </a:graphic>
          </wp:inline>
        </w:drawing>
      </w:r>
    </w:p>
    <w:p w14:paraId="6E8EF2B9" w14:textId="79800800" w:rsidR="008B3B35" w:rsidRDefault="008B3B35" w:rsidP="008B3B35">
      <w:pPr>
        <w:pStyle w:val="FigureCaption"/>
      </w:pPr>
      <w:r>
        <w:rPr>
          <w:b/>
          <w:caps/>
        </w:rPr>
        <w:t>Figure 1.</w:t>
      </w:r>
      <w:r>
        <w:t xml:space="preserve"> AHP structure for establishing building maintenance strategy</w:t>
      </w:r>
    </w:p>
    <w:p w14:paraId="3FBFE727" w14:textId="77777777" w:rsidR="00E27D87" w:rsidRPr="00E27D87" w:rsidRDefault="00E27D87" w:rsidP="00E27D87">
      <w:pPr>
        <w:pStyle w:val="Paragraph"/>
      </w:pPr>
    </w:p>
    <w:p w14:paraId="4B6BD9D7" w14:textId="44F3D98C" w:rsidR="002B78FA" w:rsidRDefault="004F3668" w:rsidP="00827050">
      <w:pPr>
        <w:pStyle w:val="Paragraph"/>
      </w:pPr>
      <w:r>
        <w:t xml:space="preserve">Each of the compiler sub-components in Table 1 then is assessed the condition with a specific classification from failed condition to excellent condition. Failed condition is defined when the condition of the member of sub-components is totally broken and needs to replace with the new one. Excellent condition is specified when the condition of the member sub-components is totally brand new and can work as specified as well as no maintenance action is necessary. </w:t>
      </w:r>
      <w:r w:rsidRPr="00D3269A">
        <w:t xml:space="preserve">Before obtaining the condition description, firstly a number condition indexing is applied to assist the building condition assessment process. The detailed value of condition indexing and respected description condition </w:t>
      </w:r>
      <w:r>
        <w:t xml:space="preserve">was taken referred to Liu et al. </w:t>
      </w:r>
      <w:r w:rsidR="00991A5A">
        <w:fldChar w:fldCharType="begin" w:fldLock="1"/>
      </w:r>
      <w:r w:rsidR="00FF7369">
        <w:instrText>ADDIN CSL_CITATION {"citationItems":[{"id":"ITEM-1","itemData":{"DOI":"10.3390/su13041874","ISSN":"20711050","abstract":"The Indonesian government needs to maintain around 231,000 school buildings in active use. Such a portfolio of buildings given the diversity of locations, limited maintenance budget, and deterioration rates varied by different building conditions presents many challenges to effective maintenance planning. Many of those schools had been reported to be aging and in a degenerated condition. However, contemporary practice for the planning method of Indonesia’s building maintenance program applies reactive maintenance strategies with a single linear deterioration rate. Such methodology cannot properly guarantee the sustainability of those school buildings. There-fore, this study attempts to examine a different approach to Indonesia’s building maintenance planning by adopting a preventive maintenance strategy using the deterioration rate model proved by historical data from a previous study. This study develops an optimization model with varied deterioration rates and considers the budget limitation, by utilizing a Constraint Programming (CP) approach. The proposed model achieves the minimum maintenance cost for a real case of 41 school buildings under different deterioration rates to ensure adequate building conditions and maintain expected levels of service. Finally, research analysis also proves that this new preventive maintenance model has potential to deliver superior capability for assisting building maintenance decisions in Indonesia’s government.","author":[{"dropping-particle":"","family":"Liu","given":"Shu Shun","non-dropping-particle":"","parse-names":false,"suffix":""},{"dropping-particle":"","family":"Arifin","given":"Muhammad Faizal Ardhiansyah","non-dropping-particle":"","parse-names":false,"suffix":""}],"container-title":"Sustainability (Switzerland)","id":"ITEM-1","issue":"4","issued":{"date-parts":[["2021"]]},"page":"1-25","title":"Preventive maintenance model for national school buildings in indonesia using a constraint programming approach","type":"article-journal","volume":"13"},"uris":["http://www.mendeley.com/documents/?uuid=f6dae322-3151-47c5-9940-19bd0df85e8e"]}],"mendeley":{"formattedCitation":"[17]","plainTextFormattedCitation":"[17]","previouslyFormattedCitation":"[17]"},"properties":{"noteIndex":0},"schema":"https://github.com/citation-style-language/schema/raw/master/csl-citation.json"}</w:instrText>
      </w:r>
      <w:r w:rsidR="00991A5A">
        <w:fldChar w:fldCharType="separate"/>
      </w:r>
      <w:r w:rsidR="00991A5A" w:rsidRPr="00991A5A">
        <w:rPr>
          <w:noProof/>
        </w:rPr>
        <w:t>[17]</w:t>
      </w:r>
      <w:r w:rsidR="00991A5A">
        <w:fldChar w:fldCharType="end"/>
      </w:r>
      <w:r w:rsidR="00991A5A">
        <w:t xml:space="preserve"> </w:t>
      </w:r>
      <w:r>
        <w:t xml:space="preserve">and </w:t>
      </w:r>
      <w:r w:rsidRPr="00D3269A">
        <w:t>shown in Table 2</w:t>
      </w:r>
      <w:r>
        <w:t>.</w:t>
      </w:r>
    </w:p>
    <w:p w14:paraId="75C989C3" w14:textId="005B58D7" w:rsidR="008B3B35" w:rsidRDefault="004F3668" w:rsidP="00827050">
      <w:pPr>
        <w:pStyle w:val="Paragraph"/>
      </w:pPr>
      <w:r>
        <w:t xml:space="preserve"> </w:t>
      </w:r>
    </w:p>
    <w:tbl>
      <w:tblPr>
        <w:tblW w:w="0" w:type="auto"/>
        <w:jc w:val="center"/>
        <w:tblBorders>
          <w:bottom w:val="single" w:sz="4" w:space="0" w:color="auto"/>
        </w:tblBorders>
        <w:tblLayout w:type="fixed"/>
        <w:tblLook w:val="0000" w:firstRow="0" w:lastRow="0" w:firstColumn="0" w:lastColumn="0" w:noHBand="0" w:noVBand="0"/>
      </w:tblPr>
      <w:tblGrid>
        <w:gridCol w:w="2790"/>
        <w:gridCol w:w="2790"/>
        <w:gridCol w:w="2790"/>
      </w:tblGrid>
      <w:tr w:rsidR="00D3269A" w:rsidRPr="00075EA6" w14:paraId="3F0B5489" w14:textId="77777777" w:rsidTr="00F35D3B">
        <w:trPr>
          <w:cantSplit/>
          <w:trHeight w:val="422"/>
          <w:jc w:val="center"/>
        </w:trPr>
        <w:tc>
          <w:tcPr>
            <w:tcW w:w="8370" w:type="dxa"/>
            <w:gridSpan w:val="3"/>
            <w:tcBorders>
              <w:bottom w:val="nil"/>
            </w:tcBorders>
          </w:tcPr>
          <w:p w14:paraId="52130749" w14:textId="52C44430" w:rsidR="00D3269A" w:rsidRPr="00075EA6" w:rsidRDefault="00D3269A" w:rsidP="00D3269A">
            <w:pPr>
              <w:pStyle w:val="TableCaption"/>
            </w:pPr>
            <w:r w:rsidRPr="00075EA6">
              <w:rPr>
                <w:b/>
              </w:rPr>
              <w:t xml:space="preserve">TABLE </w:t>
            </w:r>
            <w:r>
              <w:rPr>
                <w:b/>
              </w:rPr>
              <w:t>2</w:t>
            </w:r>
            <w:r w:rsidRPr="00075EA6">
              <w:rPr>
                <w:b/>
              </w:rPr>
              <w:t xml:space="preserve">. </w:t>
            </w:r>
            <w:r>
              <w:t>Building condition index and respected condition description</w:t>
            </w:r>
          </w:p>
        </w:tc>
      </w:tr>
      <w:tr w:rsidR="00D3269A" w:rsidRPr="00075EA6" w14:paraId="5883C1D2" w14:textId="77777777" w:rsidTr="00F35D3B">
        <w:trPr>
          <w:cantSplit/>
          <w:trHeight w:val="272"/>
          <w:jc w:val="center"/>
        </w:trPr>
        <w:tc>
          <w:tcPr>
            <w:tcW w:w="2790" w:type="dxa"/>
            <w:tcBorders>
              <w:top w:val="single" w:sz="4" w:space="0" w:color="auto"/>
              <w:bottom w:val="single" w:sz="4" w:space="0" w:color="auto"/>
            </w:tcBorders>
            <w:vAlign w:val="center"/>
          </w:tcPr>
          <w:p w14:paraId="30B6DD84" w14:textId="29F3E72D" w:rsidR="00D3269A" w:rsidRPr="00075EA6" w:rsidRDefault="00D3269A" w:rsidP="00F35D3B">
            <w:pPr>
              <w:jc w:val="center"/>
              <w:rPr>
                <w:b/>
                <w:sz w:val="18"/>
                <w:szCs w:val="18"/>
              </w:rPr>
            </w:pPr>
            <w:r>
              <w:rPr>
                <w:b/>
                <w:sz w:val="18"/>
                <w:szCs w:val="18"/>
              </w:rPr>
              <w:t>Building Condition Index</w:t>
            </w:r>
          </w:p>
        </w:tc>
        <w:tc>
          <w:tcPr>
            <w:tcW w:w="2790" w:type="dxa"/>
            <w:tcBorders>
              <w:top w:val="single" w:sz="4" w:space="0" w:color="auto"/>
              <w:bottom w:val="single" w:sz="4" w:space="0" w:color="auto"/>
            </w:tcBorders>
            <w:vAlign w:val="center"/>
          </w:tcPr>
          <w:p w14:paraId="725CF14F" w14:textId="1FB9CB96" w:rsidR="00D3269A" w:rsidRPr="00075EA6" w:rsidRDefault="00D3269A" w:rsidP="00F35D3B">
            <w:pPr>
              <w:jc w:val="center"/>
              <w:rPr>
                <w:b/>
                <w:sz w:val="18"/>
                <w:szCs w:val="18"/>
              </w:rPr>
            </w:pPr>
            <w:r>
              <w:rPr>
                <w:b/>
                <w:sz w:val="18"/>
                <w:szCs w:val="18"/>
              </w:rPr>
              <w:t>Condition Description</w:t>
            </w:r>
          </w:p>
        </w:tc>
        <w:tc>
          <w:tcPr>
            <w:tcW w:w="2790" w:type="dxa"/>
            <w:tcBorders>
              <w:top w:val="single" w:sz="4" w:space="0" w:color="auto"/>
              <w:bottom w:val="single" w:sz="4" w:space="0" w:color="auto"/>
            </w:tcBorders>
          </w:tcPr>
          <w:p w14:paraId="72A2542A" w14:textId="43320CEB" w:rsidR="00D3269A" w:rsidRDefault="00D3269A" w:rsidP="00F35D3B">
            <w:pPr>
              <w:jc w:val="center"/>
              <w:rPr>
                <w:b/>
                <w:sz w:val="18"/>
                <w:szCs w:val="18"/>
              </w:rPr>
            </w:pPr>
            <w:r>
              <w:rPr>
                <w:b/>
                <w:sz w:val="18"/>
                <w:szCs w:val="18"/>
              </w:rPr>
              <w:t xml:space="preserve">Maintenance Recommendation </w:t>
            </w:r>
          </w:p>
        </w:tc>
      </w:tr>
      <w:tr w:rsidR="00D3269A" w:rsidRPr="005A0E21" w14:paraId="731C5B14" w14:textId="77777777" w:rsidTr="00F35D3B">
        <w:trPr>
          <w:cantSplit/>
          <w:jc w:val="center"/>
        </w:trPr>
        <w:tc>
          <w:tcPr>
            <w:tcW w:w="2790" w:type="dxa"/>
            <w:tcBorders>
              <w:top w:val="nil"/>
            </w:tcBorders>
          </w:tcPr>
          <w:p w14:paraId="51AF8B27" w14:textId="5E11A152" w:rsidR="00D3269A" w:rsidRPr="005A0E21" w:rsidRDefault="00D3269A" w:rsidP="00D3269A">
            <w:pPr>
              <w:jc w:val="center"/>
              <w:rPr>
                <w:sz w:val="20"/>
              </w:rPr>
            </w:pPr>
            <w:r>
              <w:rPr>
                <w:sz w:val="20"/>
              </w:rPr>
              <w:t>100 – 85 ≥</w:t>
            </w:r>
          </w:p>
        </w:tc>
        <w:tc>
          <w:tcPr>
            <w:tcW w:w="2790" w:type="dxa"/>
            <w:tcBorders>
              <w:top w:val="nil"/>
            </w:tcBorders>
          </w:tcPr>
          <w:p w14:paraId="567A264B" w14:textId="79CBF5DE" w:rsidR="00D3269A" w:rsidRPr="005A0E21" w:rsidRDefault="00D3269A" w:rsidP="00F35D3B">
            <w:pPr>
              <w:jc w:val="center"/>
              <w:rPr>
                <w:sz w:val="20"/>
              </w:rPr>
            </w:pPr>
            <w:r>
              <w:rPr>
                <w:sz w:val="20"/>
              </w:rPr>
              <w:t>Excellent</w:t>
            </w:r>
          </w:p>
        </w:tc>
        <w:tc>
          <w:tcPr>
            <w:tcW w:w="2790" w:type="dxa"/>
            <w:tcBorders>
              <w:top w:val="nil"/>
            </w:tcBorders>
          </w:tcPr>
          <w:p w14:paraId="271BDDE5" w14:textId="7AF3524A" w:rsidR="00D3269A" w:rsidRPr="005A0E21" w:rsidRDefault="00D3269A" w:rsidP="00F35D3B">
            <w:pPr>
              <w:jc w:val="center"/>
              <w:rPr>
                <w:sz w:val="20"/>
              </w:rPr>
            </w:pPr>
            <w:r>
              <w:rPr>
                <w:sz w:val="20"/>
              </w:rPr>
              <w:t>No maintenance action</w:t>
            </w:r>
          </w:p>
        </w:tc>
      </w:tr>
      <w:tr w:rsidR="00D3269A" w:rsidRPr="005A0E21" w14:paraId="214C853F" w14:textId="77777777" w:rsidTr="00F35D3B">
        <w:trPr>
          <w:cantSplit/>
          <w:jc w:val="center"/>
        </w:trPr>
        <w:tc>
          <w:tcPr>
            <w:tcW w:w="2790" w:type="dxa"/>
          </w:tcPr>
          <w:p w14:paraId="21DEF3A5" w14:textId="71890485" w:rsidR="00D3269A" w:rsidRPr="005A0E21" w:rsidRDefault="00D3269A" w:rsidP="00F35D3B">
            <w:pPr>
              <w:jc w:val="center"/>
              <w:rPr>
                <w:sz w:val="20"/>
              </w:rPr>
            </w:pPr>
            <w:r>
              <w:rPr>
                <w:sz w:val="20"/>
              </w:rPr>
              <w:t xml:space="preserve">84,99 – 70 ≥ </w:t>
            </w:r>
          </w:p>
        </w:tc>
        <w:tc>
          <w:tcPr>
            <w:tcW w:w="2790" w:type="dxa"/>
          </w:tcPr>
          <w:p w14:paraId="0135D1A5" w14:textId="69A143D8" w:rsidR="00D3269A" w:rsidRPr="005A0E21" w:rsidRDefault="00D3269A" w:rsidP="00F35D3B">
            <w:pPr>
              <w:jc w:val="center"/>
              <w:rPr>
                <w:sz w:val="20"/>
              </w:rPr>
            </w:pPr>
            <w:r>
              <w:rPr>
                <w:sz w:val="20"/>
              </w:rPr>
              <w:t>Good</w:t>
            </w:r>
          </w:p>
        </w:tc>
        <w:tc>
          <w:tcPr>
            <w:tcW w:w="2790" w:type="dxa"/>
          </w:tcPr>
          <w:p w14:paraId="08B84C1C" w14:textId="40FFC5F6" w:rsidR="00D3269A" w:rsidRPr="005A0E21" w:rsidRDefault="00D3269A" w:rsidP="00F35D3B">
            <w:pPr>
              <w:jc w:val="center"/>
              <w:rPr>
                <w:sz w:val="20"/>
              </w:rPr>
            </w:pPr>
            <w:r>
              <w:rPr>
                <w:sz w:val="20"/>
              </w:rPr>
              <w:t>Service</w:t>
            </w:r>
          </w:p>
        </w:tc>
      </w:tr>
      <w:tr w:rsidR="00D3269A" w:rsidRPr="005A0E21" w14:paraId="281E6A0F" w14:textId="77777777" w:rsidTr="00F35D3B">
        <w:trPr>
          <w:cantSplit/>
          <w:trHeight w:val="237"/>
          <w:jc w:val="center"/>
        </w:trPr>
        <w:tc>
          <w:tcPr>
            <w:tcW w:w="2790" w:type="dxa"/>
          </w:tcPr>
          <w:p w14:paraId="0FA09446" w14:textId="584BC370" w:rsidR="00D3269A" w:rsidRPr="005A0E21" w:rsidRDefault="00D3269A" w:rsidP="00F35D3B">
            <w:pPr>
              <w:jc w:val="center"/>
              <w:rPr>
                <w:sz w:val="20"/>
              </w:rPr>
            </w:pPr>
            <w:r>
              <w:rPr>
                <w:sz w:val="20"/>
              </w:rPr>
              <w:t>69,99 – 55 ≥</w:t>
            </w:r>
          </w:p>
        </w:tc>
        <w:tc>
          <w:tcPr>
            <w:tcW w:w="2790" w:type="dxa"/>
          </w:tcPr>
          <w:p w14:paraId="1E64FD1D" w14:textId="1A8F2481" w:rsidR="00D3269A" w:rsidRPr="005A0E21" w:rsidRDefault="00D3269A" w:rsidP="00F35D3B">
            <w:pPr>
              <w:jc w:val="center"/>
              <w:rPr>
                <w:sz w:val="20"/>
              </w:rPr>
            </w:pPr>
            <w:r>
              <w:rPr>
                <w:sz w:val="20"/>
              </w:rPr>
              <w:t>Satisfied</w:t>
            </w:r>
          </w:p>
        </w:tc>
        <w:tc>
          <w:tcPr>
            <w:tcW w:w="2790" w:type="dxa"/>
          </w:tcPr>
          <w:p w14:paraId="234EFBCB" w14:textId="2D585028" w:rsidR="00D3269A" w:rsidRPr="005A0E21" w:rsidRDefault="00D3269A" w:rsidP="00F35D3B">
            <w:pPr>
              <w:jc w:val="center"/>
              <w:rPr>
                <w:sz w:val="20"/>
              </w:rPr>
            </w:pPr>
            <w:r>
              <w:rPr>
                <w:sz w:val="20"/>
              </w:rPr>
              <w:t>Minor repair</w:t>
            </w:r>
          </w:p>
        </w:tc>
      </w:tr>
      <w:tr w:rsidR="00D3269A" w:rsidRPr="005A0E21" w14:paraId="6C93A3C6" w14:textId="77777777" w:rsidTr="00F35D3B">
        <w:trPr>
          <w:cantSplit/>
          <w:trHeight w:val="237"/>
          <w:jc w:val="center"/>
        </w:trPr>
        <w:tc>
          <w:tcPr>
            <w:tcW w:w="2790" w:type="dxa"/>
          </w:tcPr>
          <w:p w14:paraId="31D79256" w14:textId="3787DF81" w:rsidR="00D3269A" w:rsidRPr="005A0E21" w:rsidRDefault="00D3269A" w:rsidP="00F35D3B">
            <w:pPr>
              <w:jc w:val="center"/>
              <w:rPr>
                <w:sz w:val="20"/>
              </w:rPr>
            </w:pPr>
            <w:r>
              <w:rPr>
                <w:sz w:val="20"/>
              </w:rPr>
              <w:t>54,99 – 40 ≥</w:t>
            </w:r>
          </w:p>
        </w:tc>
        <w:tc>
          <w:tcPr>
            <w:tcW w:w="2790" w:type="dxa"/>
          </w:tcPr>
          <w:p w14:paraId="3615B703" w14:textId="5D276144" w:rsidR="00D3269A" w:rsidRPr="005A0E21" w:rsidRDefault="00D3269A" w:rsidP="00F35D3B">
            <w:pPr>
              <w:jc w:val="center"/>
              <w:rPr>
                <w:sz w:val="20"/>
              </w:rPr>
            </w:pPr>
            <w:r>
              <w:rPr>
                <w:sz w:val="20"/>
              </w:rPr>
              <w:t>Fair</w:t>
            </w:r>
          </w:p>
        </w:tc>
        <w:tc>
          <w:tcPr>
            <w:tcW w:w="2790" w:type="dxa"/>
          </w:tcPr>
          <w:p w14:paraId="7A1AAE0A" w14:textId="1DB71750" w:rsidR="00D3269A" w:rsidRPr="005A0E21" w:rsidRDefault="00D3269A" w:rsidP="00D3269A">
            <w:pPr>
              <w:jc w:val="center"/>
              <w:rPr>
                <w:sz w:val="20"/>
              </w:rPr>
            </w:pPr>
            <w:r>
              <w:rPr>
                <w:sz w:val="20"/>
              </w:rPr>
              <w:t>Minor repair</w:t>
            </w:r>
          </w:p>
        </w:tc>
      </w:tr>
      <w:tr w:rsidR="00D3269A" w:rsidRPr="005A0E21" w14:paraId="204C06A6" w14:textId="77777777" w:rsidTr="00F35D3B">
        <w:trPr>
          <w:cantSplit/>
          <w:trHeight w:val="237"/>
          <w:jc w:val="center"/>
        </w:trPr>
        <w:tc>
          <w:tcPr>
            <w:tcW w:w="2790" w:type="dxa"/>
          </w:tcPr>
          <w:p w14:paraId="76FEE3BA" w14:textId="312366C7" w:rsidR="00D3269A" w:rsidRPr="005A0E21" w:rsidRDefault="00D3269A" w:rsidP="00F35D3B">
            <w:pPr>
              <w:jc w:val="center"/>
              <w:rPr>
                <w:sz w:val="20"/>
              </w:rPr>
            </w:pPr>
            <w:r>
              <w:rPr>
                <w:sz w:val="20"/>
              </w:rPr>
              <w:t>39,99 – 25 ≥</w:t>
            </w:r>
          </w:p>
        </w:tc>
        <w:tc>
          <w:tcPr>
            <w:tcW w:w="2790" w:type="dxa"/>
          </w:tcPr>
          <w:p w14:paraId="2B736011" w14:textId="66DF3C20" w:rsidR="00D3269A" w:rsidRPr="005A0E21" w:rsidRDefault="00D3269A" w:rsidP="00F35D3B">
            <w:pPr>
              <w:jc w:val="center"/>
              <w:rPr>
                <w:sz w:val="20"/>
              </w:rPr>
            </w:pPr>
            <w:r>
              <w:rPr>
                <w:sz w:val="20"/>
              </w:rPr>
              <w:t>Poor</w:t>
            </w:r>
          </w:p>
        </w:tc>
        <w:tc>
          <w:tcPr>
            <w:tcW w:w="2790" w:type="dxa"/>
          </w:tcPr>
          <w:p w14:paraId="04392BA5" w14:textId="4773F91D" w:rsidR="00D3269A" w:rsidRPr="005A0E21" w:rsidRDefault="00D3269A" w:rsidP="00D3269A">
            <w:pPr>
              <w:jc w:val="center"/>
              <w:rPr>
                <w:sz w:val="20"/>
              </w:rPr>
            </w:pPr>
            <w:r>
              <w:rPr>
                <w:sz w:val="20"/>
              </w:rPr>
              <w:t>Major repair</w:t>
            </w:r>
          </w:p>
        </w:tc>
      </w:tr>
      <w:tr w:rsidR="00D3269A" w:rsidRPr="005A0E21" w14:paraId="63E8B7A4" w14:textId="77777777" w:rsidTr="00F35D3B">
        <w:trPr>
          <w:cantSplit/>
          <w:trHeight w:val="237"/>
          <w:jc w:val="center"/>
        </w:trPr>
        <w:tc>
          <w:tcPr>
            <w:tcW w:w="2790" w:type="dxa"/>
          </w:tcPr>
          <w:p w14:paraId="1FA7E081" w14:textId="3D0EC753" w:rsidR="00D3269A" w:rsidRPr="005A0E21" w:rsidRDefault="00D3269A" w:rsidP="00F35D3B">
            <w:pPr>
              <w:jc w:val="center"/>
              <w:rPr>
                <w:sz w:val="20"/>
              </w:rPr>
            </w:pPr>
            <w:r>
              <w:rPr>
                <w:sz w:val="20"/>
              </w:rPr>
              <w:t>24,99 – 10 ≥</w:t>
            </w:r>
          </w:p>
        </w:tc>
        <w:tc>
          <w:tcPr>
            <w:tcW w:w="2790" w:type="dxa"/>
          </w:tcPr>
          <w:p w14:paraId="065C724F" w14:textId="25D1EEB2" w:rsidR="00D3269A" w:rsidRPr="005A0E21" w:rsidRDefault="00D3269A" w:rsidP="00F35D3B">
            <w:pPr>
              <w:jc w:val="center"/>
              <w:rPr>
                <w:sz w:val="20"/>
              </w:rPr>
            </w:pPr>
            <w:r>
              <w:rPr>
                <w:sz w:val="20"/>
              </w:rPr>
              <w:t>Very poor</w:t>
            </w:r>
          </w:p>
        </w:tc>
        <w:tc>
          <w:tcPr>
            <w:tcW w:w="2790" w:type="dxa"/>
          </w:tcPr>
          <w:p w14:paraId="2399F214" w14:textId="17681A8A" w:rsidR="00D3269A" w:rsidRPr="005A0E21" w:rsidRDefault="00D3269A" w:rsidP="00F35D3B">
            <w:pPr>
              <w:jc w:val="center"/>
              <w:rPr>
                <w:sz w:val="20"/>
              </w:rPr>
            </w:pPr>
            <w:r>
              <w:rPr>
                <w:sz w:val="20"/>
              </w:rPr>
              <w:t>Major repair</w:t>
            </w:r>
          </w:p>
        </w:tc>
      </w:tr>
      <w:tr w:rsidR="00D3269A" w:rsidRPr="005A0E21" w14:paraId="5A17264D" w14:textId="77777777" w:rsidTr="00F35D3B">
        <w:trPr>
          <w:cantSplit/>
          <w:trHeight w:val="237"/>
          <w:jc w:val="center"/>
        </w:trPr>
        <w:tc>
          <w:tcPr>
            <w:tcW w:w="2790" w:type="dxa"/>
          </w:tcPr>
          <w:p w14:paraId="573B9037" w14:textId="45269570" w:rsidR="00D3269A" w:rsidRDefault="00D3269A" w:rsidP="00F35D3B">
            <w:pPr>
              <w:jc w:val="center"/>
              <w:rPr>
                <w:sz w:val="20"/>
              </w:rPr>
            </w:pPr>
            <w:r>
              <w:rPr>
                <w:sz w:val="20"/>
              </w:rPr>
              <w:t>9,99 - 0</w:t>
            </w:r>
          </w:p>
        </w:tc>
        <w:tc>
          <w:tcPr>
            <w:tcW w:w="2790" w:type="dxa"/>
          </w:tcPr>
          <w:p w14:paraId="2318838C" w14:textId="0BE57FB1" w:rsidR="00D3269A" w:rsidRPr="005A0E21" w:rsidRDefault="00D3269A" w:rsidP="00F35D3B">
            <w:pPr>
              <w:jc w:val="center"/>
              <w:rPr>
                <w:sz w:val="20"/>
              </w:rPr>
            </w:pPr>
            <w:r>
              <w:rPr>
                <w:sz w:val="20"/>
              </w:rPr>
              <w:t>Failed</w:t>
            </w:r>
          </w:p>
        </w:tc>
        <w:tc>
          <w:tcPr>
            <w:tcW w:w="2790" w:type="dxa"/>
          </w:tcPr>
          <w:p w14:paraId="7E7B451B" w14:textId="441C2A10" w:rsidR="00D3269A" w:rsidRPr="005A0E21" w:rsidRDefault="00D3269A" w:rsidP="00AB6D1D">
            <w:pPr>
              <w:jc w:val="center"/>
              <w:rPr>
                <w:sz w:val="20"/>
              </w:rPr>
            </w:pPr>
            <w:r>
              <w:rPr>
                <w:sz w:val="20"/>
              </w:rPr>
              <w:t>R</w:t>
            </w:r>
            <w:r w:rsidR="00AB6D1D">
              <w:rPr>
                <w:sz w:val="20"/>
              </w:rPr>
              <w:t>ehabilitation</w:t>
            </w:r>
          </w:p>
        </w:tc>
      </w:tr>
    </w:tbl>
    <w:p w14:paraId="55F314B9" w14:textId="180A3A24" w:rsidR="006833DD" w:rsidRDefault="006833DD" w:rsidP="00827050">
      <w:pPr>
        <w:pStyle w:val="Paragraph"/>
      </w:pPr>
    </w:p>
    <w:p w14:paraId="543DBBD0" w14:textId="224C184F" w:rsidR="00401708" w:rsidRDefault="00401708" w:rsidP="00827050">
      <w:pPr>
        <w:pStyle w:val="Paragraph"/>
      </w:pPr>
      <w:r>
        <w:t xml:space="preserve">Furthermore, the detailed process of this study in assessing the building condition based on AHP concepts is depicted in Figure 2. </w:t>
      </w:r>
      <w:r w:rsidRPr="00401708">
        <w:t xml:space="preserve">The process depicted in Figure 2 is started with put building as a major object of this study. </w:t>
      </w:r>
      <w:r w:rsidR="006F6741" w:rsidRPr="006F6741">
        <w:t>The next process is to decipher the building into components and subcomponents</w:t>
      </w:r>
      <w:r w:rsidRPr="00401708">
        <w:t>. Therefore the process depicted in Figure 2 is associated with how to build a structure of hierarchy</w:t>
      </w:r>
      <w:r w:rsidR="00096416">
        <w:t xml:space="preserve"> that is based on the building components and sub-components</w:t>
      </w:r>
      <w:r w:rsidRPr="00401708">
        <w:t>. Along with the hierarchy process a weighted factor of the associated members of sub-components and associated sub-components of the major building components is calculated.</w:t>
      </w:r>
      <w:r w:rsidR="00662282">
        <w:t xml:space="preserve"> </w:t>
      </w:r>
      <w:r w:rsidR="006F6741">
        <w:t xml:space="preserve">Thus, the assessment of building </w:t>
      </w:r>
      <w:r w:rsidR="00804062">
        <w:t>conditions</w:t>
      </w:r>
      <w:r w:rsidR="006F6741">
        <w:t xml:space="preserve"> in this study is performed based on the building components and sub-components</w:t>
      </w:r>
      <w:r w:rsidR="002B78FA">
        <w:t xml:space="preserve"> conditions</w:t>
      </w:r>
      <w:r w:rsidR="006F6741">
        <w:t xml:space="preserve">. </w:t>
      </w:r>
      <w:r w:rsidR="002B78FA">
        <w:t xml:space="preserve">By conducting in this way the building condition assessment can be performed in detail and very well measure. </w:t>
      </w:r>
      <w:r w:rsidR="00662282">
        <w:t>After integration</w:t>
      </w:r>
      <w:r w:rsidR="00096416">
        <w:t>,</w:t>
      </w:r>
      <w:r w:rsidR="00662282">
        <w:t xml:space="preserve"> all the members of sub-components become one single building</w:t>
      </w:r>
      <w:r w:rsidR="00096416">
        <w:t xml:space="preserve"> then</w:t>
      </w:r>
      <w:r w:rsidR="00662282">
        <w:t xml:space="preserve"> an assessment </w:t>
      </w:r>
      <w:r w:rsidR="00096416">
        <w:t xml:space="preserve">to find </w:t>
      </w:r>
      <w:r w:rsidR="00662282">
        <w:t xml:space="preserve">the global building condition </w:t>
      </w:r>
      <w:r w:rsidR="00096416">
        <w:t xml:space="preserve">index </w:t>
      </w:r>
      <w:r w:rsidR="00662282">
        <w:t xml:space="preserve">can </w:t>
      </w:r>
      <w:r w:rsidR="004839E0">
        <w:t>be established</w:t>
      </w:r>
      <w:r w:rsidR="00662282">
        <w:t>.</w:t>
      </w:r>
      <w:r w:rsidR="00096416">
        <w:t xml:space="preserve"> If this process is applied to all 13 object buildings in this study we can determine the priority to perform which building needs to be maintained first.</w:t>
      </w:r>
    </w:p>
    <w:p w14:paraId="4280E102" w14:textId="6544E43D" w:rsidR="00401708" w:rsidRDefault="00401708" w:rsidP="00827050">
      <w:pPr>
        <w:pStyle w:val="Paragraph"/>
      </w:pPr>
    </w:p>
    <w:p w14:paraId="1EF4E230" w14:textId="77777777" w:rsidR="00401708" w:rsidRDefault="00401708" w:rsidP="00827050">
      <w:pPr>
        <w:pStyle w:val="Paragraph"/>
      </w:pPr>
    </w:p>
    <w:p w14:paraId="7829E761" w14:textId="77777777" w:rsidR="00E27D87" w:rsidRDefault="00E27D87" w:rsidP="00827050">
      <w:pPr>
        <w:pStyle w:val="Paragraph"/>
      </w:pPr>
    </w:p>
    <w:p w14:paraId="28C3E8CE" w14:textId="77777777" w:rsidR="00E27D87" w:rsidRDefault="00E27D87" w:rsidP="00827050">
      <w:pPr>
        <w:pStyle w:val="Paragraph"/>
      </w:pPr>
    </w:p>
    <w:p w14:paraId="3338411B" w14:textId="77777777" w:rsidR="00E27D87" w:rsidRDefault="00E27D87" w:rsidP="00827050">
      <w:pPr>
        <w:pStyle w:val="Paragraph"/>
      </w:pPr>
    </w:p>
    <w:p w14:paraId="313DE2AB" w14:textId="77777777" w:rsidR="00E27D87" w:rsidRDefault="00E27D87" w:rsidP="00827050">
      <w:pPr>
        <w:pStyle w:val="Paragraph"/>
      </w:pPr>
    </w:p>
    <w:p w14:paraId="21480772" w14:textId="77777777" w:rsidR="00E27D87" w:rsidRDefault="00E27D87" w:rsidP="00827050">
      <w:pPr>
        <w:pStyle w:val="Paragraph"/>
      </w:pPr>
    </w:p>
    <w:p w14:paraId="688BA1F2" w14:textId="77777777" w:rsidR="00E27D87" w:rsidRDefault="00E27D87" w:rsidP="00827050">
      <w:pPr>
        <w:pStyle w:val="Paragraph"/>
      </w:pPr>
    </w:p>
    <w:p w14:paraId="57D3DCFF" w14:textId="16F77618" w:rsidR="006833DD" w:rsidRDefault="000314EF" w:rsidP="00827050">
      <w:pPr>
        <w:pStyle w:val="Paragraph"/>
      </w:pPr>
      <w:r>
        <w:rPr>
          <w:noProof/>
        </w:rPr>
        <w:lastRenderedPageBreak/>
        <mc:AlternateContent>
          <mc:Choice Requires="wpg">
            <w:drawing>
              <wp:anchor distT="0" distB="0" distL="114300" distR="114300" simplePos="0" relativeHeight="251684864" behindDoc="0" locked="0" layoutInCell="1" allowOverlap="1" wp14:anchorId="5BFD20DA" wp14:editId="2B9D9D7B">
                <wp:simplePos x="0" y="0"/>
                <wp:positionH relativeFrom="column">
                  <wp:posOffset>1307123</wp:posOffset>
                </wp:positionH>
                <wp:positionV relativeFrom="paragraph">
                  <wp:posOffset>90365</wp:posOffset>
                </wp:positionV>
                <wp:extent cx="4125937" cy="3475696"/>
                <wp:effectExtent l="0" t="0" r="27305" b="10795"/>
                <wp:wrapNone/>
                <wp:docPr id="27" name="Group 27"/>
                <wp:cNvGraphicFramePr/>
                <a:graphic xmlns:a="http://schemas.openxmlformats.org/drawingml/2006/main">
                  <a:graphicData uri="http://schemas.microsoft.com/office/word/2010/wordprocessingGroup">
                    <wpg:wgp>
                      <wpg:cNvGrpSpPr/>
                      <wpg:grpSpPr>
                        <a:xfrm>
                          <a:off x="0" y="0"/>
                          <a:ext cx="4125937" cy="3475696"/>
                          <a:chOff x="0" y="0"/>
                          <a:chExt cx="4125937" cy="3475696"/>
                        </a:xfrm>
                      </wpg:grpSpPr>
                      <wpg:grpSp>
                        <wpg:cNvPr id="19" name="Group 19"/>
                        <wpg:cNvGrpSpPr/>
                        <wpg:grpSpPr>
                          <a:xfrm>
                            <a:off x="0" y="0"/>
                            <a:ext cx="2825261" cy="3475696"/>
                            <a:chOff x="0" y="0"/>
                            <a:chExt cx="2825261" cy="3475696"/>
                          </a:xfrm>
                        </wpg:grpSpPr>
                        <wps:wsp>
                          <wps:cNvPr id="3" name="Rounded Rectangle 3"/>
                          <wps:cNvSpPr/>
                          <wps:spPr>
                            <a:xfrm>
                              <a:off x="820615" y="0"/>
                              <a:ext cx="1166446" cy="287215"/>
                            </a:xfrm>
                            <a:prstGeom prst="roundRect">
                              <a:avLst/>
                            </a:prstGeom>
                            <a:solidFill>
                              <a:schemeClr val="accent1">
                                <a:lumMod val="40000"/>
                                <a:lumOff val="60000"/>
                              </a:schemeClr>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0F8A9D0" w14:textId="058A87FC" w:rsidR="00F35D3B" w:rsidRPr="006833DD" w:rsidRDefault="00F35D3B" w:rsidP="006833DD">
                                <w:pPr>
                                  <w:jc w:val="center"/>
                                  <w:rPr>
                                    <w:color w:val="000000" w:themeColor="text1"/>
                                    <w:sz w:val="20"/>
                                    <w:lang w:val="en-ID"/>
                                  </w:rPr>
                                </w:pPr>
                                <w:r w:rsidRPr="006833DD">
                                  <w:rPr>
                                    <w:color w:val="000000" w:themeColor="text1"/>
                                    <w:sz w:val="20"/>
                                    <w:lang w:val="en-ID"/>
                                  </w:rPr>
                                  <w:t>Building Object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 name="Straight Arrow Connector 5"/>
                          <wps:cNvCnPr/>
                          <wps:spPr>
                            <a:xfrm>
                              <a:off x="1400908" y="287215"/>
                              <a:ext cx="5861" cy="240518"/>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6" name="Rectangle 6"/>
                          <wps:cNvSpPr/>
                          <wps:spPr>
                            <a:xfrm>
                              <a:off x="568569" y="527538"/>
                              <a:ext cx="1676400" cy="363708"/>
                            </a:xfrm>
                            <a:prstGeom prst="rect">
                              <a:avLst/>
                            </a:prstGeom>
                            <a:solidFill>
                              <a:schemeClr val="accent1">
                                <a:lumMod val="40000"/>
                                <a:lumOff val="60000"/>
                              </a:schemeClr>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442E2B1" w14:textId="5B6695F9" w:rsidR="00F35D3B" w:rsidRPr="006833DD" w:rsidRDefault="00F35D3B" w:rsidP="006833DD">
                                <w:pPr>
                                  <w:jc w:val="center"/>
                                  <w:rPr>
                                    <w:color w:val="000000" w:themeColor="text1"/>
                                    <w:sz w:val="20"/>
                                    <w:lang w:val="en-ID"/>
                                  </w:rPr>
                                </w:pPr>
                                <w:r>
                                  <w:rPr>
                                    <w:color w:val="000000" w:themeColor="text1"/>
                                    <w:sz w:val="20"/>
                                    <w:lang w:val="en-ID"/>
                                  </w:rPr>
                                  <w:t>Define the major component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 name="Rectangle 8"/>
                          <wps:cNvSpPr/>
                          <wps:spPr>
                            <a:xfrm>
                              <a:off x="82062" y="1125415"/>
                              <a:ext cx="2643554" cy="451338"/>
                            </a:xfrm>
                            <a:prstGeom prst="rect">
                              <a:avLst/>
                            </a:prstGeom>
                            <a:solidFill>
                              <a:schemeClr val="accent1">
                                <a:lumMod val="40000"/>
                                <a:lumOff val="60000"/>
                              </a:schemeClr>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A3DBD23" w14:textId="1EDC7254" w:rsidR="00F35D3B" w:rsidRPr="006833DD" w:rsidRDefault="00F35D3B" w:rsidP="006833DD">
                                <w:pPr>
                                  <w:jc w:val="center"/>
                                  <w:rPr>
                                    <w:color w:val="000000" w:themeColor="text1"/>
                                    <w:sz w:val="20"/>
                                    <w:lang w:val="en-ID"/>
                                  </w:rPr>
                                </w:pPr>
                                <w:r>
                                  <w:rPr>
                                    <w:color w:val="000000" w:themeColor="text1"/>
                                    <w:sz w:val="20"/>
                                    <w:lang w:val="en-ID"/>
                                  </w:rPr>
                                  <w:t>Define the sub-component of major component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 name="Rectangle 10"/>
                          <wps:cNvSpPr/>
                          <wps:spPr>
                            <a:xfrm>
                              <a:off x="574431" y="2520461"/>
                              <a:ext cx="1676400" cy="363220"/>
                            </a:xfrm>
                            <a:prstGeom prst="rect">
                              <a:avLst/>
                            </a:prstGeom>
                            <a:solidFill>
                              <a:schemeClr val="accent1">
                                <a:lumMod val="40000"/>
                                <a:lumOff val="60000"/>
                              </a:schemeClr>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E33EB5C" w14:textId="77777777" w:rsidR="00F35D3B" w:rsidRPr="006833DD" w:rsidRDefault="00F35D3B" w:rsidP="006833DD">
                                <w:pPr>
                                  <w:jc w:val="center"/>
                                  <w:rPr>
                                    <w:color w:val="000000" w:themeColor="text1"/>
                                    <w:sz w:val="20"/>
                                    <w:lang w:val="en-ID"/>
                                  </w:rPr>
                                </w:pPr>
                                <w:r>
                                  <w:rPr>
                                    <w:color w:val="000000" w:themeColor="text1"/>
                                    <w:sz w:val="20"/>
                                    <w:lang w:val="en-ID"/>
                                  </w:rPr>
                                  <w:t>Condition Classification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3" name="Straight Arrow Connector 13"/>
                          <wps:cNvCnPr/>
                          <wps:spPr>
                            <a:xfrm>
                              <a:off x="1400908" y="890953"/>
                              <a:ext cx="5861" cy="240518"/>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14" name="Rectangle 14"/>
                          <wps:cNvSpPr/>
                          <wps:spPr>
                            <a:xfrm>
                              <a:off x="0" y="1828800"/>
                              <a:ext cx="2825261" cy="451338"/>
                            </a:xfrm>
                            <a:prstGeom prst="rect">
                              <a:avLst/>
                            </a:prstGeom>
                            <a:solidFill>
                              <a:schemeClr val="accent1">
                                <a:lumMod val="40000"/>
                                <a:lumOff val="60000"/>
                              </a:schemeClr>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2B2CF59" w14:textId="1D397605" w:rsidR="00F35D3B" w:rsidRPr="006833DD" w:rsidRDefault="00F35D3B" w:rsidP="006833DD">
                                <w:pPr>
                                  <w:jc w:val="center"/>
                                  <w:rPr>
                                    <w:color w:val="000000" w:themeColor="text1"/>
                                    <w:sz w:val="20"/>
                                    <w:lang w:val="en-ID"/>
                                  </w:rPr>
                                </w:pPr>
                                <w:r>
                                  <w:rPr>
                                    <w:color w:val="000000" w:themeColor="text1"/>
                                    <w:sz w:val="20"/>
                                    <w:lang w:val="en-ID"/>
                                  </w:rPr>
                                  <w:t xml:space="preserve">Define the member components of sub-component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 name="Straight Arrow Connector 15"/>
                          <wps:cNvCnPr/>
                          <wps:spPr>
                            <a:xfrm>
                              <a:off x="1406769" y="1576753"/>
                              <a:ext cx="5861" cy="240518"/>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16" name="Straight Arrow Connector 16"/>
                          <wps:cNvCnPr/>
                          <wps:spPr>
                            <a:xfrm>
                              <a:off x="1418492" y="2280138"/>
                              <a:ext cx="5715" cy="24003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17" name="Rectangle 17"/>
                          <wps:cNvSpPr/>
                          <wps:spPr>
                            <a:xfrm>
                              <a:off x="82062" y="3112476"/>
                              <a:ext cx="2672861" cy="363220"/>
                            </a:xfrm>
                            <a:prstGeom prst="rect">
                              <a:avLst/>
                            </a:prstGeom>
                            <a:solidFill>
                              <a:schemeClr val="accent1">
                                <a:lumMod val="40000"/>
                                <a:lumOff val="60000"/>
                              </a:schemeClr>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72F0F2A" w14:textId="745E6B92" w:rsidR="00F35D3B" w:rsidRPr="006833DD" w:rsidRDefault="00F35D3B" w:rsidP="00BB710E">
                                <w:pPr>
                                  <w:jc w:val="center"/>
                                  <w:rPr>
                                    <w:color w:val="000000" w:themeColor="text1"/>
                                    <w:sz w:val="20"/>
                                    <w:lang w:val="en-ID"/>
                                  </w:rPr>
                                </w:pPr>
                                <w:r>
                                  <w:rPr>
                                    <w:color w:val="000000" w:themeColor="text1"/>
                                    <w:sz w:val="20"/>
                                    <w:lang w:val="en-ID"/>
                                  </w:rPr>
                                  <w:t>Condition Assessment of member components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8" name="Straight Arrow Connector 18"/>
                          <wps:cNvCnPr/>
                          <wps:spPr>
                            <a:xfrm>
                              <a:off x="1418492" y="2872153"/>
                              <a:ext cx="5715" cy="24003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g:grpSp>
                      <wpg:grpSp>
                        <wpg:cNvPr id="25" name="Group 25"/>
                        <wpg:cNvGrpSpPr/>
                        <wpg:grpSpPr>
                          <a:xfrm>
                            <a:off x="2244969" y="527539"/>
                            <a:ext cx="1880968" cy="1752409"/>
                            <a:chOff x="0" y="0"/>
                            <a:chExt cx="1880968" cy="1752409"/>
                          </a:xfrm>
                        </wpg:grpSpPr>
                        <wps:wsp>
                          <wps:cNvPr id="20" name="Rectangle 20"/>
                          <wps:cNvSpPr/>
                          <wps:spPr>
                            <a:xfrm>
                              <a:off x="1172308" y="0"/>
                              <a:ext cx="708660" cy="1752409"/>
                            </a:xfrm>
                            <a:prstGeom prst="rect">
                              <a:avLst/>
                            </a:prstGeom>
                            <a:solidFill>
                              <a:schemeClr val="accent1">
                                <a:lumMod val="40000"/>
                                <a:lumOff val="60000"/>
                              </a:schemeClr>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EC80243" w14:textId="08CFEE97" w:rsidR="00F35D3B" w:rsidRPr="000314EF" w:rsidRDefault="00F35D3B" w:rsidP="000314EF">
                                <w:pPr>
                                  <w:jc w:val="center"/>
                                  <w:rPr>
                                    <w:color w:val="000000" w:themeColor="text1"/>
                                    <w:sz w:val="20"/>
                                    <w:lang w:val="en-ID"/>
                                  </w:rPr>
                                </w:pPr>
                                <w:r w:rsidRPr="000314EF">
                                  <w:rPr>
                                    <w:color w:val="000000" w:themeColor="text1"/>
                                    <w:sz w:val="20"/>
                                    <w:lang w:val="en-ID"/>
                                  </w:rPr>
                                  <w:t>Weighted Value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1" name="Straight Arrow Connector 21"/>
                          <wps:cNvCnPr/>
                          <wps:spPr>
                            <a:xfrm flipH="1">
                              <a:off x="0" y="187569"/>
                              <a:ext cx="1172424"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22" name="Straight Arrow Connector 22"/>
                          <wps:cNvCnPr/>
                          <wps:spPr>
                            <a:xfrm flipH="1">
                              <a:off x="480646" y="844061"/>
                              <a:ext cx="691704" cy="5862"/>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23" name="Straight Arrow Connector 23"/>
                          <wps:cNvCnPr/>
                          <wps:spPr>
                            <a:xfrm flipH="1" flipV="1">
                              <a:off x="580293" y="1529861"/>
                              <a:ext cx="592015" cy="5862"/>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g:grpSp>
                    </wpg:wgp>
                  </a:graphicData>
                </a:graphic>
              </wp:anchor>
            </w:drawing>
          </mc:Choice>
          <mc:Fallback>
            <w:pict>
              <v:group w14:anchorId="5BFD20DA" id="Group 27" o:spid="_x0000_s1026" style="position:absolute;left:0;text-align:left;margin-left:102.9pt;margin-top:7.1pt;width:324.9pt;height:273.7pt;z-index:251684864" coordsize="41259,3475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">
                <v:group id="Group 19" o:spid="_x0000_s1027" style="position:absolute;width:28252;height:34756" coordsize="28252,347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">
                  <v:roundrect id="Rounded Rectangle 3" o:spid="_x0000_s1028" style="position:absolute;left:8206;width:11664;height:2872;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" fillcolor="#b8cce4 [1300]" strokecolor="black [3213]" strokeweight="2pt">
                    <v:textbox>
                      <w:txbxContent>
                        <w:p w14:paraId="30F8A9D0" w14:textId="058A87FC" w:rsidR="00F35D3B" w:rsidRPr="006833DD" w:rsidRDefault="00F35D3B" w:rsidP="006833DD">
                          <w:pPr>
                            <w:jc w:val="center"/>
                            <w:rPr>
                              <w:color w:val="000000" w:themeColor="text1"/>
                              <w:sz w:val="20"/>
                              <w:lang w:val="en-ID"/>
                            </w:rPr>
                          </w:pPr>
                          <w:r w:rsidRPr="006833DD">
                            <w:rPr>
                              <w:color w:val="000000" w:themeColor="text1"/>
                              <w:sz w:val="20"/>
                              <w:lang w:val="en-ID"/>
                            </w:rPr>
                            <w:t>Building Object</w:t>
                          </w:r>
                        </w:p>
                      </w:txbxContent>
                    </v:textbox>
                  </v:roundrect>
                  <v:shapetype id="_x0000_t32" coordsize="21600,21600" o:spt="32" o:oned="t" path="m,l21600,21600e" filled="f">
                    <v:path arrowok="t" fillok="f" o:connecttype="none"/>
                    <o:lock v:ext="edit" shapetype="t"/>
                  </v:shapetype>
                  <v:shape id="Straight Arrow Connector 5" o:spid="_x0000_s1029" type="#_x0000_t32" style="position:absolute;left:14009;top:2872;width:58;height:240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" strokecolor="black [3040]">
                    <v:stroke endarrow="block"/>
                  </v:shape>
                  <v:rect id="Rectangle 6" o:spid="_x0000_s1030" style="position:absolute;left:5685;top:5275;width:16764;height:363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" fillcolor="#b8cce4 [1300]" strokecolor="black [3213]" strokeweight="2pt">
                    <v:textbox>
                      <w:txbxContent>
                        <w:p w14:paraId="0442E2B1" w14:textId="5B6695F9" w:rsidR="00F35D3B" w:rsidRPr="006833DD" w:rsidRDefault="00F35D3B" w:rsidP="006833DD">
                          <w:pPr>
                            <w:jc w:val="center"/>
                            <w:rPr>
                              <w:color w:val="000000" w:themeColor="text1"/>
                              <w:sz w:val="20"/>
                              <w:lang w:val="en-ID"/>
                            </w:rPr>
                          </w:pPr>
                          <w:r>
                            <w:rPr>
                              <w:color w:val="000000" w:themeColor="text1"/>
                              <w:sz w:val="20"/>
                              <w:lang w:val="en-ID"/>
                            </w:rPr>
                            <w:t>Define the major component</w:t>
                          </w:r>
                        </w:p>
                      </w:txbxContent>
                    </v:textbox>
                  </v:rect>
                  <v:rect id="Rectangle 8" o:spid="_x0000_s1031" style="position:absolute;left:820;top:11254;width:26436;height:451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" fillcolor="#b8cce4 [1300]" strokecolor="black [3213]" strokeweight="2pt">
                    <v:textbox>
                      <w:txbxContent>
                        <w:p w14:paraId="3A3DBD23" w14:textId="1EDC7254" w:rsidR="00F35D3B" w:rsidRPr="006833DD" w:rsidRDefault="00F35D3B" w:rsidP="006833DD">
                          <w:pPr>
                            <w:jc w:val="center"/>
                            <w:rPr>
                              <w:color w:val="000000" w:themeColor="text1"/>
                              <w:sz w:val="20"/>
                              <w:lang w:val="en-ID"/>
                            </w:rPr>
                          </w:pPr>
                          <w:r>
                            <w:rPr>
                              <w:color w:val="000000" w:themeColor="text1"/>
                              <w:sz w:val="20"/>
                              <w:lang w:val="en-ID"/>
                            </w:rPr>
                            <w:t>Define the sub-component of major component</w:t>
                          </w:r>
                        </w:p>
                      </w:txbxContent>
                    </v:textbox>
                  </v:rect>
                  <v:rect id="Rectangle 10" o:spid="_x0000_s1032" style="position:absolute;left:5744;top:25204;width:16764;height:363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" fillcolor="#b8cce4 [1300]" strokecolor="black [3213]" strokeweight="2pt">
                    <v:textbox>
                      <w:txbxContent>
                        <w:p w14:paraId="6E33EB5C" w14:textId="77777777" w:rsidR="00F35D3B" w:rsidRPr="006833DD" w:rsidRDefault="00F35D3B" w:rsidP="006833DD">
                          <w:pPr>
                            <w:jc w:val="center"/>
                            <w:rPr>
                              <w:color w:val="000000" w:themeColor="text1"/>
                              <w:sz w:val="20"/>
                              <w:lang w:val="en-ID"/>
                            </w:rPr>
                          </w:pPr>
                          <w:r>
                            <w:rPr>
                              <w:color w:val="000000" w:themeColor="text1"/>
                              <w:sz w:val="20"/>
                              <w:lang w:val="en-ID"/>
                            </w:rPr>
                            <w:t>Condition Classification</w:t>
                          </w:r>
                        </w:p>
                      </w:txbxContent>
                    </v:textbox>
                  </v:rect>
                  <v:shape id="Straight Arrow Connector 13" o:spid="_x0000_s1033" type="#_x0000_t32" style="position:absolute;left:14009;top:8909;width:58;height:240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" strokecolor="black [3040]">
                    <v:stroke endarrow="block"/>
                  </v:shape>
                  <v:rect id="Rectangle 14" o:spid="_x0000_s1034" style="position:absolute;top:18288;width:28252;height:451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" fillcolor="#b8cce4 [1300]" strokecolor="black [3213]" strokeweight="2pt">
                    <v:textbox>
                      <w:txbxContent>
                        <w:p w14:paraId="22B2CF59" w14:textId="1D397605" w:rsidR="00F35D3B" w:rsidRPr="006833DD" w:rsidRDefault="00F35D3B" w:rsidP="006833DD">
                          <w:pPr>
                            <w:jc w:val="center"/>
                            <w:rPr>
                              <w:color w:val="000000" w:themeColor="text1"/>
                              <w:sz w:val="20"/>
                              <w:lang w:val="en-ID"/>
                            </w:rPr>
                          </w:pPr>
                          <w:r>
                            <w:rPr>
                              <w:color w:val="000000" w:themeColor="text1"/>
                              <w:sz w:val="20"/>
                              <w:lang w:val="en-ID"/>
                            </w:rPr>
                            <w:t xml:space="preserve">Define the member components of sub-component </w:t>
                          </w:r>
                        </w:p>
                      </w:txbxContent>
                    </v:textbox>
                  </v:rect>
                  <v:shape id="Straight Arrow Connector 15" o:spid="_x0000_s1035" type="#_x0000_t32" style="position:absolute;left:14067;top:15767;width:59;height:240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" strokecolor="black [3040]">
                    <v:stroke endarrow="block"/>
                  </v:shape>
                  <v:shape id="Straight Arrow Connector 16" o:spid="_x0000_s1036" type="#_x0000_t32" style="position:absolute;left:14184;top:22801;width:58;height:240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" strokecolor="black [3040]">
                    <v:stroke endarrow="block"/>
                  </v:shape>
                  <v:rect id="Rectangle 17" o:spid="_x0000_s1037" style="position:absolute;left:820;top:31124;width:26729;height:363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" fillcolor="#b8cce4 [1300]" strokecolor="black [3213]" strokeweight="2pt">
                    <v:textbox>
                      <w:txbxContent>
                        <w:p w14:paraId="572F0F2A" w14:textId="745E6B92" w:rsidR="00F35D3B" w:rsidRPr="006833DD" w:rsidRDefault="00F35D3B" w:rsidP="00BB710E">
                          <w:pPr>
                            <w:jc w:val="center"/>
                            <w:rPr>
                              <w:color w:val="000000" w:themeColor="text1"/>
                              <w:sz w:val="20"/>
                              <w:lang w:val="en-ID"/>
                            </w:rPr>
                          </w:pPr>
                          <w:r>
                            <w:rPr>
                              <w:color w:val="000000" w:themeColor="text1"/>
                              <w:sz w:val="20"/>
                              <w:lang w:val="en-ID"/>
                            </w:rPr>
                            <w:t>Condition Assessment of member components</w:t>
                          </w:r>
                        </w:p>
                      </w:txbxContent>
                    </v:textbox>
                  </v:rect>
                  <v:shape id="Straight Arrow Connector 18" o:spid="_x0000_s1038" type="#_x0000_t32" style="position:absolute;left:14184;top:28721;width:58;height:240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" strokecolor="black [3040]">
                    <v:stroke endarrow="block"/>
                  </v:shape>
                </v:group>
                <v:group id="Group 25" o:spid="_x0000_s1039" style="position:absolute;left:22449;top:5275;width:18810;height:17524" coordsize="18809,175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">
                  <v:rect id="Rectangle 20" o:spid="_x0000_s1040" style="position:absolute;left:11723;width:7086;height:1752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" fillcolor="#b8cce4 [1300]" strokecolor="black [3213]" strokeweight="2pt">
                    <v:textbox>
                      <w:txbxContent>
                        <w:p w14:paraId="0EC80243" w14:textId="08CFEE97" w:rsidR="00F35D3B" w:rsidRPr="000314EF" w:rsidRDefault="00F35D3B" w:rsidP="000314EF">
                          <w:pPr>
                            <w:jc w:val="center"/>
                            <w:rPr>
                              <w:color w:val="000000" w:themeColor="text1"/>
                              <w:sz w:val="20"/>
                              <w:lang w:val="en-ID"/>
                            </w:rPr>
                          </w:pPr>
                          <w:r w:rsidRPr="000314EF">
                            <w:rPr>
                              <w:color w:val="000000" w:themeColor="text1"/>
                              <w:sz w:val="20"/>
                              <w:lang w:val="en-ID"/>
                            </w:rPr>
                            <w:t>Weighted Value</w:t>
                          </w:r>
                        </w:p>
                      </w:txbxContent>
                    </v:textbox>
                  </v:rect>
                  <v:shape id="Straight Arrow Connector 21" o:spid="_x0000_s1041" type="#_x0000_t32" style="position:absolute;top:1875;width:11724;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" strokecolor="black [3040]">
                    <v:stroke endarrow="block"/>
                  </v:shape>
                  <v:shape id="Straight Arrow Connector 22" o:spid="_x0000_s1042" type="#_x0000_t32" style="position:absolute;left:4806;top:8440;width:6917;height:59;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" strokecolor="black [3040]">
                    <v:stroke endarrow="block"/>
                  </v:shape>
                  <v:shape id="Straight Arrow Connector 23" o:spid="_x0000_s1043" type="#_x0000_t32" style="position:absolute;left:5802;top:15298;width:5921;height:59;flip:x 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" strokecolor="black [3040]">
                    <v:stroke endarrow="block"/>
                  </v:shape>
                </v:group>
              </v:group>
            </w:pict>
          </mc:Fallback>
        </mc:AlternateContent>
      </w:r>
    </w:p>
    <w:p w14:paraId="164249CD" w14:textId="081606D5" w:rsidR="006833DD" w:rsidRDefault="006833DD" w:rsidP="00827050">
      <w:pPr>
        <w:pStyle w:val="Paragraph"/>
      </w:pPr>
    </w:p>
    <w:p w14:paraId="5010C62F" w14:textId="6BF941EF" w:rsidR="006833DD" w:rsidRDefault="006833DD" w:rsidP="00827050">
      <w:pPr>
        <w:pStyle w:val="Paragraph"/>
      </w:pPr>
    </w:p>
    <w:p w14:paraId="622D438D" w14:textId="320F2BF7" w:rsidR="006833DD" w:rsidRDefault="006833DD" w:rsidP="00827050">
      <w:pPr>
        <w:pStyle w:val="Paragraph"/>
      </w:pPr>
    </w:p>
    <w:p w14:paraId="5E2A1D79" w14:textId="729D1B2B" w:rsidR="006833DD" w:rsidRDefault="006833DD" w:rsidP="00827050">
      <w:pPr>
        <w:pStyle w:val="Paragraph"/>
      </w:pPr>
    </w:p>
    <w:p w14:paraId="4DEBB159" w14:textId="152B92A8" w:rsidR="006833DD" w:rsidRDefault="006833DD" w:rsidP="00827050">
      <w:pPr>
        <w:pStyle w:val="Paragraph"/>
      </w:pPr>
    </w:p>
    <w:p w14:paraId="1657C850" w14:textId="2B941982" w:rsidR="006833DD" w:rsidRDefault="006833DD" w:rsidP="00827050">
      <w:pPr>
        <w:pStyle w:val="Paragraph"/>
      </w:pPr>
    </w:p>
    <w:p w14:paraId="31121DAF" w14:textId="40C57A46" w:rsidR="006833DD" w:rsidRDefault="006833DD" w:rsidP="00827050">
      <w:pPr>
        <w:pStyle w:val="Paragraph"/>
      </w:pPr>
    </w:p>
    <w:p w14:paraId="4AAC0F41" w14:textId="20539B10" w:rsidR="006833DD" w:rsidRDefault="006833DD" w:rsidP="00827050">
      <w:pPr>
        <w:pStyle w:val="Paragraph"/>
      </w:pPr>
    </w:p>
    <w:p w14:paraId="266C0FDE" w14:textId="26DDE2BB" w:rsidR="006833DD" w:rsidRDefault="006833DD" w:rsidP="00827050">
      <w:pPr>
        <w:pStyle w:val="Paragraph"/>
      </w:pPr>
    </w:p>
    <w:p w14:paraId="70C47931" w14:textId="19910C22" w:rsidR="006833DD" w:rsidRDefault="006833DD" w:rsidP="00827050">
      <w:pPr>
        <w:pStyle w:val="Paragraph"/>
      </w:pPr>
    </w:p>
    <w:p w14:paraId="38A3F239" w14:textId="40FB7161" w:rsidR="006833DD" w:rsidRDefault="006833DD" w:rsidP="00827050">
      <w:pPr>
        <w:pStyle w:val="Paragraph"/>
      </w:pPr>
    </w:p>
    <w:p w14:paraId="7D62520F" w14:textId="77656818" w:rsidR="006833DD" w:rsidRDefault="006833DD" w:rsidP="00827050">
      <w:pPr>
        <w:pStyle w:val="Paragraph"/>
      </w:pPr>
    </w:p>
    <w:p w14:paraId="6B052F22" w14:textId="78D7E2F9" w:rsidR="006833DD" w:rsidRDefault="006833DD" w:rsidP="00827050">
      <w:pPr>
        <w:pStyle w:val="Paragraph"/>
      </w:pPr>
    </w:p>
    <w:p w14:paraId="08BF7E4E" w14:textId="173EAB64" w:rsidR="006833DD" w:rsidRDefault="006833DD" w:rsidP="00827050">
      <w:pPr>
        <w:pStyle w:val="Paragraph"/>
      </w:pPr>
    </w:p>
    <w:p w14:paraId="511A0DBE" w14:textId="29C30EE9" w:rsidR="006833DD" w:rsidRDefault="006833DD" w:rsidP="00827050">
      <w:pPr>
        <w:pStyle w:val="Paragraph"/>
      </w:pPr>
    </w:p>
    <w:p w14:paraId="3A91AA9E" w14:textId="1F64A35F" w:rsidR="006833DD" w:rsidRDefault="006833DD" w:rsidP="00827050">
      <w:pPr>
        <w:pStyle w:val="Paragraph"/>
      </w:pPr>
    </w:p>
    <w:p w14:paraId="54A91186" w14:textId="60C7952B" w:rsidR="006833DD" w:rsidRDefault="006833DD" w:rsidP="00827050">
      <w:pPr>
        <w:pStyle w:val="Paragraph"/>
      </w:pPr>
    </w:p>
    <w:p w14:paraId="51DC18D1" w14:textId="390E7B85" w:rsidR="006833DD" w:rsidRDefault="006833DD" w:rsidP="00827050">
      <w:pPr>
        <w:pStyle w:val="Paragraph"/>
      </w:pPr>
    </w:p>
    <w:p w14:paraId="35049D88" w14:textId="2C13A0F7" w:rsidR="006833DD" w:rsidRDefault="006833DD" w:rsidP="00827050">
      <w:pPr>
        <w:pStyle w:val="Paragraph"/>
      </w:pPr>
    </w:p>
    <w:p w14:paraId="5BB1077B" w14:textId="5DFA5B56" w:rsidR="006833DD" w:rsidRDefault="006833DD" w:rsidP="00827050">
      <w:pPr>
        <w:pStyle w:val="Paragraph"/>
      </w:pPr>
    </w:p>
    <w:p w14:paraId="05DB7063" w14:textId="56CF0AF7" w:rsidR="006833DD" w:rsidRDefault="006833DD" w:rsidP="00827050">
      <w:pPr>
        <w:pStyle w:val="Paragraph"/>
      </w:pPr>
    </w:p>
    <w:p w14:paraId="35023AA3" w14:textId="36D9DB7A" w:rsidR="006833DD" w:rsidRDefault="006833DD" w:rsidP="00827050">
      <w:pPr>
        <w:pStyle w:val="Paragraph"/>
      </w:pPr>
    </w:p>
    <w:p w14:paraId="0A1CBB1B" w14:textId="77777777" w:rsidR="006833DD" w:rsidRDefault="006833DD" w:rsidP="00827050">
      <w:pPr>
        <w:pStyle w:val="Paragraph"/>
      </w:pPr>
    </w:p>
    <w:p w14:paraId="42FE7362" w14:textId="77777777" w:rsidR="00985126" w:rsidRDefault="00985126" w:rsidP="000314EF">
      <w:pPr>
        <w:pStyle w:val="FigureCaption"/>
        <w:rPr>
          <w:b/>
          <w:caps/>
        </w:rPr>
      </w:pPr>
    </w:p>
    <w:p w14:paraId="3D854699" w14:textId="21343072" w:rsidR="00BB710E" w:rsidRDefault="000314EF" w:rsidP="000314EF">
      <w:pPr>
        <w:pStyle w:val="FigureCaption"/>
      </w:pPr>
      <w:r>
        <w:rPr>
          <w:b/>
          <w:caps/>
        </w:rPr>
        <w:t xml:space="preserve">Figure </w:t>
      </w:r>
      <w:r w:rsidR="008B3B35">
        <w:rPr>
          <w:b/>
          <w:caps/>
        </w:rPr>
        <w:t>2</w:t>
      </w:r>
      <w:r>
        <w:rPr>
          <w:b/>
          <w:caps/>
        </w:rPr>
        <w:t>.</w:t>
      </w:r>
      <w:r>
        <w:t xml:space="preserve"> AHP process building condition assessment</w:t>
      </w:r>
    </w:p>
    <w:p w14:paraId="6A333A6C" w14:textId="4A5541D9" w:rsidR="00E27D87" w:rsidRDefault="00E27D87" w:rsidP="00E27D87">
      <w:pPr>
        <w:pStyle w:val="Paragraph"/>
      </w:pPr>
    </w:p>
    <w:p w14:paraId="43CC06B0" w14:textId="77777777" w:rsidR="00E27D87" w:rsidRPr="00E27D87" w:rsidRDefault="00E27D87" w:rsidP="00E27D87">
      <w:pPr>
        <w:pStyle w:val="Paragraph"/>
      </w:pPr>
    </w:p>
    <w:p w14:paraId="7833DDB2" w14:textId="427AB24F" w:rsidR="00A97FE8" w:rsidRDefault="00A97FE8" w:rsidP="00A97FE8">
      <w:pPr>
        <w:pStyle w:val="Heading1"/>
      </w:pPr>
      <w:r>
        <w:t>RESULT AND DISCUSSION</w:t>
      </w:r>
    </w:p>
    <w:p w14:paraId="106A07A5" w14:textId="04601B7D" w:rsidR="000F1810" w:rsidRDefault="000F1810" w:rsidP="00827050">
      <w:pPr>
        <w:pStyle w:val="Paragraph"/>
      </w:pPr>
      <w:r w:rsidRPr="000F1810">
        <w:t>Based on the building components classification and building condition classification, the building assessment was performed on thirteen building objects</w:t>
      </w:r>
      <w:r w:rsidR="00E04E98">
        <w:t xml:space="preserve"> and the assessment result will be discussed in this section</w:t>
      </w:r>
      <w:r>
        <w:t xml:space="preserve">. </w:t>
      </w:r>
      <w:r w:rsidR="00E04E98" w:rsidRPr="00E04E98">
        <w:t>To help a better understanding for the readers this section will be started to present a visualization of the object of the building</w:t>
      </w:r>
      <w:r w:rsidR="00E04E98">
        <w:t xml:space="preserve">. </w:t>
      </w:r>
      <w:r w:rsidRPr="000F1810">
        <w:t xml:space="preserve">The visualization of </w:t>
      </w:r>
      <w:r w:rsidR="00130533">
        <w:t xml:space="preserve">exterior </w:t>
      </w:r>
      <w:r w:rsidR="006F4095">
        <w:t xml:space="preserve">and interior </w:t>
      </w:r>
      <w:r w:rsidR="00A322D1">
        <w:t>conditions</w:t>
      </w:r>
      <w:r w:rsidR="00130533">
        <w:t xml:space="preserve"> </w:t>
      </w:r>
      <w:r w:rsidR="00A322D1">
        <w:t xml:space="preserve">of </w:t>
      </w:r>
      <w:r w:rsidRPr="000F1810">
        <w:t xml:space="preserve">the thirteen buildings is represented by </w:t>
      </w:r>
      <w:r w:rsidR="006F4095">
        <w:t>3</w:t>
      </w:r>
      <w:r w:rsidRPr="000F1810">
        <w:t xml:space="preserve"> buildings that are taken by considering the worst condition to </w:t>
      </w:r>
      <w:r w:rsidR="00A322D1">
        <w:t xml:space="preserve">the </w:t>
      </w:r>
      <w:r w:rsidRPr="000F1810">
        <w:t>best condition</w:t>
      </w:r>
      <w:r w:rsidR="00A322D1">
        <w:t xml:space="preserve">. </w:t>
      </w:r>
      <w:r w:rsidR="00DB382B" w:rsidRPr="00DB382B">
        <w:t xml:space="preserve">Overall the exterior condition of those 13 buildings from the wall component and roof components </w:t>
      </w:r>
      <w:r w:rsidR="00DB382B">
        <w:t>reflects</w:t>
      </w:r>
      <w:r w:rsidR="00DB382B" w:rsidRPr="00DB382B">
        <w:t xml:space="preserve"> a satisfying condition to excellent condition</w:t>
      </w:r>
      <w:r w:rsidR="0003700C">
        <w:t xml:space="preserve">. </w:t>
      </w:r>
      <w:r w:rsidR="006F4095">
        <w:t xml:space="preserve">However, the interior condition needs intensive maintenance to retain the good or even excellent condition. </w:t>
      </w:r>
      <w:r w:rsidR="00744F4E">
        <w:t xml:space="preserve">The </w:t>
      </w:r>
      <w:r w:rsidR="00A322D1">
        <w:t>detailed v</w:t>
      </w:r>
      <w:r w:rsidR="00744F4E">
        <w:t xml:space="preserve">isualization of those </w:t>
      </w:r>
      <w:r w:rsidR="006F4095">
        <w:t>3</w:t>
      </w:r>
      <w:r w:rsidR="008B3B35">
        <w:t xml:space="preserve"> buildings is shown in Figure 3</w:t>
      </w:r>
      <w:r w:rsidR="00744F4E">
        <w:t>.</w:t>
      </w:r>
    </w:p>
    <w:p w14:paraId="760B4633" w14:textId="22944A7F" w:rsidR="00A83EB6" w:rsidRDefault="00B37EEA" w:rsidP="00827050">
      <w:pPr>
        <w:pStyle w:val="Paragraph"/>
      </w:pPr>
      <w:r w:rsidRPr="00B37EEA">
        <w:t xml:space="preserve">The 3 </w:t>
      </w:r>
      <w:r w:rsidR="009A3C02">
        <w:t>buildings represent</w:t>
      </w:r>
      <w:r w:rsidRPr="00B37EEA">
        <w:t xml:space="preserve"> building objects in Figure 3 showing Building E3, Building E7, and Building E12. The represented interior picture for Building E3 is showing one of the door sub-component that is already in the worst condition and needs to replace with a new one. Moreover, the represent</w:t>
      </w:r>
      <w:r w:rsidR="00E113F6">
        <w:t>ed</w:t>
      </w:r>
      <w:r w:rsidRPr="00B37EEA">
        <w:t xml:space="preserve"> interior visualization for Building E7 is depicting the condition of the wall in the laboratory room that </w:t>
      </w:r>
      <w:r w:rsidR="009A3C02">
        <w:t>needs</w:t>
      </w:r>
      <w:r w:rsidRPr="00B37EEA">
        <w:t xml:space="preserve"> </w:t>
      </w:r>
      <w:r w:rsidR="009A3C02">
        <w:t>renewal</w:t>
      </w:r>
      <w:r w:rsidRPr="00B37EEA">
        <w:t xml:space="preserve"> with repeat painting</w:t>
      </w:r>
      <w:r w:rsidR="00B06E7B">
        <w:t>.</w:t>
      </w:r>
      <w:r w:rsidR="00E113F6">
        <w:t xml:space="preserve"> The different picture of sub-components for representing the interior of Building E12 is represented by showing the ceiling condition. </w:t>
      </w:r>
      <w:r w:rsidR="00E113F6" w:rsidRPr="00E113F6">
        <w:t>The ceiling condition of Building 12 is shown in the worst condition and looks almost collapsed which can bring fatal accidents to the building occupants.</w:t>
      </w:r>
      <w:r w:rsidR="009D0CB3">
        <w:t xml:space="preserve"> Actually, besides the interior condition shown in Figure 3 below, there are still many interior conditions in those 3 buildings</w:t>
      </w:r>
      <w:r w:rsidR="00F35D3B">
        <w:t xml:space="preserve"> that need to be assessed</w:t>
      </w:r>
      <w:r w:rsidR="009D0CB3">
        <w:t>.</w:t>
      </w:r>
      <w:r w:rsidR="00F35D3B">
        <w:t xml:space="preserve"> The interior picture sample shown in Figure 3 can bring an image of visualization to understand how to assess the building condition. According to this visualization</w:t>
      </w:r>
      <w:r w:rsidR="002F5787">
        <w:t>,</w:t>
      </w:r>
      <w:r w:rsidR="00F35D3B">
        <w:t xml:space="preserve"> we can imagine how many sub-components are necessary to be identified in </w:t>
      </w:r>
      <w:r w:rsidR="002F5787">
        <w:t>performing</w:t>
      </w:r>
      <w:r w:rsidR="00F35D3B">
        <w:t xml:space="preserve"> the building assessment.</w:t>
      </w:r>
    </w:p>
    <w:p w14:paraId="45FAA55D" w14:textId="3BA6AE7D" w:rsidR="00E27D87" w:rsidRDefault="00E27D87" w:rsidP="00827050">
      <w:pPr>
        <w:pStyle w:val="Paragraph"/>
      </w:pPr>
    </w:p>
    <w:p w14:paraId="0480B2C0" w14:textId="58563236" w:rsidR="00E27D87" w:rsidRDefault="00E27D87" w:rsidP="00827050">
      <w:pPr>
        <w:pStyle w:val="Paragraph"/>
      </w:pPr>
    </w:p>
    <w:p w14:paraId="7DD11FE0" w14:textId="5AC0C18B" w:rsidR="00E27D87" w:rsidRDefault="00E27D87" w:rsidP="00827050">
      <w:pPr>
        <w:pStyle w:val="Paragraph"/>
      </w:pPr>
    </w:p>
    <w:p w14:paraId="2FCDE45D" w14:textId="08BE88B9" w:rsidR="00E27D87" w:rsidRDefault="00E27D87" w:rsidP="00827050">
      <w:pPr>
        <w:pStyle w:val="Paragraph"/>
      </w:pPr>
    </w:p>
    <w:p w14:paraId="108FD8E2" w14:textId="77777777" w:rsidR="00E27D87" w:rsidRDefault="00E27D87" w:rsidP="00827050">
      <w:pPr>
        <w:pStyle w:val="Paragraph"/>
      </w:pPr>
    </w:p>
    <w:p w14:paraId="5698FC9F" w14:textId="46204A9C" w:rsidR="00FF6C54" w:rsidRDefault="00FF6C54" w:rsidP="00827050">
      <w:pPr>
        <w:pStyle w:val="Paragraph"/>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675"/>
      </w:tblGrid>
      <w:tr w:rsidR="006F4095" w14:paraId="6937A3F8" w14:textId="77777777" w:rsidTr="00A322D1">
        <w:tc>
          <w:tcPr>
            <w:tcW w:w="4675" w:type="dxa"/>
          </w:tcPr>
          <w:p w14:paraId="4BFFCC68" w14:textId="2CDDED46" w:rsidR="00FF6C54" w:rsidRDefault="006F4095" w:rsidP="00FF6C54">
            <w:pPr>
              <w:pStyle w:val="Paragraph"/>
              <w:ind w:firstLine="0"/>
              <w:jc w:val="center"/>
            </w:pPr>
            <w:r>
              <w:rPr>
                <w:noProof/>
              </w:rPr>
              <w:drawing>
                <wp:inline distT="0" distB="0" distL="0" distR="0" wp14:anchorId="58E4525F" wp14:editId="4A38EC57">
                  <wp:extent cx="1822938" cy="1025403"/>
                  <wp:effectExtent l="0" t="0" r="6350" b="3810"/>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Gedung E3.jpe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829227" cy="1028941"/>
                          </a:xfrm>
                          <a:prstGeom prst="rect">
                            <a:avLst/>
                          </a:prstGeom>
                        </pic:spPr>
                      </pic:pic>
                    </a:graphicData>
                  </a:graphic>
                </wp:inline>
              </w:drawing>
            </w:r>
          </w:p>
        </w:tc>
        <w:tc>
          <w:tcPr>
            <w:tcW w:w="4675" w:type="dxa"/>
          </w:tcPr>
          <w:p w14:paraId="2F519E6E" w14:textId="59CA571E" w:rsidR="00FF6C54" w:rsidRDefault="006F4095" w:rsidP="00FF6C54">
            <w:pPr>
              <w:pStyle w:val="Paragraph"/>
              <w:ind w:firstLine="0"/>
              <w:jc w:val="center"/>
            </w:pPr>
            <w:r>
              <w:rPr>
                <w:noProof/>
              </w:rPr>
              <w:drawing>
                <wp:inline distT="0" distB="0" distL="0" distR="0" wp14:anchorId="427CEECB" wp14:editId="48B6AAB4">
                  <wp:extent cx="1834304" cy="1024255"/>
                  <wp:effectExtent l="0" t="0" r="0" b="4445"/>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Ged E3 - Pintu.jpeg"/>
                          <pic:cNvPicPr/>
                        </pic:nvPicPr>
                        <pic:blipFill rotWithShape="1">
                          <a:blip r:embed="rId9" cstate="print">
                            <a:extLst>
                              <a:ext uri="{28A0092B-C50C-407E-A947-70E740481C1C}">
                                <a14:useLocalDpi xmlns:a14="http://schemas.microsoft.com/office/drawing/2010/main" val="0"/>
                              </a:ext>
                            </a:extLst>
                          </a:blip>
                          <a:srcRect b="41719"/>
                          <a:stretch/>
                        </pic:blipFill>
                        <pic:spPr bwMode="auto">
                          <a:xfrm>
                            <a:off x="0" y="0"/>
                            <a:ext cx="1848408" cy="1032131"/>
                          </a:xfrm>
                          <a:prstGeom prst="rect">
                            <a:avLst/>
                          </a:prstGeom>
                          <a:ln>
                            <a:noFill/>
                          </a:ln>
                          <a:extLst>
                            <a:ext uri="{53640926-AAD7-44D8-BBD7-CCE9431645EC}">
                              <a14:shadowObscured xmlns:a14="http://schemas.microsoft.com/office/drawing/2010/main"/>
                            </a:ext>
                          </a:extLst>
                        </pic:spPr>
                      </pic:pic>
                    </a:graphicData>
                  </a:graphic>
                </wp:inline>
              </w:drawing>
            </w:r>
          </w:p>
        </w:tc>
      </w:tr>
      <w:tr w:rsidR="006F4095" w14:paraId="3C276E20" w14:textId="77777777" w:rsidTr="00A322D1">
        <w:tc>
          <w:tcPr>
            <w:tcW w:w="4675" w:type="dxa"/>
          </w:tcPr>
          <w:p w14:paraId="169A6246" w14:textId="20DBD115" w:rsidR="00FF6C54" w:rsidRDefault="006F4095" w:rsidP="00FF6C54">
            <w:pPr>
              <w:pStyle w:val="Paragraph"/>
              <w:ind w:firstLine="0"/>
              <w:jc w:val="center"/>
            </w:pPr>
            <w:r>
              <w:rPr>
                <w:noProof/>
              </w:rPr>
              <w:drawing>
                <wp:inline distT="0" distB="0" distL="0" distR="0" wp14:anchorId="2BF0CF2C" wp14:editId="1F1F70C0">
                  <wp:extent cx="1823589" cy="1025769"/>
                  <wp:effectExtent l="0" t="0" r="5715" b="3175"/>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Gedung E7.jpe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831074" cy="1029979"/>
                          </a:xfrm>
                          <a:prstGeom prst="rect">
                            <a:avLst/>
                          </a:prstGeom>
                        </pic:spPr>
                      </pic:pic>
                    </a:graphicData>
                  </a:graphic>
                </wp:inline>
              </w:drawing>
            </w:r>
          </w:p>
        </w:tc>
        <w:tc>
          <w:tcPr>
            <w:tcW w:w="4675" w:type="dxa"/>
          </w:tcPr>
          <w:p w14:paraId="3BB8D09A" w14:textId="6FDB915A" w:rsidR="00FF6C54" w:rsidRDefault="006F4095" w:rsidP="00FF6C54">
            <w:pPr>
              <w:pStyle w:val="Paragraph"/>
              <w:ind w:firstLine="0"/>
              <w:jc w:val="center"/>
            </w:pPr>
            <w:r>
              <w:rPr>
                <w:noProof/>
              </w:rPr>
              <w:drawing>
                <wp:inline distT="0" distB="0" distL="0" distR="0" wp14:anchorId="556429BF" wp14:editId="31E5AC94">
                  <wp:extent cx="1854346" cy="1067181"/>
                  <wp:effectExtent l="0" t="0" r="0" b="0"/>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Ged E7 - Cat.jpeg"/>
                          <pic:cNvPicPr/>
                        </pic:nvPicPr>
                        <pic:blipFill rotWithShape="1">
                          <a:blip r:embed="rId11" cstate="print">
                            <a:extLst>
                              <a:ext uri="{28A0092B-C50C-407E-A947-70E740481C1C}">
                                <a14:useLocalDpi xmlns:a14="http://schemas.microsoft.com/office/drawing/2010/main" val="0"/>
                              </a:ext>
                            </a:extLst>
                          </a:blip>
                          <a:srcRect l="-1684" t="8297" r="1684" b="3634"/>
                          <a:stretch/>
                        </pic:blipFill>
                        <pic:spPr bwMode="auto">
                          <a:xfrm>
                            <a:off x="0" y="0"/>
                            <a:ext cx="1872670" cy="1077727"/>
                          </a:xfrm>
                          <a:prstGeom prst="rect">
                            <a:avLst/>
                          </a:prstGeom>
                          <a:ln>
                            <a:noFill/>
                          </a:ln>
                          <a:extLst>
                            <a:ext uri="{53640926-AAD7-44D8-BBD7-CCE9431645EC}">
                              <a14:shadowObscured xmlns:a14="http://schemas.microsoft.com/office/drawing/2010/main"/>
                            </a:ext>
                          </a:extLst>
                        </pic:spPr>
                      </pic:pic>
                    </a:graphicData>
                  </a:graphic>
                </wp:inline>
              </w:drawing>
            </w:r>
          </w:p>
        </w:tc>
      </w:tr>
      <w:tr w:rsidR="006F4095" w14:paraId="44953E26" w14:textId="77777777" w:rsidTr="00A322D1">
        <w:tc>
          <w:tcPr>
            <w:tcW w:w="4675" w:type="dxa"/>
          </w:tcPr>
          <w:p w14:paraId="4FB894B8" w14:textId="1657D5B3" w:rsidR="00FF6C54" w:rsidRDefault="006F4095" w:rsidP="00FF6C54">
            <w:pPr>
              <w:pStyle w:val="Paragraph"/>
              <w:ind w:firstLine="0"/>
              <w:jc w:val="center"/>
            </w:pPr>
            <w:r>
              <w:rPr>
                <w:noProof/>
              </w:rPr>
              <w:drawing>
                <wp:inline distT="0" distB="0" distL="0" distR="0" wp14:anchorId="42AE01F4" wp14:editId="2D869C68">
                  <wp:extent cx="1816100" cy="1021555"/>
                  <wp:effectExtent l="0" t="0" r="0" b="7620"/>
                  <wp:docPr id="41"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 name="Gedung E12.jpe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824945" cy="1026530"/>
                          </a:xfrm>
                          <a:prstGeom prst="rect">
                            <a:avLst/>
                          </a:prstGeom>
                        </pic:spPr>
                      </pic:pic>
                    </a:graphicData>
                  </a:graphic>
                </wp:inline>
              </w:drawing>
            </w:r>
          </w:p>
        </w:tc>
        <w:tc>
          <w:tcPr>
            <w:tcW w:w="4675" w:type="dxa"/>
          </w:tcPr>
          <w:p w14:paraId="772E418A" w14:textId="53E7734C" w:rsidR="00FF6C54" w:rsidRDefault="006F4095" w:rsidP="00FF6C54">
            <w:pPr>
              <w:pStyle w:val="Paragraph"/>
              <w:ind w:firstLine="0"/>
              <w:jc w:val="center"/>
            </w:pPr>
            <w:r>
              <w:rPr>
                <w:noProof/>
              </w:rPr>
              <w:drawing>
                <wp:inline distT="0" distB="0" distL="0" distR="0" wp14:anchorId="713EFBD4" wp14:editId="010ED5C5">
                  <wp:extent cx="1827530" cy="1021080"/>
                  <wp:effectExtent l="0" t="0" r="1270" b="7620"/>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Ged E12 - Plafond.jpeg"/>
                          <pic:cNvPicPr/>
                        </pic:nvPicPr>
                        <pic:blipFill rotWithShape="1">
                          <a:blip r:embed="rId13" cstate="print">
                            <a:extLst>
                              <a:ext uri="{28A0092B-C50C-407E-A947-70E740481C1C}">
                                <a14:useLocalDpi xmlns:a14="http://schemas.microsoft.com/office/drawing/2010/main" val="0"/>
                              </a:ext>
                            </a:extLst>
                          </a:blip>
                          <a:srcRect t="14510" b="34014"/>
                          <a:stretch/>
                        </pic:blipFill>
                        <pic:spPr bwMode="auto">
                          <a:xfrm>
                            <a:off x="0" y="0"/>
                            <a:ext cx="1841677" cy="1028984"/>
                          </a:xfrm>
                          <a:prstGeom prst="rect">
                            <a:avLst/>
                          </a:prstGeom>
                          <a:ln>
                            <a:noFill/>
                          </a:ln>
                          <a:extLst>
                            <a:ext uri="{53640926-AAD7-44D8-BBD7-CCE9431645EC}">
                              <a14:shadowObscured xmlns:a14="http://schemas.microsoft.com/office/drawing/2010/main"/>
                            </a:ext>
                          </a:extLst>
                        </pic:spPr>
                      </pic:pic>
                    </a:graphicData>
                  </a:graphic>
                </wp:inline>
              </w:drawing>
            </w:r>
          </w:p>
        </w:tc>
      </w:tr>
    </w:tbl>
    <w:p w14:paraId="66DA9435" w14:textId="77777777" w:rsidR="00FF6C54" w:rsidRDefault="00FF6C54" w:rsidP="00827050">
      <w:pPr>
        <w:pStyle w:val="Paragraph"/>
      </w:pPr>
    </w:p>
    <w:p w14:paraId="0A24E938" w14:textId="65B84EFB" w:rsidR="00FF6C54" w:rsidRDefault="00FF6C54" w:rsidP="00FF6C54">
      <w:pPr>
        <w:pStyle w:val="FigureCaption"/>
      </w:pPr>
      <w:r>
        <w:rPr>
          <w:b/>
          <w:caps/>
        </w:rPr>
        <w:t xml:space="preserve">Figure </w:t>
      </w:r>
      <w:r w:rsidR="008B3B35">
        <w:rPr>
          <w:b/>
          <w:caps/>
        </w:rPr>
        <w:t>3</w:t>
      </w:r>
      <w:r>
        <w:rPr>
          <w:b/>
          <w:caps/>
        </w:rPr>
        <w:t>.</w:t>
      </w:r>
      <w:r>
        <w:t xml:space="preserve"> Photo </w:t>
      </w:r>
      <w:r w:rsidR="00130533">
        <w:t xml:space="preserve">exterior </w:t>
      </w:r>
      <w:r w:rsidR="006F4095">
        <w:t xml:space="preserve">and the interior </w:t>
      </w:r>
      <w:r>
        <w:t xml:space="preserve">condition of </w:t>
      </w:r>
      <w:r w:rsidR="006F4095">
        <w:t>3</w:t>
      </w:r>
      <w:r>
        <w:t xml:space="preserve"> </w:t>
      </w:r>
      <w:r w:rsidR="00130533">
        <w:t>represents</w:t>
      </w:r>
      <w:r>
        <w:t xml:space="preserve"> building (</w:t>
      </w:r>
      <w:r w:rsidR="006F4095">
        <w:t xml:space="preserve">Top: </w:t>
      </w:r>
      <w:r>
        <w:t>Building E</w:t>
      </w:r>
      <w:r w:rsidR="006F4095">
        <w:t>3</w:t>
      </w:r>
      <w:r>
        <w:t xml:space="preserve">, </w:t>
      </w:r>
      <w:r w:rsidR="00130533">
        <w:t xml:space="preserve">Middle: </w:t>
      </w:r>
      <w:r>
        <w:t>Building E</w:t>
      </w:r>
      <w:r w:rsidR="006F4095">
        <w:t>7</w:t>
      </w:r>
      <w:r>
        <w:t xml:space="preserve">, </w:t>
      </w:r>
      <w:r w:rsidR="00130533">
        <w:t>Bottom: Building E1</w:t>
      </w:r>
      <w:r w:rsidR="006F4095">
        <w:t>2</w:t>
      </w:r>
      <w:r>
        <w:t>)</w:t>
      </w:r>
    </w:p>
    <w:p w14:paraId="331A97AB" w14:textId="77777777" w:rsidR="00FF6C54" w:rsidRDefault="00FF6C54" w:rsidP="00827050">
      <w:pPr>
        <w:pStyle w:val="Paragraph"/>
      </w:pPr>
    </w:p>
    <w:p w14:paraId="0095243C" w14:textId="23EB75E9" w:rsidR="000B72BA" w:rsidRDefault="000F1810" w:rsidP="00827050">
      <w:pPr>
        <w:pStyle w:val="Paragraph"/>
      </w:pPr>
      <w:r>
        <w:t xml:space="preserve"> </w:t>
      </w:r>
      <w:r w:rsidR="00DF35B4">
        <w:t xml:space="preserve">After assessing the building condition which refers to the building condition index in Table 2, then the next process is to determine the important criteria of those sub-components and find the weighted index components as well as the weighted index sub-components. </w:t>
      </w:r>
      <w:r w:rsidR="00F03378">
        <w:t xml:space="preserve">Microsoft Excel is utilized in this study to calculate the weighted index for every </w:t>
      </w:r>
      <w:r w:rsidR="00DF35B4">
        <w:t xml:space="preserve">component and </w:t>
      </w:r>
      <w:r w:rsidR="00F03378">
        <w:t xml:space="preserve">sub-components to one single building. </w:t>
      </w:r>
      <w:r w:rsidR="000B72BA">
        <w:t xml:space="preserve">The first step to </w:t>
      </w:r>
      <w:r w:rsidR="00F03378">
        <w:t>calculating</w:t>
      </w:r>
      <w:r w:rsidR="000B72BA">
        <w:t xml:space="preserve"> the weighted index of the building components</w:t>
      </w:r>
      <w:r w:rsidR="00F03378">
        <w:t xml:space="preserve"> is</w:t>
      </w:r>
      <w:r w:rsidR="000B72BA">
        <w:t xml:space="preserve"> by determining the important criteria of the sub-components. </w:t>
      </w:r>
      <w:r w:rsidR="005615BB">
        <w:t xml:space="preserve">The further process is to construct the comparison pairwise matrix. </w:t>
      </w:r>
      <w:r w:rsidR="000B72BA">
        <w:t xml:space="preserve">The result of the </w:t>
      </w:r>
      <w:r w:rsidR="00F03378">
        <w:t>c</w:t>
      </w:r>
      <w:r w:rsidR="00E51AC7">
        <w:t>omparison</w:t>
      </w:r>
      <w:r w:rsidR="000B72BA">
        <w:t xml:space="preserve"> among the building components is shown in Table 3.</w:t>
      </w:r>
    </w:p>
    <w:tbl>
      <w:tblPr>
        <w:tblW w:w="8931" w:type="dxa"/>
        <w:jc w:val="center"/>
        <w:tblBorders>
          <w:bottom w:val="single" w:sz="4" w:space="0" w:color="auto"/>
        </w:tblBorders>
        <w:tblLayout w:type="fixed"/>
        <w:tblLook w:val="0000" w:firstRow="0" w:lastRow="0" w:firstColumn="0" w:lastColumn="0" w:noHBand="0" w:noVBand="0"/>
      </w:tblPr>
      <w:tblGrid>
        <w:gridCol w:w="2552"/>
        <w:gridCol w:w="2126"/>
        <w:gridCol w:w="2126"/>
        <w:gridCol w:w="2127"/>
      </w:tblGrid>
      <w:tr w:rsidR="00E51AC7" w:rsidRPr="00075EA6" w14:paraId="4D33A803" w14:textId="4F4C2C1D" w:rsidTr="00F35D3B">
        <w:trPr>
          <w:cantSplit/>
          <w:trHeight w:val="422"/>
          <w:jc w:val="center"/>
        </w:trPr>
        <w:tc>
          <w:tcPr>
            <w:tcW w:w="8931" w:type="dxa"/>
            <w:gridSpan w:val="4"/>
            <w:tcBorders>
              <w:bottom w:val="nil"/>
            </w:tcBorders>
          </w:tcPr>
          <w:p w14:paraId="38453651" w14:textId="01B61CFC" w:rsidR="00E51AC7" w:rsidRPr="00075EA6" w:rsidRDefault="00E51AC7" w:rsidP="000B72BA">
            <w:pPr>
              <w:pStyle w:val="TableCaption"/>
              <w:rPr>
                <w:b/>
              </w:rPr>
            </w:pPr>
            <w:r w:rsidRPr="00075EA6">
              <w:rPr>
                <w:b/>
              </w:rPr>
              <w:t xml:space="preserve">TABLE </w:t>
            </w:r>
            <w:r>
              <w:rPr>
                <w:b/>
              </w:rPr>
              <w:t>3</w:t>
            </w:r>
            <w:r w:rsidRPr="00075EA6">
              <w:rPr>
                <w:b/>
              </w:rPr>
              <w:t xml:space="preserve">. </w:t>
            </w:r>
            <w:r>
              <w:t>Result of components comparison</w:t>
            </w:r>
          </w:p>
        </w:tc>
      </w:tr>
      <w:tr w:rsidR="000B72BA" w:rsidRPr="00075EA6" w14:paraId="5A22803A" w14:textId="52419CD6" w:rsidTr="000B72BA">
        <w:trPr>
          <w:cantSplit/>
          <w:trHeight w:val="272"/>
          <w:jc w:val="center"/>
        </w:trPr>
        <w:tc>
          <w:tcPr>
            <w:tcW w:w="2552" w:type="dxa"/>
            <w:tcBorders>
              <w:top w:val="single" w:sz="4" w:space="0" w:color="auto"/>
              <w:bottom w:val="single" w:sz="4" w:space="0" w:color="auto"/>
            </w:tcBorders>
            <w:vAlign w:val="center"/>
          </w:tcPr>
          <w:p w14:paraId="51C15125" w14:textId="15C9AA0E" w:rsidR="000B72BA" w:rsidRPr="00075EA6" w:rsidRDefault="000B72BA" w:rsidP="00F35D3B">
            <w:pPr>
              <w:jc w:val="center"/>
              <w:rPr>
                <w:b/>
                <w:sz w:val="18"/>
                <w:szCs w:val="18"/>
              </w:rPr>
            </w:pPr>
            <w:r w:rsidRPr="000B72BA">
              <w:rPr>
                <w:b/>
                <w:sz w:val="20"/>
                <w:szCs w:val="18"/>
              </w:rPr>
              <w:t>Components\Components</w:t>
            </w:r>
          </w:p>
        </w:tc>
        <w:tc>
          <w:tcPr>
            <w:tcW w:w="2126" w:type="dxa"/>
            <w:tcBorders>
              <w:top w:val="single" w:sz="4" w:space="0" w:color="auto"/>
              <w:bottom w:val="single" w:sz="4" w:space="0" w:color="auto"/>
            </w:tcBorders>
            <w:vAlign w:val="center"/>
          </w:tcPr>
          <w:p w14:paraId="0052E22B" w14:textId="451E5741" w:rsidR="000B72BA" w:rsidRPr="000B72BA" w:rsidRDefault="000B72BA" w:rsidP="00F35D3B">
            <w:pPr>
              <w:jc w:val="center"/>
              <w:rPr>
                <w:b/>
                <w:sz w:val="20"/>
                <w:szCs w:val="18"/>
              </w:rPr>
            </w:pPr>
            <w:r w:rsidRPr="000B72BA">
              <w:rPr>
                <w:b/>
                <w:sz w:val="20"/>
              </w:rPr>
              <w:t>Interior</w:t>
            </w:r>
          </w:p>
        </w:tc>
        <w:tc>
          <w:tcPr>
            <w:tcW w:w="2126" w:type="dxa"/>
            <w:tcBorders>
              <w:top w:val="single" w:sz="4" w:space="0" w:color="auto"/>
              <w:bottom w:val="single" w:sz="4" w:space="0" w:color="auto"/>
            </w:tcBorders>
          </w:tcPr>
          <w:p w14:paraId="06BB4A6A" w14:textId="41991FEC" w:rsidR="000B72BA" w:rsidRPr="000B72BA" w:rsidRDefault="000B72BA" w:rsidP="00F35D3B">
            <w:pPr>
              <w:jc w:val="center"/>
              <w:rPr>
                <w:b/>
                <w:sz w:val="20"/>
                <w:szCs w:val="18"/>
              </w:rPr>
            </w:pPr>
            <w:r w:rsidRPr="000B72BA">
              <w:rPr>
                <w:b/>
                <w:sz w:val="20"/>
              </w:rPr>
              <w:t>Utility</w:t>
            </w:r>
            <w:r w:rsidRPr="000B72BA">
              <w:rPr>
                <w:b/>
                <w:sz w:val="20"/>
                <w:szCs w:val="18"/>
              </w:rPr>
              <w:t xml:space="preserve"> </w:t>
            </w:r>
          </w:p>
        </w:tc>
        <w:tc>
          <w:tcPr>
            <w:tcW w:w="2127" w:type="dxa"/>
            <w:tcBorders>
              <w:top w:val="single" w:sz="4" w:space="0" w:color="auto"/>
              <w:bottom w:val="single" w:sz="4" w:space="0" w:color="auto"/>
            </w:tcBorders>
          </w:tcPr>
          <w:p w14:paraId="3A2AAEA9" w14:textId="0AFEC10A" w:rsidR="000B72BA" w:rsidRPr="000B72BA" w:rsidRDefault="000B72BA" w:rsidP="00F35D3B">
            <w:pPr>
              <w:jc w:val="center"/>
              <w:rPr>
                <w:b/>
                <w:sz w:val="20"/>
                <w:szCs w:val="18"/>
              </w:rPr>
            </w:pPr>
            <w:r w:rsidRPr="000B72BA">
              <w:rPr>
                <w:b/>
                <w:sz w:val="20"/>
              </w:rPr>
              <w:t>Exterior</w:t>
            </w:r>
          </w:p>
        </w:tc>
      </w:tr>
      <w:tr w:rsidR="000B72BA" w:rsidRPr="005A0E21" w14:paraId="0AD64718" w14:textId="127B58F9" w:rsidTr="000B72BA">
        <w:trPr>
          <w:cantSplit/>
          <w:jc w:val="center"/>
        </w:trPr>
        <w:tc>
          <w:tcPr>
            <w:tcW w:w="2552" w:type="dxa"/>
            <w:tcBorders>
              <w:top w:val="nil"/>
            </w:tcBorders>
          </w:tcPr>
          <w:p w14:paraId="789E105E" w14:textId="52473D9E" w:rsidR="000B72BA" w:rsidRPr="000B72BA" w:rsidRDefault="000B72BA" w:rsidP="00F35D3B">
            <w:pPr>
              <w:jc w:val="center"/>
              <w:rPr>
                <w:b/>
                <w:sz w:val="20"/>
              </w:rPr>
            </w:pPr>
            <w:r w:rsidRPr="000B72BA">
              <w:rPr>
                <w:b/>
                <w:sz w:val="20"/>
              </w:rPr>
              <w:t>Interior</w:t>
            </w:r>
          </w:p>
        </w:tc>
        <w:tc>
          <w:tcPr>
            <w:tcW w:w="2126" w:type="dxa"/>
            <w:tcBorders>
              <w:top w:val="nil"/>
            </w:tcBorders>
          </w:tcPr>
          <w:p w14:paraId="62E6D8DD" w14:textId="4930911F" w:rsidR="000B72BA" w:rsidRPr="005A0E21" w:rsidRDefault="00F03A06" w:rsidP="00F35D3B">
            <w:pPr>
              <w:jc w:val="center"/>
              <w:rPr>
                <w:sz w:val="20"/>
              </w:rPr>
            </w:pPr>
            <w:r>
              <w:rPr>
                <w:sz w:val="20"/>
              </w:rPr>
              <w:t>1,000</w:t>
            </w:r>
          </w:p>
        </w:tc>
        <w:tc>
          <w:tcPr>
            <w:tcW w:w="2126" w:type="dxa"/>
            <w:tcBorders>
              <w:top w:val="nil"/>
            </w:tcBorders>
          </w:tcPr>
          <w:p w14:paraId="4D1A73B8" w14:textId="29C5446C" w:rsidR="000B72BA" w:rsidRPr="005A0E21" w:rsidRDefault="00F03A06" w:rsidP="00F35D3B">
            <w:pPr>
              <w:jc w:val="center"/>
              <w:rPr>
                <w:sz w:val="20"/>
              </w:rPr>
            </w:pPr>
            <w:r>
              <w:rPr>
                <w:sz w:val="20"/>
              </w:rPr>
              <w:t>3,000</w:t>
            </w:r>
          </w:p>
        </w:tc>
        <w:tc>
          <w:tcPr>
            <w:tcW w:w="2127" w:type="dxa"/>
            <w:tcBorders>
              <w:top w:val="nil"/>
            </w:tcBorders>
          </w:tcPr>
          <w:p w14:paraId="2110F830" w14:textId="541270A3" w:rsidR="000B72BA" w:rsidRDefault="00F03A06" w:rsidP="00F35D3B">
            <w:pPr>
              <w:jc w:val="center"/>
              <w:rPr>
                <w:sz w:val="20"/>
              </w:rPr>
            </w:pPr>
            <w:r>
              <w:rPr>
                <w:sz w:val="20"/>
              </w:rPr>
              <w:t>5,000</w:t>
            </w:r>
          </w:p>
        </w:tc>
      </w:tr>
      <w:tr w:rsidR="000B72BA" w:rsidRPr="005A0E21" w14:paraId="1219CE24" w14:textId="230E17F7" w:rsidTr="000B72BA">
        <w:trPr>
          <w:cantSplit/>
          <w:jc w:val="center"/>
        </w:trPr>
        <w:tc>
          <w:tcPr>
            <w:tcW w:w="2552" w:type="dxa"/>
          </w:tcPr>
          <w:p w14:paraId="597210C0" w14:textId="67607CDD" w:rsidR="000B72BA" w:rsidRPr="000B72BA" w:rsidRDefault="000B72BA" w:rsidP="00F35D3B">
            <w:pPr>
              <w:jc w:val="center"/>
              <w:rPr>
                <w:b/>
                <w:sz w:val="20"/>
              </w:rPr>
            </w:pPr>
            <w:r w:rsidRPr="000B72BA">
              <w:rPr>
                <w:b/>
                <w:sz w:val="20"/>
              </w:rPr>
              <w:t>Utility</w:t>
            </w:r>
          </w:p>
        </w:tc>
        <w:tc>
          <w:tcPr>
            <w:tcW w:w="2126" w:type="dxa"/>
          </w:tcPr>
          <w:p w14:paraId="07F975F6" w14:textId="11389DBA" w:rsidR="000B72BA" w:rsidRPr="005A0E21" w:rsidRDefault="00F03A06" w:rsidP="00F35D3B">
            <w:pPr>
              <w:jc w:val="center"/>
              <w:rPr>
                <w:sz w:val="20"/>
              </w:rPr>
            </w:pPr>
            <w:r>
              <w:rPr>
                <w:sz w:val="20"/>
              </w:rPr>
              <w:t>0,333</w:t>
            </w:r>
          </w:p>
        </w:tc>
        <w:tc>
          <w:tcPr>
            <w:tcW w:w="2126" w:type="dxa"/>
          </w:tcPr>
          <w:p w14:paraId="082F1A8A" w14:textId="7FB4EF25" w:rsidR="000B72BA" w:rsidRPr="005A0E21" w:rsidRDefault="00F03A06" w:rsidP="00F35D3B">
            <w:pPr>
              <w:jc w:val="center"/>
              <w:rPr>
                <w:sz w:val="20"/>
              </w:rPr>
            </w:pPr>
            <w:r>
              <w:rPr>
                <w:sz w:val="20"/>
              </w:rPr>
              <w:t>1,000</w:t>
            </w:r>
          </w:p>
        </w:tc>
        <w:tc>
          <w:tcPr>
            <w:tcW w:w="2127" w:type="dxa"/>
          </w:tcPr>
          <w:p w14:paraId="6EBA1FFE" w14:textId="5AFCF7A1" w:rsidR="000B72BA" w:rsidRDefault="00F03A06" w:rsidP="00F35D3B">
            <w:pPr>
              <w:jc w:val="center"/>
              <w:rPr>
                <w:sz w:val="20"/>
              </w:rPr>
            </w:pPr>
            <w:r>
              <w:rPr>
                <w:sz w:val="20"/>
              </w:rPr>
              <w:t>3,000</w:t>
            </w:r>
          </w:p>
        </w:tc>
      </w:tr>
      <w:tr w:rsidR="000B72BA" w:rsidRPr="005A0E21" w14:paraId="49308220" w14:textId="756A3520" w:rsidTr="000B72BA">
        <w:trPr>
          <w:cantSplit/>
          <w:trHeight w:val="237"/>
          <w:jc w:val="center"/>
        </w:trPr>
        <w:tc>
          <w:tcPr>
            <w:tcW w:w="2552" w:type="dxa"/>
          </w:tcPr>
          <w:p w14:paraId="030602CA" w14:textId="2ADDDFD7" w:rsidR="000B72BA" w:rsidRPr="000B72BA" w:rsidRDefault="000B72BA" w:rsidP="00F35D3B">
            <w:pPr>
              <w:jc w:val="center"/>
              <w:rPr>
                <w:b/>
                <w:sz w:val="20"/>
              </w:rPr>
            </w:pPr>
            <w:r w:rsidRPr="000B72BA">
              <w:rPr>
                <w:b/>
                <w:sz w:val="20"/>
              </w:rPr>
              <w:t>Exterior</w:t>
            </w:r>
          </w:p>
        </w:tc>
        <w:tc>
          <w:tcPr>
            <w:tcW w:w="2126" w:type="dxa"/>
          </w:tcPr>
          <w:p w14:paraId="18A5AC58" w14:textId="36621F93" w:rsidR="000B72BA" w:rsidRPr="005A0E21" w:rsidRDefault="00F03A06" w:rsidP="00F35D3B">
            <w:pPr>
              <w:jc w:val="center"/>
              <w:rPr>
                <w:sz w:val="20"/>
              </w:rPr>
            </w:pPr>
            <w:r>
              <w:rPr>
                <w:sz w:val="20"/>
              </w:rPr>
              <w:t>0,200</w:t>
            </w:r>
          </w:p>
        </w:tc>
        <w:tc>
          <w:tcPr>
            <w:tcW w:w="2126" w:type="dxa"/>
          </w:tcPr>
          <w:p w14:paraId="26D15ED9" w14:textId="08B7460B" w:rsidR="000B72BA" w:rsidRPr="005A0E21" w:rsidRDefault="00F03A06" w:rsidP="00F35D3B">
            <w:pPr>
              <w:jc w:val="center"/>
              <w:rPr>
                <w:sz w:val="20"/>
              </w:rPr>
            </w:pPr>
            <w:r>
              <w:rPr>
                <w:sz w:val="20"/>
              </w:rPr>
              <w:t>0,333</w:t>
            </w:r>
          </w:p>
        </w:tc>
        <w:tc>
          <w:tcPr>
            <w:tcW w:w="2127" w:type="dxa"/>
          </w:tcPr>
          <w:p w14:paraId="06851586" w14:textId="27538940" w:rsidR="000B72BA" w:rsidRDefault="00F03A06" w:rsidP="00F35D3B">
            <w:pPr>
              <w:jc w:val="center"/>
              <w:rPr>
                <w:sz w:val="20"/>
              </w:rPr>
            </w:pPr>
            <w:r>
              <w:rPr>
                <w:sz w:val="20"/>
              </w:rPr>
              <w:t>1,000</w:t>
            </w:r>
          </w:p>
        </w:tc>
      </w:tr>
      <w:tr w:rsidR="000B72BA" w:rsidRPr="005A0E21" w14:paraId="0D5857C3" w14:textId="4DFEC22E" w:rsidTr="000B72BA">
        <w:trPr>
          <w:cantSplit/>
          <w:trHeight w:val="237"/>
          <w:jc w:val="center"/>
        </w:trPr>
        <w:tc>
          <w:tcPr>
            <w:tcW w:w="2552" w:type="dxa"/>
          </w:tcPr>
          <w:p w14:paraId="68A6ECC0" w14:textId="73E34B4E" w:rsidR="000B72BA" w:rsidRPr="000B72BA" w:rsidRDefault="000B72BA" w:rsidP="00F35D3B">
            <w:pPr>
              <w:jc w:val="center"/>
              <w:rPr>
                <w:b/>
                <w:sz w:val="20"/>
              </w:rPr>
            </w:pPr>
            <w:r w:rsidRPr="000B72BA">
              <w:rPr>
                <w:b/>
                <w:sz w:val="20"/>
              </w:rPr>
              <w:t>Total</w:t>
            </w:r>
          </w:p>
        </w:tc>
        <w:tc>
          <w:tcPr>
            <w:tcW w:w="2126" w:type="dxa"/>
          </w:tcPr>
          <w:p w14:paraId="66D572AA" w14:textId="785B56EC" w:rsidR="000B72BA" w:rsidRPr="005A0E21" w:rsidRDefault="00F03A06" w:rsidP="00F35D3B">
            <w:pPr>
              <w:jc w:val="center"/>
              <w:rPr>
                <w:sz w:val="20"/>
              </w:rPr>
            </w:pPr>
            <w:r>
              <w:rPr>
                <w:sz w:val="20"/>
              </w:rPr>
              <w:t>1,533</w:t>
            </w:r>
          </w:p>
        </w:tc>
        <w:tc>
          <w:tcPr>
            <w:tcW w:w="2126" w:type="dxa"/>
          </w:tcPr>
          <w:p w14:paraId="259CD9B2" w14:textId="5189AE33" w:rsidR="000B72BA" w:rsidRPr="005A0E21" w:rsidRDefault="00F03A06" w:rsidP="00F35D3B">
            <w:pPr>
              <w:jc w:val="center"/>
              <w:rPr>
                <w:sz w:val="20"/>
              </w:rPr>
            </w:pPr>
            <w:r>
              <w:rPr>
                <w:sz w:val="20"/>
              </w:rPr>
              <w:t>4,333</w:t>
            </w:r>
          </w:p>
        </w:tc>
        <w:tc>
          <w:tcPr>
            <w:tcW w:w="2127" w:type="dxa"/>
          </w:tcPr>
          <w:p w14:paraId="416C42F7" w14:textId="75AB79E1" w:rsidR="000B72BA" w:rsidRDefault="00F03A06" w:rsidP="00F35D3B">
            <w:pPr>
              <w:jc w:val="center"/>
              <w:rPr>
                <w:sz w:val="20"/>
              </w:rPr>
            </w:pPr>
            <w:r>
              <w:rPr>
                <w:sz w:val="20"/>
              </w:rPr>
              <w:t>9,000</w:t>
            </w:r>
          </w:p>
        </w:tc>
      </w:tr>
    </w:tbl>
    <w:p w14:paraId="686FF2BC" w14:textId="29C0123B" w:rsidR="000B72BA" w:rsidRDefault="000B72BA" w:rsidP="00827050">
      <w:pPr>
        <w:pStyle w:val="Paragraph"/>
      </w:pPr>
    </w:p>
    <w:p w14:paraId="026A2FA1" w14:textId="63454547" w:rsidR="00F03378" w:rsidRDefault="000B72BA" w:rsidP="00827050">
      <w:pPr>
        <w:pStyle w:val="Paragraph"/>
      </w:pPr>
      <w:r>
        <w:t xml:space="preserve"> </w:t>
      </w:r>
      <w:r w:rsidR="00F03378">
        <w:t xml:space="preserve">After comparing the building component, the next process is to find the criteria matrix of the component as shown in Table 4. </w:t>
      </w:r>
      <w:r w:rsidR="002C0F9F">
        <w:t xml:space="preserve">The consideration to determine the important criteria depends on the sub-component condition if the condition of the sub-component has a greater risk that endangers the occupant’s life then is determined as the most important. </w:t>
      </w:r>
      <w:r w:rsidR="00F03378">
        <w:t xml:space="preserve">The next process is </w:t>
      </w:r>
      <w:r w:rsidR="00DF35B4">
        <w:t>to clarify the building assessment result and the obtained weighted index of the building components and sub-components. The result of the weighted index of building components and sub-components is shown in Table 5.</w:t>
      </w:r>
    </w:p>
    <w:tbl>
      <w:tblPr>
        <w:tblW w:w="8931" w:type="dxa"/>
        <w:jc w:val="center"/>
        <w:tblBorders>
          <w:bottom w:val="single" w:sz="4" w:space="0" w:color="auto"/>
        </w:tblBorders>
        <w:tblLayout w:type="fixed"/>
        <w:tblLook w:val="0000" w:firstRow="0" w:lastRow="0" w:firstColumn="0" w:lastColumn="0" w:noHBand="0" w:noVBand="0"/>
      </w:tblPr>
      <w:tblGrid>
        <w:gridCol w:w="2552"/>
        <w:gridCol w:w="2126"/>
        <w:gridCol w:w="2126"/>
        <w:gridCol w:w="2127"/>
      </w:tblGrid>
      <w:tr w:rsidR="00F03378" w:rsidRPr="00075EA6" w14:paraId="59DFB277" w14:textId="77777777" w:rsidTr="00F35D3B">
        <w:trPr>
          <w:cantSplit/>
          <w:trHeight w:val="422"/>
          <w:jc w:val="center"/>
        </w:trPr>
        <w:tc>
          <w:tcPr>
            <w:tcW w:w="8931" w:type="dxa"/>
            <w:gridSpan w:val="4"/>
            <w:tcBorders>
              <w:bottom w:val="nil"/>
            </w:tcBorders>
          </w:tcPr>
          <w:p w14:paraId="2C948C86" w14:textId="2B1CAA93" w:rsidR="00F03378" w:rsidRPr="00075EA6" w:rsidRDefault="00F03378" w:rsidP="00F03378">
            <w:pPr>
              <w:pStyle w:val="TableCaption"/>
              <w:rPr>
                <w:b/>
              </w:rPr>
            </w:pPr>
            <w:r w:rsidRPr="00075EA6">
              <w:rPr>
                <w:b/>
              </w:rPr>
              <w:t xml:space="preserve">TABLE </w:t>
            </w:r>
            <w:r>
              <w:rPr>
                <w:b/>
              </w:rPr>
              <w:t>4</w:t>
            </w:r>
            <w:r w:rsidRPr="00075EA6">
              <w:rPr>
                <w:b/>
              </w:rPr>
              <w:t xml:space="preserve">. </w:t>
            </w:r>
            <w:r>
              <w:t>Matrix of Criteria Value</w:t>
            </w:r>
          </w:p>
        </w:tc>
      </w:tr>
      <w:tr w:rsidR="00F03378" w:rsidRPr="00075EA6" w14:paraId="0D703952" w14:textId="77777777" w:rsidTr="00F35D3B">
        <w:trPr>
          <w:cantSplit/>
          <w:trHeight w:val="272"/>
          <w:jc w:val="center"/>
        </w:trPr>
        <w:tc>
          <w:tcPr>
            <w:tcW w:w="2552" w:type="dxa"/>
            <w:tcBorders>
              <w:top w:val="single" w:sz="4" w:space="0" w:color="auto"/>
              <w:bottom w:val="single" w:sz="4" w:space="0" w:color="auto"/>
            </w:tcBorders>
            <w:vAlign w:val="center"/>
          </w:tcPr>
          <w:p w14:paraId="75CE6B80" w14:textId="77777777" w:rsidR="00F03378" w:rsidRPr="00075EA6" w:rsidRDefault="00F03378" w:rsidP="00F35D3B">
            <w:pPr>
              <w:jc w:val="center"/>
              <w:rPr>
                <w:b/>
                <w:sz w:val="18"/>
                <w:szCs w:val="18"/>
              </w:rPr>
            </w:pPr>
            <w:r w:rsidRPr="000B72BA">
              <w:rPr>
                <w:b/>
                <w:sz w:val="20"/>
                <w:szCs w:val="18"/>
              </w:rPr>
              <w:t>Components\Components</w:t>
            </w:r>
          </w:p>
        </w:tc>
        <w:tc>
          <w:tcPr>
            <w:tcW w:w="2126" w:type="dxa"/>
            <w:tcBorders>
              <w:top w:val="single" w:sz="4" w:space="0" w:color="auto"/>
              <w:bottom w:val="single" w:sz="4" w:space="0" w:color="auto"/>
            </w:tcBorders>
            <w:vAlign w:val="center"/>
          </w:tcPr>
          <w:p w14:paraId="0AFEF966" w14:textId="77777777" w:rsidR="00F03378" w:rsidRPr="000B72BA" w:rsidRDefault="00F03378" w:rsidP="00F35D3B">
            <w:pPr>
              <w:jc w:val="center"/>
              <w:rPr>
                <w:b/>
                <w:sz w:val="20"/>
                <w:szCs w:val="18"/>
              </w:rPr>
            </w:pPr>
            <w:r w:rsidRPr="000B72BA">
              <w:rPr>
                <w:b/>
                <w:sz w:val="20"/>
              </w:rPr>
              <w:t>Interior</w:t>
            </w:r>
          </w:p>
        </w:tc>
        <w:tc>
          <w:tcPr>
            <w:tcW w:w="2126" w:type="dxa"/>
            <w:tcBorders>
              <w:top w:val="single" w:sz="4" w:space="0" w:color="auto"/>
              <w:bottom w:val="single" w:sz="4" w:space="0" w:color="auto"/>
            </w:tcBorders>
          </w:tcPr>
          <w:p w14:paraId="72B2871B" w14:textId="77777777" w:rsidR="00F03378" w:rsidRPr="000B72BA" w:rsidRDefault="00F03378" w:rsidP="00F35D3B">
            <w:pPr>
              <w:jc w:val="center"/>
              <w:rPr>
                <w:b/>
                <w:sz w:val="20"/>
                <w:szCs w:val="18"/>
              </w:rPr>
            </w:pPr>
            <w:r w:rsidRPr="000B72BA">
              <w:rPr>
                <w:b/>
                <w:sz w:val="20"/>
              </w:rPr>
              <w:t>Utility</w:t>
            </w:r>
            <w:r w:rsidRPr="000B72BA">
              <w:rPr>
                <w:b/>
                <w:sz w:val="20"/>
                <w:szCs w:val="18"/>
              </w:rPr>
              <w:t xml:space="preserve"> </w:t>
            </w:r>
          </w:p>
        </w:tc>
        <w:tc>
          <w:tcPr>
            <w:tcW w:w="2127" w:type="dxa"/>
            <w:tcBorders>
              <w:top w:val="single" w:sz="4" w:space="0" w:color="auto"/>
              <w:bottom w:val="single" w:sz="4" w:space="0" w:color="auto"/>
            </w:tcBorders>
          </w:tcPr>
          <w:p w14:paraId="45F61AD5" w14:textId="77777777" w:rsidR="00F03378" w:rsidRPr="000B72BA" w:rsidRDefault="00F03378" w:rsidP="00F35D3B">
            <w:pPr>
              <w:jc w:val="center"/>
              <w:rPr>
                <w:b/>
                <w:sz w:val="20"/>
                <w:szCs w:val="18"/>
              </w:rPr>
            </w:pPr>
            <w:r w:rsidRPr="000B72BA">
              <w:rPr>
                <w:b/>
                <w:sz w:val="20"/>
              </w:rPr>
              <w:t>Exterior</w:t>
            </w:r>
          </w:p>
        </w:tc>
      </w:tr>
      <w:tr w:rsidR="00F03378" w:rsidRPr="005A0E21" w14:paraId="620B853A" w14:textId="77777777" w:rsidTr="00F35D3B">
        <w:trPr>
          <w:cantSplit/>
          <w:jc w:val="center"/>
        </w:trPr>
        <w:tc>
          <w:tcPr>
            <w:tcW w:w="2552" w:type="dxa"/>
            <w:tcBorders>
              <w:top w:val="nil"/>
            </w:tcBorders>
          </w:tcPr>
          <w:p w14:paraId="2553AD65" w14:textId="77777777" w:rsidR="00F03378" w:rsidRPr="000B72BA" w:rsidRDefault="00F03378" w:rsidP="00F35D3B">
            <w:pPr>
              <w:jc w:val="center"/>
              <w:rPr>
                <w:b/>
                <w:sz w:val="20"/>
              </w:rPr>
            </w:pPr>
            <w:r w:rsidRPr="000B72BA">
              <w:rPr>
                <w:b/>
                <w:sz w:val="20"/>
              </w:rPr>
              <w:t>Interior</w:t>
            </w:r>
          </w:p>
        </w:tc>
        <w:tc>
          <w:tcPr>
            <w:tcW w:w="2126" w:type="dxa"/>
            <w:tcBorders>
              <w:top w:val="nil"/>
            </w:tcBorders>
          </w:tcPr>
          <w:p w14:paraId="162FD4C9" w14:textId="73FAABDF" w:rsidR="00F03378" w:rsidRPr="005A0E21" w:rsidRDefault="00F03378" w:rsidP="00F35D3B">
            <w:pPr>
              <w:jc w:val="center"/>
              <w:rPr>
                <w:sz w:val="20"/>
              </w:rPr>
            </w:pPr>
            <w:r>
              <w:rPr>
                <w:sz w:val="20"/>
              </w:rPr>
              <w:t>0,65</w:t>
            </w:r>
          </w:p>
        </w:tc>
        <w:tc>
          <w:tcPr>
            <w:tcW w:w="2126" w:type="dxa"/>
            <w:tcBorders>
              <w:top w:val="nil"/>
            </w:tcBorders>
          </w:tcPr>
          <w:p w14:paraId="4402D55F" w14:textId="7F6E371D" w:rsidR="00F03378" w:rsidRPr="005A0E21" w:rsidRDefault="00F03378" w:rsidP="00F35D3B">
            <w:pPr>
              <w:jc w:val="center"/>
              <w:rPr>
                <w:sz w:val="20"/>
              </w:rPr>
            </w:pPr>
            <w:r>
              <w:rPr>
                <w:sz w:val="20"/>
              </w:rPr>
              <w:t>0,69</w:t>
            </w:r>
          </w:p>
        </w:tc>
        <w:tc>
          <w:tcPr>
            <w:tcW w:w="2127" w:type="dxa"/>
            <w:tcBorders>
              <w:top w:val="nil"/>
            </w:tcBorders>
          </w:tcPr>
          <w:p w14:paraId="3BC079C0" w14:textId="384BBEFC" w:rsidR="00F03378" w:rsidRDefault="00F03378" w:rsidP="00F35D3B">
            <w:pPr>
              <w:jc w:val="center"/>
              <w:rPr>
                <w:sz w:val="20"/>
              </w:rPr>
            </w:pPr>
            <w:r>
              <w:rPr>
                <w:sz w:val="20"/>
              </w:rPr>
              <w:t>0,56</w:t>
            </w:r>
          </w:p>
        </w:tc>
      </w:tr>
      <w:tr w:rsidR="00F03378" w:rsidRPr="005A0E21" w14:paraId="7EF1D4F9" w14:textId="77777777" w:rsidTr="00F35D3B">
        <w:trPr>
          <w:cantSplit/>
          <w:jc w:val="center"/>
        </w:trPr>
        <w:tc>
          <w:tcPr>
            <w:tcW w:w="2552" w:type="dxa"/>
          </w:tcPr>
          <w:p w14:paraId="6F02F109" w14:textId="77777777" w:rsidR="00F03378" w:rsidRPr="000B72BA" w:rsidRDefault="00F03378" w:rsidP="00F35D3B">
            <w:pPr>
              <w:jc w:val="center"/>
              <w:rPr>
                <w:b/>
                <w:sz w:val="20"/>
              </w:rPr>
            </w:pPr>
            <w:r w:rsidRPr="000B72BA">
              <w:rPr>
                <w:b/>
                <w:sz w:val="20"/>
              </w:rPr>
              <w:t>Utility</w:t>
            </w:r>
          </w:p>
        </w:tc>
        <w:tc>
          <w:tcPr>
            <w:tcW w:w="2126" w:type="dxa"/>
          </w:tcPr>
          <w:p w14:paraId="5EE5E6D8" w14:textId="0EC72B8E" w:rsidR="00F03378" w:rsidRPr="005A0E21" w:rsidRDefault="00F03378" w:rsidP="00F35D3B">
            <w:pPr>
              <w:jc w:val="center"/>
              <w:rPr>
                <w:sz w:val="20"/>
              </w:rPr>
            </w:pPr>
            <w:r>
              <w:rPr>
                <w:sz w:val="20"/>
              </w:rPr>
              <w:t>0,22</w:t>
            </w:r>
          </w:p>
        </w:tc>
        <w:tc>
          <w:tcPr>
            <w:tcW w:w="2126" w:type="dxa"/>
          </w:tcPr>
          <w:p w14:paraId="34D5E0FC" w14:textId="50BD7009" w:rsidR="00F03378" w:rsidRPr="005A0E21" w:rsidRDefault="00F03378" w:rsidP="00F35D3B">
            <w:pPr>
              <w:jc w:val="center"/>
              <w:rPr>
                <w:sz w:val="20"/>
              </w:rPr>
            </w:pPr>
            <w:r>
              <w:rPr>
                <w:sz w:val="20"/>
              </w:rPr>
              <w:t>0,23</w:t>
            </w:r>
          </w:p>
        </w:tc>
        <w:tc>
          <w:tcPr>
            <w:tcW w:w="2127" w:type="dxa"/>
          </w:tcPr>
          <w:p w14:paraId="0C24E856" w14:textId="52C532B1" w:rsidR="00F03378" w:rsidRDefault="00F03378" w:rsidP="00F35D3B">
            <w:pPr>
              <w:jc w:val="center"/>
              <w:rPr>
                <w:sz w:val="20"/>
              </w:rPr>
            </w:pPr>
            <w:r>
              <w:rPr>
                <w:sz w:val="20"/>
              </w:rPr>
              <w:t>0,33</w:t>
            </w:r>
          </w:p>
        </w:tc>
      </w:tr>
      <w:tr w:rsidR="00F03378" w:rsidRPr="005A0E21" w14:paraId="57F84B83" w14:textId="77777777" w:rsidTr="00F35D3B">
        <w:trPr>
          <w:cantSplit/>
          <w:trHeight w:val="237"/>
          <w:jc w:val="center"/>
        </w:trPr>
        <w:tc>
          <w:tcPr>
            <w:tcW w:w="2552" w:type="dxa"/>
          </w:tcPr>
          <w:p w14:paraId="1E845B55" w14:textId="77777777" w:rsidR="00F03378" w:rsidRPr="000B72BA" w:rsidRDefault="00F03378" w:rsidP="00F35D3B">
            <w:pPr>
              <w:jc w:val="center"/>
              <w:rPr>
                <w:b/>
                <w:sz w:val="20"/>
              </w:rPr>
            </w:pPr>
            <w:r w:rsidRPr="000B72BA">
              <w:rPr>
                <w:b/>
                <w:sz w:val="20"/>
              </w:rPr>
              <w:t>Exterior</w:t>
            </w:r>
          </w:p>
        </w:tc>
        <w:tc>
          <w:tcPr>
            <w:tcW w:w="2126" w:type="dxa"/>
          </w:tcPr>
          <w:p w14:paraId="56B07D8E" w14:textId="283B6CF5" w:rsidR="00F03378" w:rsidRPr="005A0E21" w:rsidRDefault="00F03378" w:rsidP="00F35D3B">
            <w:pPr>
              <w:jc w:val="center"/>
              <w:rPr>
                <w:sz w:val="20"/>
              </w:rPr>
            </w:pPr>
            <w:r>
              <w:rPr>
                <w:sz w:val="20"/>
              </w:rPr>
              <w:t>0,13</w:t>
            </w:r>
          </w:p>
        </w:tc>
        <w:tc>
          <w:tcPr>
            <w:tcW w:w="2126" w:type="dxa"/>
          </w:tcPr>
          <w:p w14:paraId="4BCD9AD5" w14:textId="78F276E0" w:rsidR="00F03378" w:rsidRPr="005A0E21" w:rsidRDefault="00F03378" w:rsidP="00F35D3B">
            <w:pPr>
              <w:jc w:val="center"/>
              <w:rPr>
                <w:sz w:val="20"/>
              </w:rPr>
            </w:pPr>
            <w:r>
              <w:rPr>
                <w:sz w:val="20"/>
              </w:rPr>
              <w:t>0,08</w:t>
            </w:r>
          </w:p>
        </w:tc>
        <w:tc>
          <w:tcPr>
            <w:tcW w:w="2127" w:type="dxa"/>
          </w:tcPr>
          <w:p w14:paraId="29B9CCF3" w14:textId="1EA7632A" w:rsidR="00F03378" w:rsidRDefault="00F03378" w:rsidP="00F35D3B">
            <w:pPr>
              <w:jc w:val="center"/>
              <w:rPr>
                <w:sz w:val="20"/>
              </w:rPr>
            </w:pPr>
            <w:r>
              <w:rPr>
                <w:sz w:val="20"/>
              </w:rPr>
              <w:t>0,11</w:t>
            </w:r>
          </w:p>
        </w:tc>
      </w:tr>
      <w:tr w:rsidR="00F03378" w:rsidRPr="005A0E21" w14:paraId="3DF9ED4A" w14:textId="77777777" w:rsidTr="00F35D3B">
        <w:trPr>
          <w:cantSplit/>
          <w:trHeight w:val="237"/>
          <w:jc w:val="center"/>
        </w:trPr>
        <w:tc>
          <w:tcPr>
            <w:tcW w:w="2552" w:type="dxa"/>
          </w:tcPr>
          <w:p w14:paraId="6B75B422" w14:textId="77777777" w:rsidR="00F03378" w:rsidRPr="000B72BA" w:rsidRDefault="00F03378" w:rsidP="00F35D3B">
            <w:pPr>
              <w:jc w:val="center"/>
              <w:rPr>
                <w:b/>
                <w:sz w:val="20"/>
              </w:rPr>
            </w:pPr>
            <w:r w:rsidRPr="000B72BA">
              <w:rPr>
                <w:b/>
                <w:sz w:val="20"/>
              </w:rPr>
              <w:t>Total</w:t>
            </w:r>
          </w:p>
        </w:tc>
        <w:tc>
          <w:tcPr>
            <w:tcW w:w="2126" w:type="dxa"/>
          </w:tcPr>
          <w:p w14:paraId="1D8C6A80" w14:textId="21E9B6DB" w:rsidR="00F03378" w:rsidRPr="005A0E21" w:rsidRDefault="00F03378" w:rsidP="00F35D3B">
            <w:pPr>
              <w:jc w:val="center"/>
              <w:rPr>
                <w:sz w:val="20"/>
              </w:rPr>
            </w:pPr>
            <w:r>
              <w:rPr>
                <w:sz w:val="20"/>
              </w:rPr>
              <w:t>1,00</w:t>
            </w:r>
          </w:p>
        </w:tc>
        <w:tc>
          <w:tcPr>
            <w:tcW w:w="2126" w:type="dxa"/>
          </w:tcPr>
          <w:p w14:paraId="2EDE6494" w14:textId="497A9F5E" w:rsidR="00F03378" w:rsidRPr="005A0E21" w:rsidRDefault="00F03378" w:rsidP="00F35D3B">
            <w:pPr>
              <w:jc w:val="center"/>
              <w:rPr>
                <w:sz w:val="20"/>
              </w:rPr>
            </w:pPr>
            <w:r>
              <w:rPr>
                <w:sz w:val="20"/>
              </w:rPr>
              <w:t>1,00</w:t>
            </w:r>
          </w:p>
        </w:tc>
        <w:tc>
          <w:tcPr>
            <w:tcW w:w="2127" w:type="dxa"/>
          </w:tcPr>
          <w:p w14:paraId="24C53E76" w14:textId="3967A0B0" w:rsidR="00F03378" w:rsidRDefault="00F03378" w:rsidP="00F35D3B">
            <w:pPr>
              <w:jc w:val="center"/>
              <w:rPr>
                <w:sz w:val="20"/>
              </w:rPr>
            </w:pPr>
            <w:r>
              <w:rPr>
                <w:sz w:val="20"/>
              </w:rPr>
              <w:t>1,00</w:t>
            </w:r>
          </w:p>
        </w:tc>
      </w:tr>
    </w:tbl>
    <w:p w14:paraId="16328E94" w14:textId="77777777" w:rsidR="00F03378" w:rsidRDefault="00F03378" w:rsidP="00827050">
      <w:pPr>
        <w:pStyle w:val="Paragraph"/>
      </w:pPr>
    </w:p>
    <w:p w14:paraId="0AB02600" w14:textId="0C7CF8E0" w:rsidR="002C0F9F" w:rsidRDefault="00F93163" w:rsidP="00F93163">
      <w:pPr>
        <w:pStyle w:val="Paragraph"/>
      </w:pPr>
      <w:r>
        <w:lastRenderedPageBreak/>
        <w:t xml:space="preserve">The sum in the column that represents a single component of the Criteria Value Matrix must show value 1. The biggest value in the Criteria Value Matrix table for each component is put as a value </w:t>
      </w:r>
      <w:r w:rsidR="00017A1D">
        <w:t xml:space="preserve">to </w:t>
      </w:r>
      <w:r>
        <w:t>determine the priority value in the weighted index list below.</w:t>
      </w:r>
      <w:r w:rsidR="00A3711A">
        <w:t xml:space="preserve"> The process to calculate criteria </w:t>
      </w:r>
      <w:r w:rsidR="00F436FB">
        <w:t>values</w:t>
      </w:r>
      <w:r w:rsidR="00A3711A">
        <w:t xml:space="preserve"> to find the weighted index is also applied to the sub-component</w:t>
      </w:r>
      <w:r w:rsidR="00F436FB">
        <w:t xml:space="preserve"> as shown in the weighted list below also</w:t>
      </w:r>
      <w:r w:rsidR="00A3711A">
        <w:t>.</w:t>
      </w:r>
      <w:r w:rsidR="00F436FB">
        <w:t xml:space="preserve"> Among the components and sub-components, there will be a priority level </w:t>
      </w:r>
      <w:r w:rsidR="00494DBD">
        <w:t xml:space="preserve">is </w:t>
      </w:r>
      <w:r w:rsidR="00F436FB">
        <w:t xml:space="preserve">determined from the </w:t>
      </w:r>
      <w:r w:rsidR="00494DBD">
        <w:t xml:space="preserve">result of the </w:t>
      </w:r>
      <w:r w:rsidR="00F436FB">
        <w:t>weighted index.</w:t>
      </w:r>
    </w:p>
    <w:p w14:paraId="1299D8E2" w14:textId="77777777" w:rsidR="00F93163" w:rsidRPr="00F93163" w:rsidRDefault="00F93163" w:rsidP="00F93163">
      <w:pPr>
        <w:pStyle w:val="Paragraph"/>
      </w:pPr>
    </w:p>
    <w:tbl>
      <w:tblPr>
        <w:tblW w:w="8931" w:type="dxa"/>
        <w:jc w:val="center"/>
        <w:tblBorders>
          <w:bottom w:val="single" w:sz="4" w:space="0" w:color="auto"/>
        </w:tblBorders>
        <w:tblLayout w:type="fixed"/>
        <w:tblLook w:val="0000" w:firstRow="0" w:lastRow="0" w:firstColumn="0" w:lastColumn="0" w:noHBand="0" w:noVBand="0"/>
      </w:tblPr>
      <w:tblGrid>
        <w:gridCol w:w="2552"/>
        <w:gridCol w:w="2126"/>
        <w:gridCol w:w="2126"/>
        <w:gridCol w:w="2127"/>
      </w:tblGrid>
      <w:tr w:rsidR="00DF059D" w:rsidRPr="00075EA6" w14:paraId="0AC071B0" w14:textId="77777777" w:rsidTr="00F35D3B">
        <w:trPr>
          <w:cantSplit/>
          <w:trHeight w:val="422"/>
          <w:jc w:val="center"/>
        </w:trPr>
        <w:tc>
          <w:tcPr>
            <w:tcW w:w="8931" w:type="dxa"/>
            <w:gridSpan w:val="4"/>
            <w:tcBorders>
              <w:bottom w:val="nil"/>
            </w:tcBorders>
          </w:tcPr>
          <w:p w14:paraId="17ED6ECD" w14:textId="102F3296" w:rsidR="00DF059D" w:rsidRPr="00075EA6" w:rsidRDefault="00DF059D" w:rsidP="00DF059D">
            <w:pPr>
              <w:pStyle w:val="TableCaption"/>
              <w:rPr>
                <w:b/>
              </w:rPr>
            </w:pPr>
            <w:r w:rsidRPr="00075EA6">
              <w:rPr>
                <w:b/>
              </w:rPr>
              <w:t xml:space="preserve">TABLE </w:t>
            </w:r>
            <w:r>
              <w:rPr>
                <w:b/>
              </w:rPr>
              <w:t>5</w:t>
            </w:r>
            <w:r w:rsidRPr="00075EA6">
              <w:rPr>
                <w:b/>
              </w:rPr>
              <w:t xml:space="preserve">. </w:t>
            </w:r>
            <w:r>
              <w:t>List of Weighted Index</w:t>
            </w:r>
          </w:p>
        </w:tc>
      </w:tr>
      <w:tr w:rsidR="00DF059D" w:rsidRPr="00075EA6" w14:paraId="4371F952" w14:textId="77777777" w:rsidTr="00F35D3B">
        <w:trPr>
          <w:cantSplit/>
          <w:trHeight w:val="272"/>
          <w:jc w:val="center"/>
        </w:trPr>
        <w:tc>
          <w:tcPr>
            <w:tcW w:w="2552" w:type="dxa"/>
            <w:tcBorders>
              <w:top w:val="single" w:sz="4" w:space="0" w:color="auto"/>
              <w:bottom w:val="single" w:sz="4" w:space="0" w:color="auto"/>
            </w:tcBorders>
            <w:vAlign w:val="center"/>
          </w:tcPr>
          <w:p w14:paraId="13D61DCB" w14:textId="020DA650" w:rsidR="00DF059D" w:rsidRPr="00075EA6" w:rsidRDefault="00DF059D" w:rsidP="00DF059D">
            <w:pPr>
              <w:jc w:val="center"/>
              <w:rPr>
                <w:b/>
                <w:sz w:val="18"/>
                <w:szCs w:val="18"/>
              </w:rPr>
            </w:pPr>
            <w:r>
              <w:rPr>
                <w:b/>
                <w:sz w:val="20"/>
                <w:szCs w:val="18"/>
              </w:rPr>
              <w:t>Components</w:t>
            </w:r>
          </w:p>
        </w:tc>
        <w:tc>
          <w:tcPr>
            <w:tcW w:w="2126" w:type="dxa"/>
            <w:tcBorders>
              <w:top w:val="single" w:sz="4" w:space="0" w:color="auto"/>
              <w:bottom w:val="single" w:sz="4" w:space="0" w:color="auto"/>
            </w:tcBorders>
            <w:vAlign w:val="center"/>
          </w:tcPr>
          <w:p w14:paraId="1841B8B5" w14:textId="5A052922" w:rsidR="00DF059D" w:rsidRPr="000B72BA" w:rsidRDefault="00DF059D" w:rsidP="00F35D3B">
            <w:pPr>
              <w:jc w:val="center"/>
              <w:rPr>
                <w:b/>
                <w:sz w:val="20"/>
                <w:szCs w:val="18"/>
              </w:rPr>
            </w:pPr>
            <w:r>
              <w:rPr>
                <w:b/>
                <w:sz w:val="20"/>
              </w:rPr>
              <w:t>Weighted Component</w:t>
            </w:r>
          </w:p>
        </w:tc>
        <w:tc>
          <w:tcPr>
            <w:tcW w:w="2126" w:type="dxa"/>
            <w:tcBorders>
              <w:top w:val="single" w:sz="4" w:space="0" w:color="auto"/>
              <w:bottom w:val="single" w:sz="4" w:space="0" w:color="auto"/>
            </w:tcBorders>
          </w:tcPr>
          <w:p w14:paraId="2C57C7EE" w14:textId="54794CD4" w:rsidR="00DF059D" w:rsidRPr="000B72BA" w:rsidRDefault="00DF059D" w:rsidP="00F35D3B">
            <w:pPr>
              <w:jc w:val="center"/>
              <w:rPr>
                <w:b/>
                <w:sz w:val="20"/>
                <w:szCs w:val="18"/>
              </w:rPr>
            </w:pPr>
            <w:r>
              <w:rPr>
                <w:b/>
                <w:sz w:val="20"/>
              </w:rPr>
              <w:t>Sub-Component</w:t>
            </w:r>
            <w:r w:rsidRPr="000B72BA">
              <w:rPr>
                <w:b/>
                <w:sz w:val="20"/>
                <w:szCs w:val="18"/>
              </w:rPr>
              <w:t xml:space="preserve"> </w:t>
            </w:r>
          </w:p>
        </w:tc>
        <w:tc>
          <w:tcPr>
            <w:tcW w:w="2127" w:type="dxa"/>
            <w:tcBorders>
              <w:top w:val="single" w:sz="4" w:space="0" w:color="auto"/>
              <w:bottom w:val="single" w:sz="4" w:space="0" w:color="auto"/>
            </w:tcBorders>
          </w:tcPr>
          <w:p w14:paraId="3E9DB693" w14:textId="50C5F2BB" w:rsidR="00DF059D" w:rsidRPr="000B72BA" w:rsidRDefault="00DF059D" w:rsidP="00F35D3B">
            <w:pPr>
              <w:jc w:val="center"/>
              <w:rPr>
                <w:b/>
                <w:sz w:val="20"/>
                <w:szCs w:val="18"/>
              </w:rPr>
            </w:pPr>
            <w:r>
              <w:rPr>
                <w:b/>
                <w:sz w:val="20"/>
              </w:rPr>
              <w:t>Weighted Sub-Component</w:t>
            </w:r>
          </w:p>
        </w:tc>
      </w:tr>
      <w:tr w:rsidR="00DF059D" w:rsidRPr="005A0E21" w14:paraId="67EC23CB" w14:textId="77777777" w:rsidTr="00F35D3B">
        <w:trPr>
          <w:cantSplit/>
          <w:jc w:val="center"/>
        </w:trPr>
        <w:tc>
          <w:tcPr>
            <w:tcW w:w="2552" w:type="dxa"/>
            <w:tcBorders>
              <w:top w:val="nil"/>
            </w:tcBorders>
          </w:tcPr>
          <w:p w14:paraId="0676A96A" w14:textId="462C4264" w:rsidR="00DF059D" w:rsidRPr="00DF059D" w:rsidRDefault="00DF059D" w:rsidP="00F35D3B">
            <w:pPr>
              <w:jc w:val="center"/>
              <w:rPr>
                <w:sz w:val="20"/>
              </w:rPr>
            </w:pPr>
          </w:p>
        </w:tc>
        <w:tc>
          <w:tcPr>
            <w:tcW w:w="2126" w:type="dxa"/>
            <w:tcBorders>
              <w:top w:val="nil"/>
            </w:tcBorders>
          </w:tcPr>
          <w:p w14:paraId="114E0D32" w14:textId="22F810A5" w:rsidR="00DF059D" w:rsidRPr="005A0E21" w:rsidRDefault="00DF059D" w:rsidP="00DF059D">
            <w:pPr>
              <w:jc w:val="center"/>
              <w:rPr>
                <w:sz w:val="20"/>
              </w:rPr>
            </w:pPr>
          </w:p>
        </w:tc>
        <w:tc>
          <w:tcPr>
            <w:tcW w:w="2126" w:type="dxa"/>
            <w:tcBorders>
              <w:top w:val="nil"/>
            </w:tcBorders>
          </w:tcPr>
          <w:p w14:paraId="7A5CE7CA" w14:textId="4AF60EB8" w:rsidR="00DF059D" w:rsidRPr="005A0E21" w:rsidRDefault="00DF059D" w:rsidP="00DF059D">
            <w:pPr>
              <w:jc w:val="center"/>
              <w:rPr>
                <w:sz w:val="20"/>
              </w:rPr>
            </w:pPr>
            <w:r>
              <w:rPr>
                <w:sz w:val="20"/>
              </w:rPr>
              <w:t>Roof cover</w:t>
            </w:r>
          </w:p>
        </w:tc>
        <w:tc>
          <w:tcPr>
            <w:tcW w:w="2127" w:type="dxa"/>
            <w:tcBorders>
              <w:top w:val="nil"/>
            </w:tcBorders>
          </w:tcPr>
          <w:p w14:paraId="59352C2A" w14:textId="6CDAE7BC" w:rsidR="00DF059D" w:rsidRDefault="00DF059D" w:rsidP="00F35D3B">
            <w:pPr>
              <w:jc w:val="center"/>
              <w:rPr>
                <w:sz w:val="20"/>
              </w:rPr>
            </w:pPr>
            <w:r>
              <w:rPr>
                <w:sz w:val="20"/>
              </w:rPr>
              <w:t>0,630</w:t>
            </w:r>
          </w:p>
        </w:tc>
      </w:tr>
      <w:tr w:rsidR="00DF059D" w:rsidRPr="005A0E21" w14:paraId="0826046A" w14:textId="77777777" w:rsidTr="00DF059D">
        <w:trPr>
          <w:cantSplit/>
          <w:jc w:val="center"/>
        </w:trPr>
        <w:tc>
          <w:tcPr>
            <w:tcW w:w="2552" w:type="dxa"/>
            <w:tcBorders>
              <w:top w:val="nil"/>
              <w:bottom w:val="nil"/>
            </w:tcBorders>
          </w:tcPr>
          <w:p w14:paraId="57E3C4AA" w14:textId="01376BB9" w:rsidR="00DF059D" w:rsidRPr="00DF059D" w:rsidRDefault="00DF059D" w:rsidP="00F35D3B">
            <w:pPr>
              <w:jc w:val="center"/>
              <w:rPr>
                <w:sz w:val="20"/>
              </w:rPr>
            </w:pPr>
            <w:r w:rsidRPr="00DF059D">
              <w:rPr>
                <w:sz w:val="20"/>
              </w:rPr>
              <w:t>Exterior</w:t>
            </w:r>
          </w:p>
        </w:tc>
        <w:tc>
          <w:tcPr>
            <w:tcW w:w="2126" w:type="dxa"/>
            <w:tcBorders>
              <w:top w:val="nil"/>
              <w:bottom w:val="nil"/>
            </w:tcBorders>
          </w:tcPr>
          <w:p w14:paraId="57FCA33F" w14:textId="247E7916" w:rsidR="00DF059D" w:rsidRDefault="00DF059D" w:rsidP="00F35D3B">
            <w:pPr>
              <w:jc w:val="center"/>
              <w:rPr>
                <w:sz w:val="20"/>
              </w:rPr>
            </w:pPr>
            <w:r>
              <w:rPr>
                <w:sz w:val="20"/>
              </w:rPr>
              <w:t>0.11</w:t>
            </w:r>
          </w:p>
        </w:tc>
        <w:tc>
          <w:tcPr>
            <w:tcW w:w="2126" w:type="dxa"/>
            <w:tcBorders>
              <w:top w:val="nil"/>
              <w:bottom w:val="nil"/>
            </w:tcBorders>
          </w:tcPr>
          <w:p w14:paraId="120F7A89" w14:textId="66EA6E42" w:rsidR="00DF059D" w:rsidRDefault="00DF059D" w:rsidP="00F35D3B">
            <w:pPr>
              <w:jc w:val="center"/>
              <w:rPr>
                <w:sz w:val="20"/>
              </w:rPr>
            </w:pPr>
            <w:r>
              <w:rPr>
                <w:sz w:val="20"/>
              </w:rPr>
              <w:t>Roof structure</w:t>
            </w:r>
          </w:p>
        </w:tc>
        <w:tc>
          <w:tcPr>
            <w:tcW w:w="2127" w:type="dxa"/>
            <w:tcBorders>
              <w:top w:val="nil"/>
              <w:bottom w:val="nil"/>
            </w:tcBorders>
          </w:tcPr>
          <w:p w14:paraId="76DC9AA8" w14:textId="176DDD99" w:rsidR="00DF059D" w:rsidRDefault="00DF059D" w:rsidP="00F35D3B">
            <w:pPr>
              <w:jc w:val="center"/>
              <w:rPr>
                <w:sz w:val="20"/>
              </w:rPr>
            </w:pPr>
            <w:r>
              <w:rPr>
                <w:sz w:val="20"/>
              </w:rPr>
              <w:t>0,260</w:t>
            </w:r>
          </w:p>
        </w:tc>
      </w:tr>
      <w:tr w:rsidR="00DF059D" w:rsidRPr="005A0E21" w14:paraId="1D492502" w14:textId="77777777" w:rsidTr="00DF059D">
        <w:trPr>
          <w:cantSplit/>
          <w:jc w:val="center"/>
        </w:trPr>
        <w:tc>
          <w:tcPr>
            <w:tcW w:w="2552" w:type="dxa"/>
            <w:tcBorders>
              <w:top w:val="nil"/>
              <w:bottom w:val="single" w:sz="4" w:space="0" w:color="auto"/>
            </w:tcBorders>
          </w:tcPr>
          <w:p w14:paraId="25FE366B" w14:textId="77777777" w:rsidR="00DF059D" w:rsidRPr="00DF059D" w:rsidRDefault="00DF059D" w:rsidP="00F35D3B">
            <w:pPr>
              <w:jc w:val="center"/>
              <w:rPr>
                <w:sz w:val="20"/>
              </w:rPr>
            </w:pPr>
          </w:p>
        </w:tc>
        <w:tc>
          <w:tcPr>
            <w:tcW w:w="2126" w:type="dxa"/>
            <w:tcBorders>
              <w:top w:val="nil"/>
              <w:bottom w:val="single" w:sz="4" w:space="0" w:color="auto"/>
            </w:tcBorders>
          </w:tcPr>
          <w:p w14:paraId="247A60B8" w14:textId="77777777" w:rsidR="00DF059D" w:rsidRDefault="00DF059D" w:rsidP="00F35D3B">
            <w:pPr>
              <w:jc w:val="center"/>
              <w:rPr>
                <w:sz w:val="20"/>
              </w:rPr>
            </w:pPr>
          </w:p>
        </w:tc>
        <w:tc>
          <w:tcPr>
            <w:tcW w:w="2126" w:type="dxa"/>
            <w:tcBorders>
              <w:top w:val="nil"/>
              <w:bottom w:val="single" w:sz="4" w:space="0" w:color="auto"/>
            </w:tcBorders>
          </w:tcPr>
          <w:p w14:paraId="05DD4605" w14:textId="5714EB53" w:rsidR="00DF059D" w:rsidRDefault="00DF059D" w:rsidP="00F35D3B">
            <w:pPr>
              <w:jc w:val="center"/>
              <w:rPr>
                <w:sz w:val="20"/>
              </w:rPr>
            </w:pPr>
            <w:r>
              <w:rPr>
                <w:sz w:val="20"/>
              </w:rPr>
              <w:t>Wall</w:t>
            </w:r>
          </w:p>
        </w:tc>
        <w:tc>
          <w:tcPr>
            <w:tcW w:w="2127" w:type="dxa"/>
            <w:tcBorders>
              <w:top w:val="nil"/>
              <w:bottom w:val="single" w:sz="4" w:space="0" w:color="auto"/>
            </w:tcBorders>
          </w:tcPr>
          <w:p w14:paraId="14D3D2C2" w14:textId="5F7E9D85" w:rsidR="00DF059D" w:rsidRDefault="00DF059D" w:rsidP="00F35D3B">
            <w:pPr>
              <w:jc w:val="center"/>
              <w:rPr>
                <w:sz w:val="20"/>
              </w:rPr>
            </w:pPr>
            <w:r>
              <w:rPr>
                <w:sz w:val="20"/>
              </w:rPr>
              <w:t>0,110</w:t>
            </w:r>
          </w:p>
        </w:tc>
      </w:tr>
      <w:tr w:rsidR="00DF059D" w:rsidRPr="005A0E21" w14:paraId="7B69B34F" w14:textId="77777777" w:rsidTr="00DF059D">
        <w:trPr>
          <w:cantSplit/>
          <w:jc w:val="center"/>
        </w:trPr>
        <w:tc>
          <w:tcPr>
            <w:tcW w:w="2552" w:type="dxa"/>
            <w:vMerge w:val="restart"/>
            <w:tcBorders>
              <w:top w:val="single" w:sz="4" w:space="0" w:color="auto"/>
              <w:bottom w:val="nil"/>
            </w:tcBorders>
            <w:vAlign w:val="center"/>
          </w:tcPr>
          <w:p w14:paraId="65D13A79" w14:textId="1FB392E5" w:rsidR="00DF059D" w:rsidRPr="00DF059D" w:rsidRDefault="00DF059D" w:rsidP="00F35D3B">
            <w:pPr>
              <w:jc w:val="center"/>
              <w:rPr>
                <w:sz w:val="20"/>
              </w:rPr>
            </w:pPr>
            <w:r>
              <w:rPr>
                <w:sz w:val="20"/>
              </w:rPr>
              <w:t>Interior</w:t>
            </w:r>
          </w:p>
        </w:tc>
        <w:tc>
          <w:tcPr>
            <w:tcW w:w="2126" w:type="dxa"/>
            <w:vMerge w:val="restart"/>
            <w:tcBorders>
              <w:top w:val="single" w:sz="4" w:space="0" w:color="auto"/>
              <w:bottom w:val="nil"/>
            </w:tcBorders>
            <w:vAlign w:val="center"/>
          </w:tcPr>
          <w:p w14:paraId="26BD2C5E" w14:textId="75A2870F" w:rsidR="00DF059D" w:rsidRDefault="00DF059D" w:rsidP="00DF059D">
            <w:pPr>
              <w:jc w:val="center"/>
              <w:rPr>
                <w:sz w:val="20"/>
              </w:rPr>
            </w:pPr>
            <w:r>
              <w:rPr>
                <w:sz w:val="20"/>
              </w:rPr>
              <w:t>0,63</w:t>
            </w:r>
          </w:p>
        </w:tc>
        <w:tc>
          <w:tcPr>
            <w:tcW w:w="2126" w:type="dxa"/>
            <w:tcBorders>
              <w:top w:val="single" w:sz="4" w:space="0" w:color="auto"/>
              <w:bottom w:val="nil"/>
            </w:tcBorders>
          </w:tcPr>
          <w:p w14:paraId="425BE804" w14:textId="04238CC6" w:rsidR="00DF059D" w:rsidRDefault="00DF059D" w:rsidP="00F35D3B">
            <w:pPr>
              <w:jc w:val="center"/>
              <w:rPr>
                <w:sz w:val="20"/>
              </w:rPr>
            </w:pPr>
            <w:r>
              <w:rPr>
                <w:sz w:val="20"/>
              </w:rPr>
              <w:t>Wall</w:t>
            </w:r>
          </w:p>
        </w:tc>
        <w:tc>
          <w:tcPr>
            <w:tcW w:w="2127" w:type="dxa"/>
            <w:tcBorders>
              <w:top w:val="single" w:sz="4" w:space="0" w:color="auto"/>
              <w:bottom w:val="nil"/>
            </w:tcBorders>
          </w:tcPr>
          <w:p w14:paraId="5AE0C16F" w14:textId="62C94C3D" w:rsidR="00DF059D" w:rsidRDefault="00DF059D" w:rsidP="00F35D3B">
            <w:pPr>
              <w:jc w:val="center"/>
              <w:rPr>
                <w:sz w:val="20"/>
              </w:rPr>
            </w:pPr>
            <w:r>
              <w:rPr>
                <w:sz w:val="20"/>
              </w:rPr>
              <w:t>0,133</w:t>
            </w:r>
          </w:p>
        </w:tc>
      </w:tr>
      <w:tr w:rsidR="00DF059D" w:rsidRPr="005A0E21" w14:paraId="01A45DC9" w14:textId="77777777" w:rsidTr="00DF059D">
        <w:trPr>
          <w:cantSplit/>
          <w:jc w:val="center"/>
        </w:trPr>
        <w:tc>
          <w:tcPr>
            <w:tcW w:w="2552" w:type="dxa"/>
            <w:vMerge/>
            <w:tcBorders>
              <w:bottom w:val="nil"/>
            </w:tcBorders>
          </w:tcPr>
          <w:p w14:paraId="69260919" w14:textId="09912135" w:rsidR="00DF059D" w:rsidRPr="00DF059D" w:rsidRDefault="00DF059D" w:rsidP="00F35D3B">
            <w:pPr>
              <w:jc w:val="center"/>
              <w:rPr>
                <w:sz w:val="20"/>
              </w:rPr>
            </w:pPr>
          </w:p>
        </w:tc>
        <w:tc>
          <w:tcPr>
            <w:tcW w:w="2126" w:type="dxa"/>
            <w:vMerge/>
            <w:tcBorders>
              <w:bottom w:val="nil"/>
            </w:tcBorders>
          </w:tcPr>
          <w:p w14:paraId="7337E290" w14:textId="24F567F9" w:rsidR="00DF059D" w:rsidRPr="005A0E21" w:rsidRDefault="00DF059D" w:rsidP="00DF059D">
            <w:pPr>
              <w:jc w:val="center"/>
              <w:rPr>
                <w:sz w:val="20"/>
              </w:rPr>
            </w:pPr>
          </w:p>
        </w:tc>
        <w:tc>
          <w:tcPr>
            <w:tcW w:w="2126" w:type="dxa"/>
            <w:tcBorders>
              <w:bottom w:val="nil"/>
            </w:tcBorders>
          </w:tcPr>
          <w:p w14:paraId="41FBB063" w14:textId="17D0DFB1" w:rsidR="00DF059D" w:rsidRPr="005A0E21" w:rsidRDefault="00DF059D" w:rsidP="00F35D3B">
            <w:pPr>
              <w:jc w:val="center"/>
              <w:rPr>
                <w:sz w:val="20"/>
              </w:rPr>
            </w:pPr>
            <w:r>
              <w:rPr>
                <w:sz w:val="20"/>
              </w:rPr>
              <w:t>Tile</w:t>
            </w:r>
          </w:p>
        </w:tc>
        <w:tc>
          <w:tcPr>
            <w:tcW w:w="2127" w:type="dxa"/>
            <w:tcBorders>
              <w:bottom w:val="nil"/>
            </w:tcBorders>
          </w:tcPr>
          <w:p w14:paraId="6FAAAC64" w14:textId="61505B3E" w:rsidR="00DF059D" w:rsidRDefault="00DF059D" w:rsidP="00F35D3B">
            <w:pPr>
              <w:jc w:val="center"/>
              <w:rPr>
                <w:sz w:val="20"/>
              </w:rPr>
            </w:pPr>
            <w:r>
              <w:rPr>
                <w:sz w:val="20"/>
              </w:rPr>
              <w:t>0,333</w:t>
            </w:r>
          </w:p>
        </w:tc>
      </w:tr>
      <w:tr w:rsidR="00DF059D" w:rsidRPr="005A0E21" w14:paraId="5D2917F0" w14:textId="77777777" w:rsidTr="00DF059D">
        <w:trPr>
          <w:cantSplit/>
          <w:jc w:val="center"/>
        </w:trPr>
        <w:tc>
          <w:tcPr>
            <w:tcW w:w="2552" w:type="dxa"/>
            <w:vMerge/>
            <w:tcBorders>
              <w:bottom w:val="nil"/>
            </w:tcBorders>
          </w:tcPr>
          <w:p w14:paraId="4A598009" w14:textId="77777777" w:rsidR="00DF059D" w:rsidRDefault="00DF059D" w:rsidP="00F35D3B">
            <w:pPr>
              <w:jc w:val="center"/>
              <w:rPr>
                <w:sz w:val="20"/>
              </w:rPr>
            </w:pPr>
          </w:p>
        </w:tc>
        <w:tc>
          <w:tcPr>
            <w:tcW w:w="2126" w:type="dxa"/>
            <w:vMerge/>
            <w:tcBorders>
              <w:bottom w:val="nil"/>
            </w:tcBorders>
          </w:tcPr>
          <w:p w14:paraId="6691A612" w14:textId="77777777" w:rsidR="00DF059D" w:rsidRDefault="00DF059D" w:rsidP="00DF059D">
            <w:pPr>
              <w:jc w:val="center"/>
              <w:rPr>
                <w:sz w:val="20"/>
              </w:rPr>
            </w:pPr>
          </w:p>
        </w:tc>
        <w:tc>
          <w:tcPr>
            <w:tcW w:w="2126" w:type="dxa"/>
            <w:tcBorders>
              <w:bottom w:val="nil"/>
            </w:tcBorders>
          </w:tcPr>
          <w:p w14:paraId="7C9CE158" w14:textId="48E341AE" w:rsidR="00DF059D" w:rsidRDefault="00DF059D" w:rsidP="00F35D3B">
            <w:pPr>
              <w:jc w:val="center"/>
              <w:rPr>
                <w:sz w:val="20"/>
              </w:rPr>
            </w:pPr>
            <w:r>
              <w:rPr>
                <w:sz w:val="20"/>
              </w:rPr>
              <w:t>Door</w:t>
            </w:r>
          </w:p>
        </w:tc>
        <w:tc>
          <w:tcPr>
            <w:tcW w:w="2127" w:type="dxa"/>
            <w:tcBorders>
              <w:bottom w:val="nil"/>
            </w:tcBorders>
          </w:tcPr>
          <w:p w14:paraId="297DE0E2" w14:textId="72C3EC62" w:rsidR="00DF059D" w:rsidRDefault="00DF059D" w:rsidP="00F35D3B">
            <w:pPr>
              <w:jc w:val="center"/>
              <w:rPr>
                <w:sz w:val="20"/>
              </w:rPr>
            </w:pPr>
            <w:r>
              <w:rPr>
                <w:sz w:val="20"/>
              </w:rPr>
              <w:t>0,162</w:t>
            </w:r>
          </w:p>
        </w:tc>
      </w:tr>
      <w:tr w:rsidR="00DF059D" w:rsidRPr="005A0E21" w14:paraId="36811D5A" w14:textId="77777777" w:rsidTr="00DF059D">
        <w:trPr>
          <w:cantSplit/>
          <w:jc w:val="center"/>
        </w:trPr>
        <w:tc>
          <w:tcPr>
            <w:tcW w:w="2552" w:type="dxa"/>
            <w:vMerge/>
            <w:tcBorders>
              <w:bottom w:val="nil"/>
            </w:tcBorders>
          </w:tcPr>
          <w:p w14:paraId="40CA1B1E" w14:textId="77777777" w:rsidR="00DF059D" w:rsidRDefault="00DF059D" w:rsidP="00F35D3B">
            <w:pPr>
              <w:jc w:val="center"/>
              <w:rPr>
                <w:sz w:val="20"/>
              </w:rPr>
            </w:pPr>
          </w:p>
        </w:tc>
        <w:tc>
          <w:tcPr>
            <w:tcW w:w="2126" w:type="dxa"/>
            <w:vMerge/>
            <w:tcBorders>
              <w:bottom w:val="nil"/>
            </w:tcBorders>
          </w:tcPr>
          <w:p w14:paraId="247F2EC8" w14:textId="77777777" w:rsidR="00DF059D" w:rsidRDefault="00DF059D" w:rsidP="00DF059D">
            <w:pPr>
              <w:jc w:val="center"/>
              <w:rPr>
                <w:sz w:val="20"/>
              </w:rPr>
            </w:pPr>
          </w:p>
        </w:tc>
        <w:tc>
          <w:tcPr>
            <w:tcW w:w="2126" w:type="dxa"/>
            <w:tcBorders>
              <w:bottom w:val="nil"/>
            </w:tcBorders>
          </w:tcPr>
          <w:p w14:paraId="3E32832D" w14:textId="35F92500" w:rsidR="00DF059D" w:rsidRDefault="00DF059D" w:rsidP="00F35D3B">
            <w:pPr>
              <w:jc w:val="center"/>
              <w:rPr>
                <w:sz w:val="20"/>
              </w:rPr>
            </w:pPr>
            <w:r>
              <w:rPr>
                <w:sz w:val="20"/>
              </w:rPr>
              <w:t>Window</w:t>
            </w:r>
          </w:p>
        </w:tc>
        <w:tc>
          <w:tcPr>
            <w:tcW w:w="2127" w:type="dxa"/>
            <w:tcBorders>
              <w:bottom w:val="nil"/>
            </w:tcBorders>
          </w:tcPr>
          <w:p w14:paraId="32DF2AFE" w14:textId="4BEA336E" w:rsidR="00DF059D" w:rsidRDefault="00DF059D" w:rsidP="00F35D3B">
            <w:pPr>
              <w:jc w:val="center"/>
              <w:rPr>
                <w:sz w:val="20"/>
              </w:rPr>
            </w:pPr>
            <w:r>
              <w:rPr>
                <w:sz w:val="20"/>
              </w:rPr>
              <w:t>0,162</w:t>
            </w:r>
          </w:p>
        </w:tc>
      </w:tr>
      <w:tr w:rsidR="00DF059D" w:rsidRPr="005A0E21" w14:paraId="11DB94FD" w14:textId="77777777" w:rsidTr="00DF059D">
        <w:trPr>
          <w:cantSplit/>
          <w:jc w:val="center"/>
        </w:trPr>
        <w:tc>
          <w:tcPr>
            <w:tcW w:w="2552" w:type="dxa"/>
            <w:vMerge/>
            <w:tcBorders>
              <w:bottom w:val="nil"/>
            </w:tcBorders>
          </w:tcPr>
          <w:p w14:paraId="00CE37FE" w14:textId="77777777" w:rsidR="00DF059D" w:rsidRDefault="00DF059D" w:rsidP="00F35D3B">
            <w:pPr>
              <w:jc w:val="center"/>
              <w:rPr>
                <w:sz w:val="20"/>
              </w:rPr>
            </w:pPr>
          </w:p>
        </w:tc>
        <w:tc>
          <w:tcPr>
            <w:tcW w:w="2126" w:type="dxa"/>
            <w:vMerge/>
            <w:tcBorders>
              <w:bottom w:val="nil"/>
            </w:tcBorders>
          </w:tcPr>
          <w:p w14:paraId="0246CE6A" w14:textId="77777777" w:rsidR="00DF059D" w:rsidRDefault="00DF059D" w:rsidP="00DF059D">
            <w:pPr>
              <w:jc w:val="center"/>
              <w:rPr>
                <w:sz w:val="20"/>
              </w:rPr>
            </w:pPr>
          </w:p>
        </w:tc>
        <w:tc>
          <w:tcPr>
            <w:tcW w:w="2126" w:type="dxa"/>
            <w:tcBorders>
              <w:bottom w:val="nil"/>
            </w:tcBorders>
          </w:tcPr>
          <w:p w14:paraId="71696264" w14:textId="1F614BD6" w:rsidR="00DF059D" w:rsidRDefault="00DF059D" w:rsidP="00F35D3B">
            <w:pPr>
              <w:jc w:val="center"/>
              <w:rPr>
                <w:sz w:val="20"/>
              </w:rPr>
            </w:pPr>
            <w:r>
              <w:rPr>
                <w:sz w:val="20"/>
              </w:rPr>
              <w:t>Ventilation</w:t>
            </w:r>
          </w:p>
        </w:tc>
        <w:tc>
          <w:tcPr>
            <w:tcW w:w="2127" w:type="dxa"/>
            <w:tcBorders>
              <w:bottom w:val="nil"/>
            </w:tcBorders>
          </w:tcPr>
          <w:p w14:paraId="72F09045" w14:textId="17D47070" w:rsidR="00DF059D" w:rsidRDefault="00DF059D" w:rsidP="00F35D3B">
            <w:pPr>
              <w:jc w:val="center"/>
              <w:rPr>
                <w:sz w:val="20"/>
              </w:rPr>
            </w:pPr>
            <w:r>
              <w:rPr>
                <w:sz w:val="20"/>
              </w:rPr>
              <w:t>0,126</w:t>
            </w:r>
          </w:p>
        </w:tc>
      </w:tr>
      <w:tr w:rsidR="00DF059D" w:rsidRPr="005A0E21" w14:paraId="19D1CEF3" w14:textId="77777777" w:rsidTr="00DF059D">
        <w:trPr>
          <w:cantSplit/>
          <w:jc w:val="center"/>
        </w:trPr>
        <w:tc>
          <w:tcPr>
            <w:tcW w:w="2552" w:type="dxa"/>
            <w:vMerge/>
            <w:tcBorders>
              <w:bottom w:val="single" w:sz="4" w:space="0" w:color="auto"/>
            </w:tcBorders>
          </w:tcPr>
          <w:p w14:paraId="6F9B8E14" w14:textId="77777777" w:rsidR="00DF059D" w:rsidRDefault="00DF059D" w:rsidP="00F35D3B">
            <w:pPr>
              <w:jc w:val="center"/>
              <w:rPr>
                <w:sz w:val="20"/>
              </w:rPr>
            </w:pPr>
          </w:p>
        </w:tc>
        <w:tc>
          <w:tcPr>
            <w:tcW w:w="2126" w:type="dxa"/>
            <w:vMerge/>
            <w:tcBorders>
              <w:bottom w:val="single" w:sz="4" w:space="0" w:color="auto"/>
            </w:tcBorders>
          </w:tcPr>
          <w:p w14:paraId="3DA68B34" w14:textId="77777777" w:rsidR="00DF059D" w:rsidRDefault="00DF059D" w:rsidP="00DF059D">
            <w:pPr>
              <w:jc w:val="center"/>
              <w:rPr>
                <w:sz w:val="20"/>
              </w:rPr>
            </w:pPr>
          </w:p>
        </w:tc>
        <w:tc>
          <w:tcPr>
            <w:tcW w:w="2126" w:type="dxa"/>
            <w:tcBorders>
              <w:bottom w:val="single" w:sz="4" w:space="0" w:color="auto"/>
            </w:tcBorders>
          </w:tcPr>
          <w:p w14:paraId="39372022" w14:textId="3DE28A79" w:rsidR="00DF059D" w:rsidRDefault="00DF059D" w:rsidP="00F35D3B">
            <w:pPr>
              <w:jc w:val="center"/>
              <w:rPr>
                <w:sz w:val="20"/>
              </w:rPr>
            </w:pPr>
            <w:r>
              <w:rPr>
                <w:sz w:val="20"/>
              </w:rPr>
              <w:t>Ceiling</w:t>
            </w:r>
          </w:p>
        </w:tc>
        <w:tc>
          <w:tcPr>
            <w:tcW w:w="2127" w:type="dxa"/>
            <w:tcBorders>
              <w:bottom w:val="single" w:sz="4" w:space="0" w:color="auto"/>
            </w:tcBorders>
          </w:tcPr>
          <w:p w14:paraId="12D894D1" w14:textId="275C37C6" w:rsidR="00DF059D" w:rsidRDefault="00DF059D" w:rsidP="00F35D3B">
            <w:pPr>
              <w:jc w:val="center"/>
              <w:rPr>
                <w:sz w:val="20"/>
              </w:rPr>
            </w:pPr>
            <w:r>
              <w:rPr>
                <w:sz w:val="20"/>
              </w:rPr>
              <w:t>0,046</w:t>
            </w:r>
          </w:p>
        </w:tc>
      </w:tr>
      <w:tr w:rsidR="00DF059D" w:rsidRPr="005A0E21" w14:paraId="5A5EAEE4" w14:textId="77777777" w:rsidTr="00DF059D">
        <w:trPr>
          <w:cantSplit/>
          <w:jc w:val="center"/>
        </w:trPr>
        <w:tc>
          <w:tcPr>
            <w:tcW w:w="2552" w:type="dxa"/>
            <w:tcBorders>
              <w:top w:val="single" w:sz="4" w:space="0" w:color="auto"/>
            </w:tcBorders>
          </w:tcPr>
          <w:p w14:paraId="4D0C6470" w14:textId="77777777" w:rsidR="00DF059D" w:rsidRDefault="00DF059D" w:rsidP="00F35D3B">
            <w:pPr>
              <w:jc w:val="center"/>
              <w:rPr>
                <w:sz w:val="20"/>
              </w:rPr>
            </w:pPr>
          </w:p>
        </w:tc>
        <w:tc>
          <w:tcPr>
            <w:tcW w:w="2126" w:type="dxa"/>
            <w:tcBorders>
              <w:top w:val="single" w:sz="4" w:space="0" w:color="auto"/>
            </w:tcBorders>
          </w:tcPr>
          <w:p w14:paraId="6F75EEBB" w14:textId="77777777" w:rsidR="00DF059D" w:rsidRDefault="00DF059D" w:rsidP="00DF059D">
            <w:pPr>
              <w:jc w:val="center"/>
              <w:rPr>
                <w:sz w:val="20"/>
              </w:rPr>
            </w:pPr>
          </w:p>
        </w:tc>
        <w:tc>
          <w:tcPr>
            <w:tcW w:w="2126" w:type="dxa"/>
            <w:tcBorders>
              <w:top w:val="single" w:sz="4" w:space="0" w:color="auto"/>
            </w:tcBorders>
          </w:tcPr>
          <w:p w14:paraId="1A54782B" w14:textId="6CC6B638" w:rsidR="00DF059D" w:rsidRDefault="00DF059D" w:rsidP="00F35D3B">
            <w:pPr>
              <w:jc w:val="center"/>
              <w:rPr>
                <w:sz w:val="20"/>
              </w:rPr>
            </w:pPr>
            <w:r>
              <w:rPr>
                <w:sz w:val="20"/>
              </w:rPr>
              <w:t>Plumbing</w:t>
            </w:r>
          </w:p>
        </w:tc>
        <w:tc>
          <w:tcPr>
            <w:tcW w:w="2127" w:type="dxa"/>
            <w:tcBorders>
              <w:top w:val="single" w:sz="4" w:space="0" w:color="auto"/>
            </w:tcBorders>
          </w:tcPr>
          <w:p w14:paraId="3592C364" w14:textId="36169042" w:rsidR="00DF059D" w:rsidRDefault="00DF059D" w:rsidP="00F35D3B">
            <w:pPr>
              <w:jc w:val="center"/>
              <w:rPr>
                <w:sz w:val="20"/>
              </w:rPr>
            </w:pPr>
            <w:r>
              <w:rPr>
                <w:sz w:val="20"/>
              </w:rPr>
              <w:t>0,333</w:t>
            </w:r>
          </w:p>
        </w:tc>
      </w:tr>
      <w:tr w:rsidR="00DF059D" w:rsidRPr="005A0E21" w14:paraId="5573BA33" w14:textId="77777777" w:rsidTr="00F35D3B">
        <w:trPr>
          <w:cantSplit/>
          <w:trHeight w:val="237"/>
          <w:jc w:val="center"/>
        </w:trPr>
        <w:tc>
          <w:tcPr>
            <w:tcW w:w="2552" w:type="dxa"/>
          </w:tcPr>
          <w:p w14:paraId="19AE9966" w14:textId="451EF613" w:rsidR="00DF059D" w:rsidRPr="00DF059D" w:rsidRDefault="00DF059D" w:rsidP="00F35D3B">
            <w:pPr>
              <w:jc w:val="center"/>
              <w:rPr>
                <w:sz w:val="20"/>
              </w:rPr>
            </w:pPr>
            <w:r>
              <w:rPr>
                <w:sz w:val="20"/>
              </w:rPr>
              <w:t>Utility</w:t>
            </w:r>
          </w:p>
        </w:tc>
        <w:tc>
          <w:tcPr>
            <w:tcW w:w="2126" w:type="dxa"/>
          </w:tcPr>
          <w:p w14:paraId="5A3FAC6E" w14:textId="0C9187BE" w:rsidR="00DF059D" w:rsidRPr="005A0E21" w:rsidRDefault="00DF059D" w:rsidP="00F35D3B">
            <w:pPr>
              <w:jc w:val="center"/>
              <w:rPr>
                <w:sz w:val="20"/>
              </w:rPr>
            </w:pPr>
            <w:r>
              <w:rPr>
                <w:sz w:val="20"/>
              </w:rPr>
              <w:t>0,26</w:t>
            </w:r>
          </w:p>
        </w:tc>
        <w:tc>
          <w:tcPr>
            <w:tcW w:w="2126" w:type="dxa"/>
          </w:tcPr>
          <w:p w14:paraId="57C6DD27" w14:textId="29FE53CF" w:rsidR="00DF059D" w:rsidRPr="005A0E21" w:rsidRDefault="00DF059D" w:rsidP="00F35D3B">
            <w:pPr>
              <w:jc w:val="center"/>
              <w:rPr>
                <w:sz w:val="20"/>
              </w:rPr>
            </w:pPr>
            <w:r>
              <w:rPr>
                <w:sz w:val="20"/>
              </w:rPr>
              <w:t>Electrical</w:t>
            </w:r>
          </w:p>
        </w:tc>
        <w:tc>
          <w:tcPr>
            <w:tcW w:w="2127" w:type="dxa"/>
          </w:tcPr>
          <w:p w14:paraId="031EF398" w14:textId="7C111319" w:rsidR="00DF059D" w:rsidRDefault="00DF059D" w:rsidP="00F35D3B">
            <w:pPr>
              <w:jc w:val="center"/>
              <w:rPr>
                <w:sz w:val="20"/>
              </w:rPr>
            </w:pPr>
            <w:r>
              <w:rPr>
                <w:sz w:val="20"/>
              </w:rPr>
              <w:t>0,333</w:t>
            </w:r>
          </w:p>
        </w:tc>
      </w:tr>
      <w:tr w:rsidR="00DF059D" w:rsidRPr="005A0E21" w14:paraId="01530A67" w14:textId="77777777" w:rsidTr="00F35D3B">
        <w:trPr>
          <w:cantSplit/>
          <w:trHeight w:val="237"/>
          <w:jc w:val="center"/>
        </w:trPr>
        <w:tc>
          <w:tcPr>
            <w:tcW w:w="2552" w:type="dxa"/>
          </w:tcPr>
          <w:p w14:paraId="53BB2845" w14:textId="24F8F722" w:rsidR="00DF059D" w:rsidRPr="00DF059D" w:rsidRDefault="00DF059D" w:rsidP="00F35D3B">
            <w:pPr>
              <w:jc w:val="center"/>
              <w:rPr>
                <w:sz w:val="20"/>
              </w:rPr>
            </w:pPr>
          </w:p>
        </w:tc>
        <w:tc>
          <w:tcPr>
            <w:tcW w:w="2126" w:type="dxa"/>
          </w:tcPr>
          <w:p w14:paraId="4E04C591" w14:textId="583C44F3" w:rsidR="00DF059D" w:rsidRPr="005A0E21" w:rsidRDefault="00DF059D" w:rsidP="00F35D3B">
            <w:pPr>
              <w:jc w:val="center"/>
              <w:rPr>
                <w:sz w:val="20"/>
              </w:rPr>
            </w:pPr>
          </w:p>
        </w:tc>
        <w:tc>
          <w:tcPr>
            <w:tcW w:w="2126" w:type="dxa"/>
          </w:tcPr>
          <w:p w14:paraId="281C3819" w14:textId="664BAFB4" w:rsidR="00DF059D" w:rsidRPr="005A0E21" w:rsidRDefault="00DF059D" w:rsidP="00F35D3B">
            <w:pPr>
              <w:jc w:val="center"/>
              <w:rPr>
                <w:sz w:val="20"/>
              </w:rPr>
            </w:pPr>
            <w:r>
              <w:rPr>
                <w:sz w:val="20"/>
              </w:rPr>
              <w:t>Sanitary</w:t>
            </w:r>
          </w:p>
        </w:tc>
        <w:tc>
          <w:tcPr>
            <w:tcW w:w="2127" w:type="dxa"/>
          </w:tcPr>
          <w:p w14:paraId="5DA0EA8D" w14:textId="4AC3F9EE" w:rsidR="00DF059D" w:rsidRDefault="00DF059D" w:rsidP="00F35D3B">
            <w:pPr>
              <w:jc w:val="center"/>
              <w:rPr>
                <w:sz w:val="20"/>
              </w:rPr>
            </w:pPr>
            <w:r>
              <w:rPr>
                <w:sz w:val="20"/>
              </w:rPr>
              <w:t>0,333</w:t>
            </w:r>
          </w:p>
        </w:tc>
      </w:tr>
    </w:tbl>
    <w:p w14:paraId="4E1BF573" w14:textId="3F390CE3" w:rsidR="002C0F9F" w:rsidRDefault="002C0F9F" w:rsidP="00827050">
      <w:pPr>
        <w:pStyle w:val="Paragraph"/>
      </w:pPr>
      <w:r>
        <w:t xml:space="preserve"> </w:t>
      </w:r>
    </w:p>
    <w:p w14:paraId="63B08128" w14:textId="38EA66D2" w:rsidR="00EE023F" w:rsidRDefault="003D2B32" w:rsidP="00827050">
      <w:pPr>
        <w:pStyle w:val="Paragraph"/>
      </w:pPr>
      <w:r>
        <w:t>Since the interior has many sub-components, t</w:t>
      </w:r>
      <w:r w:rsidR="00876B9F">
        <w:t>he result of the weighted index shows that the interior is the most priority among the three major building components.</w:t>
      </w:r>
      <w:r>
        <w:t xml:space="preserve"> Furthermore, tile is the most important sub-component of the interior component. Roof cover becomes the most important sub-component of the exterior component. </w:t>
      </w:r>
      <w:r w:rsidR="005C1D8C" w:rsidRPr="005C1D8C">
        <w:t xml:space="preserve">Since plumbing, electrical, and sanitary in the utility component consider to have the same level of importance to support the building service, then the same weighted index value sub-component is found in the utility component. </w:t>
      </w:r>
      <w:r w:rsidR="00017A1D">
        <w:t xml:space="preserve">This result </w:t>
      </w:r>
      <w:r w:rsidR="00A3711A">
        <w:t>has</w:t>
      </w:r>
      <w:r w:rsidR="00017A1D">
        <w:t xml:space="preserve"> a meaning if a</w:t>
      </w:r>
      <w:r>
        <w:t>ll of the three utility sub-component have the same priority.</w:t>
      </w:r>
    </w:p>
    <w:p w14:paraId="142E68A6" w14:textId="0A5D4AB3" w:rsidR="00EE023F" w:rsidRDefault="00EE023F" w:rsidP="00827050">
      <w:pPr>
        <w:pStyle w:val="Paragraph"/>
      </w:pPr>
      <w:r>
        <w:t xml:space="preserve">Based on the table component and sub-component weighted index above and the result of the building assessment that refers to the building condition index </w:t>
      </w:r>
      <w:r w:rsidR="00E113F6">
        <w:t>then</w:t>
      </w:r>
      <w:r>
        <w:t xml:space="preserve"> a calculation to find a global building condition index that represents the real single building can be obtained. The general equation to find the global building condition index for </w:t>
      </w:r>
      <w:r w:rsidR="003D2B32">
        <w:t xml:space="preserve">a </w:t>
      </w:r>
      <w:r>
        <w:t>single building based on the building component is represented in Equation 1 below.</w:t>
      </w:r>
      <w:r w:rsidR="00CE7726">
        <w:t xml:space="preserve"> A </w:t>
      </w:r>
      <w:r w:rsidR="00A03E9C">
        <w:t>tiered</w:t>
      </w:r>
      <w:r w:rsidR="00CE7726">
        <w:t xml:space="preserve"> equation process from the sub-components members followed by sub-component and component is performed to obtain the global condition index in Equation 1. </w:t>
      </w:r>
    </w:p>
    <w:p w14:paraId="6DFE2B00" w14:textId="4AC49191" w:rsidR="006754E8" w:rsidRDefault="006754E8" w:rsidP="00827050">
      <w:pPr>
        <w:pStyle w:val="Paragraph"/>
      </w:pPr>
    </w:p>
    <w:p w14:paraId="7211372C" w14:textId="1FFF7D10" w:rsidR="006754E8" w:rsidRDefault="002877BC" w:rsidP="00827050">
      <w:pPr>
        <w:pStyle w:val="Paragraph"/>
      </w:pPr>
      <w:r>
        <w:t>BC</w:t>
      </w:r>
      <w:r w:rsidR="006754E8">
        <w:t>I</w:t>
      </w:r>
      <w:r>
        <w:t xml:space="preserve"> </w:t>
      </w:r>
      <w:r w:rsidR="006754E8">
        <w:t>of Building E1 = (</w:t>
      </w:r>
      <w:proofErr w:type="spellStart"/>
      <w:r w:rsidR="006754E8">
        <w:t>BCI</w:t>
      </w:r>
      <w:r w:rsidR="006754E8" w:rsidRPr="006754E8">
        <w:rPr>
          <w:vertAlign w:val="subscript"/>
        </w:rPr>
        <w:t>exterior</w:t>
      </w:r>
      <w:proofErr w:type="spellEnd"/>
      <w:r w:rsidR="006754E8">
        <w:t xml:space="preserve"> x weighted </w:t>
      </w:r>
      <w:proofErr w:type="spellStart"/>
      <w:r w:rsidR="006754E8">
        <w:t>index</w:t>
      </w:r>
      <w:r w:rsidR="006754E8" w:rsidRPr="006754E8">
        <w:rPr>
          <w:vertAlign w:val="subscript"/>
        </w:rPr>
        <w:t>exterior</w:t>
      </w:r>
      <w:proofErr w:type="spellEnd"/>
      <w:r w:rsidR="006754E8">
        <w:t>) + (</w:t>
      </w:r>
      <w:proofErr w:type="spellStart"/>
      <w:r w:rsidR="006754E8">
        <w:t>BCI</w:t>
      </w:r>
      <w:r w:rsidR="006754E8" w:rsidRPr="006754E8">
        <w:rPr>
          <w:vertAlign w:val="subscript"/>
        </w:rPr>
        <w:t>interior</w:t>
      </w:r>
      <w:proofErr w:type="spellEnd"/>
      <w:r w:rsidR="006754E8">
        <w:t xml:space="preserve"> x weighted </w:t>
      </w:r>
      <w:proofErr w:type="spellStart"/>
      <w:r w:rsidR="006754E8">
        <w:t>index</w:t>
      </w:r>
      <w:r w:rsidR="006754E8" w:rsidRPr="006754E8">
        <w:rPr>
          <w:vertAlign w:val="subscript"/>
        </w:rPr>
        <w:t>interior</w:t>
      </w:r>
      <w:proofErr w:type="spellEnd"/>
      <w:r w:rsidR="006754E8">
        <w:t>)</w:t>
      </w:r>
      <w:r>
        <w:tab/>
      </w:r>
      <w:r>
        <w:tab/>
        <w:t>(1)</w:t>
      </w:r>
    </w:p>
    <w:p w14:paraId="6B080196" w14:textId="0959567A" w:rsidR="006754E8" w:rsidRDefault="006754E8" w:rsidP="002877BC">
      <w:pPr>
        <w:pStyle w:val="Paragraph"/>
        <w:ind w:left="1440" w:firstLine="720"/>
      </w:pPr>
      <w:r>
        <w:t>+ (</w:t>
      </w:r>
      <w:proofErr w:type="spellStart"/>
      <w:r>
        <w:t>BCI</w:t>
      </w:r>
      <w:r w:rsidRPr="006754E8">
        <w:rPr>
          <w:vertAlign w:val="subscript"/>
        </w:rPr>
        <w:t>utility</w:t>
      </w:r>
      <w:proofErr w:type="spellEnd"/>
      <w:r>
        <w:t xml:space="preserve"> x weighted </w:t>
      </w:r>
      <w:proofErr w:type="spellStart"/>
      <w:r>
        <w:t>index</w:t>
      </w:r>
      <w:r w:rsidRPr="006754E8">
        <w:rPr>
          <w:vertAlign w:val="subscript"/>
        </w:rPr>
        <w:t>utility</w:t>
      </w:r>
      <w:proofErr w:type="spellEnd"/>
      <w:r>
        <w:t>)</w:t>
      </w:r>
    </w:p>
    <w:p w14:paraId="440E70A4" w14:textId="276D9BEA" w:rsidR="002877BC" w:rsidRDefault="002877BC" w:rsidP="002877BC">
      <w:pPr>
        <w:pStyle w:val="Paragraph"/>
        <w:ind w:firstLine="0"/>
      </w:pPr>
    </w:p>
    <w:p w14:paraId="33033654" w14:textId="4013A673" w:rsidR="002877BC" w:rsidRDefault="00054125" w:rsidP="002877BC">
      <w:pPr>
        <w:pStyle w:val="Paragraph"/>
      </w:pPr>
      <w:r w:rsidRPr="00054125">
        <w:t>Referring to Equation 1, a repeated process for all the 13 building objects in this study can be calculated to find the global BCI. Based on the result of the global BCI for all 13 buildings then the order of maintenance priority that needs to be performed can be established. The building with the smallest value indicates that the building condition is worst.</w:t>
      </w:r>
      <w:r w:rsidR="00EA33D4">
        <w:t xml:space="preserve"> </w:t>
      </w:r>
      <w:r w:rsidR="003E5EA4">
        <w:t>Thus, b</w:t>
      </w:r>
      <w:r w:rsidR="00D73E05">
        <w:t>uildings</w:t>
      </w:r>
      <w:r w:rsidR="00EA33D4">
        <w:t xml:space="preserve"> </w:t>
      </w:r>
      <w:r w:rsidR="00D73E05">
        <w:t>with the worst</w:t>
      </w:r>
      <w:r w:rsidR="00EA33D4">
        <w:t xml:space="preserve"> condition of BCI global will be </w:t>
      </w:r>
      <w:r w:rsidR="00D73E05">
        <w:t>listed</w:t>
      </w:r>
      <w:r w:rsidR="00EA33D4">
        <w:t xml:space="preserve"> at the top an</w:t>
      </w:r>
      <w:r w:rsidR="00F57AB9">
        <w:t xml:space="preserve">d </w:t>
      </w:r>
      <w:r w:rsidR="00D73E05">
        <w:t>followed</w:t>
      </w:r>
      <w:r w:rsidR="00EA33D4">
        <w:t xml:space="preserve"> </w:t>
      </w:r>
      <w:r w:rsidR="00F57AB9">
        <w:t>by</w:t>
      </w:r>
      <w:r w:rsidR="00EA33D4">
        <w:t xml:space="preserve"> the </w:t>
      </w:r>
      <w:r w:rsidR="00D73E05">
        <w:t>other</w:t>
      </w:r>
      <w:r w:rsidR="00EA33D4">
        <w:t xml:space="preserve"> buildings. </w:t>
      </w:r>
      <w:r w:rsidR="002877BC">
        <w:t xml:space="preserve"> </w:t>
      </w:r>
      <w:r w:rsidR="003E5EA4" w:rsidRPr="003E5EA4">
        <w:t>That means the building in the worst condition needs immediately to be maintained to prevent occurring severity damage.</w:t>
      </w:r>
      <w:r w:rsidR="003E5EA4">
        <w:t xml:space="preserve"> </w:t>
      </w:r>
      <w:r w:rsidR="005719E8">
        <w:t>The order of building maintenance priority is shown in Table 6.</w:t>
      </w:r>
    </w:p>
    <w:p w14:paraId="4CE5571A" w14:textId="75BA50BA" w:rsidR="00E27D87" w:rsidRDefault="002F3C9D" w:rsidP="002877BC">
      <w:pPr>
        <w:pStyle w:val="Paragraph"/>
      </w:pPr>
      <w:r>
        <w:t xml:space="preserve">According to the AHP value result in Table 6 the priority order is started from Building E10, where this building has the smallest AHP value and indicates that Building E10 has the worst condition among 13 buildings in this object study. </w:t>
      </w:r>
      <w:r w:rsidRPr="005F0BF6">
        <w:t>When the AHP value result is validated according to Building E10 condition shows if the AHP value result is correct. However, building with similar conditions sometimes makes building agencies difficult in choose which building has more priority than the other building.</w:t>
      </w:r>
      <w:r>
        <w:t xml:space="preserve"> </w:t>
      </w:r>
      <w:r w:rsidRPr="007B4308">
        <w:t xml:space="preserve">Such kind of ambiguous situation </w:t>
      </w:r>
      <w:r>
        <w:t xml:space="preserve">in this study </w:t>
      </w:r>
      <w:r w:rsidRPr="007B4308">
        <w:t xml:space="preserve">is shown in Building E08 and Building E03, Building E04 and Building E07, Building E06 and Building E01, as well as Building E09 and Building E13. Those pairwise </w:t>
      </w:r>
      <w:r>
        <w:t>buildings</w:t>
      </w:r>
      <w:r w:rsidRPr="007B4308">
        <w:t xml:space="preserve"> example mentioned has a similar AHP value, and it means </w:t>
      </w:r>
      <w:r>
        <w:t>that</w:t>
      </w:r>
      <w:r w:rsidRPr="007B4308">
        <w:t xml:space="preserve"> the actual building condition of those pairwise buildings is not much different</w:t>
      </w:r>
      <w:r>
        <w:t>. Therefore, this study is shown able to solve intricate problems in making decisions of building priority in building maintenance management.</w:t>
      </w:r>
    </w:p>
    <w:p w14:paraId="096E5631" w14:textId="68ED4BD2" w:rsidR="00E27D87" w:rsidRDefault="00E27D87" w:rsidP="002877BC">
      <w:pPr>
        <w:pStyle w:val="Paragraph"/>
      </w:pPr>
    </w:p>
    <w:tbl>
      <w:tblPr>
        <w:tblW w:w="6804" w:type="dxa"/>
        <w:jc w:val="center"/>
        <w:tblBorders>
          <w:bottom w:val="single" w:sz="4" w:space="0" w:color="auto"/>
        </w:tblBorders>
        <w:tblLayout w:type="fixed"/>
        <w:tblLook w:val="0000" w:firstRow="0" w:lastRow="0" w:firstColumn="0" w:lastColumn="0" w:noHBand="0" w:noVBand="0"/>
      </w:tblPr>
      <w:tblGrid>
        <w:gridCol w:w="2552"/>
        <w:gridCol w:w="2126"/>
        <w:gridCol w:w="2126"/>
      </w:tblGrid>
      <w:tr w:rsidR="00BC4948" w:rsidRPr="00075EA6" w14:paraId="656540A3" w14:textId="77777777" w:rsidTr="00BC4948">
        <w:trPr>
          <w:cantSplit/>
          <w:trHeight w:val="422"/>
          <w:jc w:val="center"/>
        </w:trPr>
        <w:tc>
          <w:tcPr>
            <w:tcW w:w="6804" w:type="dxa"/>
            <w:gridSpan w:val="3"/>
            <w:tcBorders>
              <w:bottom w:val="nil"/>
            </w:tcBorders>
          </w:tcPr>
          <w:p w14:paraId="2B9D7AE3" w14:textId="77777777" w:rsidR="00BC4948" w:rsidRPr="00075EA6" w:rsidRDefault="00BC4948" w:rsidP="00BC4948">
            <w:pPr>
              <w:pStyle w:val="TableCaption"/>
              <w:rPr>
                <w:b/>
              </w:rPr>
            </w:pPr>
            <w:r w:rsidRPr="00075EA6">
              <w:rPr>
                <w:b/>
              </w:rPr>
              <w:lastRenderedPageBreak/>
              <w:t xml:space="preserve">TABLE </w:t>
            </w:r>
            <w:r>
              <w:rPr>
                <w:b/>
              </w:rPr>
              <w:t>6</w:t>
            </w:r>
            <w:r w:rsidRPr="00075EA6">
              <w:rPr>
                <w:b/>
              </w:rPr>
              <w:t xml:space="preserve">. </w:t>
            </w:r>
            <w:r>
              <w:t>Result of building priority order based on AHP</w:t>
            </w:r>
          </w:p>
        </w:tc>
      </w:tr>
      <w:tr w:rsidR="00BC4948" w:rsidRPr="00075EA6" w14:paraId="22A537DC" w14:textId="77777777" w:rsidTr="00BC4948">
        <w:trPr>
          <w:cantSplit/>
          <w:trHeight w:val="272"/>
          <w:jc w:val="center"/>
        </w:trPr>
        <w:tc>
          <w:tcPr>
            <w:tcW w:w="2552" w:type="dxa"/>
            <w:tcBorders>
              <w:top w:val="single" w:sz="4" w:space="0" w:color="auto"/>
              <w:bottom w:val="single" w:sz="4" w:space="0" w:color="auto"/>
            </w:tcBorders>
            <w:vAlign w:val="center"/>
          </w:tcPr>
          <w:p w14:paraId="786D93CA" w14:textId="5A1BB680" w:rsidR="00BC4948" w:rsidRPr="00075EA6" w:rsidRDefault="00BC4948" w:rsidP="00F35D3B">
            <w:pPr>
              <w:jc w:val="center"/>
              <w:rPr>
                <w:b/>
                <w:sz w:val="18"/>
                <w:szCs w:val="18"/>
              </w:rPr>
            </w:pPr>
            <w:r>
              <w:rPr>
                <w:b/>
                <w:sz w:val="20"/>
                <w:szCs w:val="18"/>
              </w:rPr>
              <w:t>Priority Number</w:t>
            </w:r>
          </w:p>
        </w:tc>
        <w:tc>
          <w:tcPr>
            <w:tcW w:w="2126" w:type="dxa"/>
            <w:tcBorders>
              <w:top w:val="single" w:sz="4" w:space="0" w:color="auto"/>
              <w:bottom w:val="single" w:sz="4" w:space="0" w:color="auto"/>
            </w:tcBorders>
            <w:vAlign w:val="center"/>
          </w:tcPr>
          <w:p w14:paraId="1ECB9FC6" w14:textId="24E413DC" w:rsidR="00BC4948" w:rsidRPr="000B72BA" w:rsidRDefault="00BC4948" w:rsidP="00F35D3B">
            <w:pPr>
              <w:jc w:val="center"/>
              <w:rPr>
                <w:b/>
                <w:sz w:val="20"/>
                <w:szCs w:val="18"/>
              </w:rPr>
            </w:pPr>
            <w:r>
              <w:rPr>
                <w:b/>
                <w:sz w:val="20"/>
              </w:rPr>
              <w:t>Building Name</w:t>
            </w:r>
          </w:p>
        </w:tc>
        <w:tc>
          <w:tcPr>
            <w:tcW w:w="2126" w:type="dxa"/>
            <w:tcBorders>
              <w:top w:val="single" w:sz="4" w:space="0" w:color="auto"/>
              <w:bottom w:val="single" w:sz="4" w:space="0" w:color="auto"/>
            </w:tcBorders>
          </w:tcPr>
          <w:p w14:paraId="04BD3E48" w14:textId="03135A63" w:rsidR="00BC4948" w:rsidRPr="000B72BA" w:rsidRDefault="00BC4948" w:rsidP="00F35D3B">
            <w:pPr>
              <w:jc w:val="center"/>
              <w:rPr>
                <w:b/>
                <w:sz w:val="20"/>
                <w:szCs w:val="18"/>
              </w:rPr>
            </w:pPr>
            <w:r>
              <w:rPr>
                <w:b/>
                <w:sz w:val="20"/>
              </w:rPr>
              <w:t>AHP Value</w:t>
            </w:r>
            <w:r w:rsidRPr="000B72BA">
              <w:rPr>
                <w:b/>
                <w:sz w:val="20"/>
                <w:szCs w:val="18"/>
              </w:rPr>
              <w:t xml:space="preserve"> </w:t>
            </w:r>
          </w:p>
        </w:tc>
      </w:tr>
      <w:tr w:rsidR="00BC4948" w:rsidRPr="005A0E21" w14:paraId="107D1693" w14:textId="77777777" w:rsidTr="00BC4948">
        <w:trPr>
          <w:cantSplit/>
          <w:jc w:val="center"/>
        </w:trPr>
        <w:tc>
          <w:tcPr>
            <w:tcW w:w="2552" w:type="dxa"/>
            <w:tcBorders>
              <w:top w:val="nil"/>
            </w:tcBorders>
          </w:tcPr>
          <w:p w14:paraId="375CB323" w14:textId="262C44FC" w:rsidR="00BC4948" w:rsidRPr="00BC4948" w:rsidRDefault="00BC4948" w:rsidP="00F35D3B">
            <w:pPr>
              <w:jc w:val="center"/>
              <w:rPr>
                <w:sz w:val="20"/>
              </w:rPr>
            </w:pPr>
            <w:r>
              <w:rPr>
                <w:sz w:val="20"/>
              </w:rPr>
              <w:t>1</w:t>
            </w:r>
          </w:p>
        </w:tc>
        <w:tc>
          <w:tcPr>
            <w:tcW w:w="2126" w:type="dxa"/>
            <w:tcBorders>
              <w:top w:val="nil"/>
            </w:tcBorders>
          </w:tcPr>
          <w:p w14:paraId="7A5112BD" w14:textId="75007528" w:rsidR="00BC4948" w:rsidRPr="005A0E21" w:rsidRDefault="00BC4948" w:rsidP="00F35D3B">
            <w:pPr>
              <w:jc w:val="center"/>
              <w:rPr>
                <w:sz w:val="20"/>
              </w:rPr>
            </w:pPr>
            <w:r>
              <w:rPr>
                <w:sz w:val="20"/>
              </w:rPr>
              <w:t>E.10</w:t>
            </w:r>
          </w:p>
        </w:tc>
        <w:tc>
          <w:tcPr>
            <w:tcW w:w="2126" w:type="dxa"/>
            <w:tcBorders>
              <w:top w:val="nil"/>
            </w:tcBorders>
          </w:tcPr>
          <w:p w14:paraId="1348D260" w14:textId="763EB7AC" w:rsidR="00BC4948" w:rsidRPr="005A0E21" w:rsidRDefault="00BC4948" w:rsidP="00F35D3B">
            <w:pPr>
              <w:jc w:val="center"/>
              <w:rPr>
                <w:sz w:val="20"/>
              </w:rPr>
            </w:pPr>
            <w:r>
              <w:rPr>
                <w:sz w:val="20"/>
              </w:rPr>
              <w:t>58,633</w:t>
            </w:r>
          </w:p>
        </w:tc>
      </w:tr>
      <w:tr w:rsidR="00BC4948" w:rsidRPr="005A0E21" w14:paraId="3A565C32" w14:textId="77777777" w:rsidTr="00BC4948">
        <w:trPr>
          <w:cantSplit/>
          <w:jc w:val="center"/>
        </w:trPr>
        <w:tc>
          <w:tcPr>
            <w:tcW w:w="2552" w:type="dxa"/>
          </w:tcPr>
          <w:p w14:paraId="29D7C192" w14:textId="61AE210D" w:rsidR="00BC4948" w:rsidRPr="00BC4948" w:rsidRDefault="00BC4948" w:rsidP="00F35D3B">
            <w:pPr>
              <w:jc w:val="center"/>
              <w:rPr>
                <w:sz w:val="20"/>
              </w:rPr>
            </w:pPr>
            <w:r>
              <w:rPr>
                <w:sz w:val="20"/>
              </w:rPr>
              <w:t>2</w:t>
            </w:r>
          </w:p>
        </w:tc>
        <w:tc>
          <w:tcPr>
            <w:tcW w:w="2126" w:type="dxa"/>
          </w:tcPr>
          <w:p w14:paraId="5529D268" w14:textId="79A7E7DF" w:rsidR="00BC4948" w:rsidRPr="005A0E21" w:rsidRDefault="00BC4948" w:rsidP="00F35D3B">
            <w:pPr>
              <w:jc w:val="center"/>
              <w:rPr>
                <w:sz w:val="20"/>
              </w:rPr>
            </w:pPr>
            <w:r>
              <w:rPr>
                <w:sz w:val="20"/>
              </w:rPr>
              <w:t>E.08</w:t>
            </w:r>
          </w:p>
        </w:tc>
        <w:tc>
          <w:tcPr>
            <w:tcW w:w="2126" w:type="dxa"/>
          </w:tcPr>
          <w:p w14:paraId="4079CDDA" w14:textId="23643153" w:rsidR="00BC4948" w:rsidRPr="005A0E21" w:rsidRDefault="00BC4948" w:rsidP="00F35D3B">
            <w:pPr>
              <w:jc w:val="center"/>
              <w:rPr>
                <w:sz w:val="20"/>
              </w:rPr>
            </w:pPr>
            <w:r>
              <w:rPr>
                <w:sz w:val="20"/>
              </w:rPr>
              <w:t>65,030</w:t>
            </w:r>
          </w:p>
        </w:tc>
      </w:tr>
      <w:tr w:rsidR="00BC4948" w:rsidRPr="005A0E21" w14:paraId="253CD9B0" w14:textId="77777777" w:rsidTr="00BC4948">
        <w:trPr>
          <w:cantSplit/>
          <w:trHeight w:val="237"/>
          <w:jc w:val="center"/>
        </w:trPr>
        <w:tc>
          <w:tcPr>
            <w:tcW w:w="2552" w:type="dxa"/>
          </w:tcPr>
          <w:p w14:paraId="1E1BAA74" w14:textId="029A1712" w:rsidR="00BC4948" w:rsidRPr="00BC4948" w:rsidRDefault="00BC4948" w:rsidP="00F35D3B">
            <w:pPr>
              <w:jc w:val="center"/>
              <w:rPr>
                <w:sz w:val="20"/>
              </w:rPr>
            </w:pPr>
            <w:r>
              <w:rPr>
                <w:sz w:val="20"/>
              </w:rPr>
              <w:t>3</w:t>
            </w:r>
          </w:p>
        </w:tc>
        <w:tc>
          <w:tcPr>
            <w:tcW w:w="2126" w:type="dxa"/>
          </w:tcPr>
          <w:p w14:paraId="2666F823" w14:textId="4BB27392" w:rsidR="00BC4948" w:rsidRPr="005A0E21" w:rsidRDefault="00BC4948" w:rsidP="00F35D3B">
            <w:pPr>
              <w:jc w:val="center"/>
              <w:rPr>
                <w:sz w:val="20"/>
              </w:rPr>
            </w:pPr>
            <w:r>
              <w:rPr>
                <w:sz w:val="20"/>
              </w:rPr>
              <w:t>E.03</w:t>
            </w:r>
          </w:p>
        </w:tc>
        <w:tc>
          <w:tcPr>
            <w:tcW w:w="2126" w:type="dxa"/>
          </w:tcPr>
          <w:p w14:paraId="574A21F1" w14:textId="123A9AB2" w:rsidR="00BC4948" w:rsidRPr="005A0E21" w:rsidRDefault="00BC4948" w:rsidP="00F35D3B">
            <w:pPr>
              <w:jc w:val="center"/>
              <w:rPr>
                <w:sz w:val="20"/>
              </w:rPr>
            </w:pPr>
            <w:r>
              <w:rPr>
                <w:sz w:val="20"/>
              </w:rPr>
              <w:t>65,462</w:t>
            </w:r>
          </w:p>
        </w:tc>
      </w:tr>
      <w:tr w:rsidR="00BC4948" w:rsidRPr="005A0E21" w14:paraId="4011430D" w14:textId="77777777" w:rsidTr="00BC4948">
        <w:trPr>
          <w:cantSplit/>
          <w:trHeight w:val="237"/>
          <w:jc w:val="center"/>
        </w:trPr>
        <w:tc>
          <w:tcPr>
            <w:tcW w:w="2552" w:type="dxa"/>
          </w:tcPr>
          <w:p w14:paraId="2A7806D6" w14:textId="71DCDD48" w:rsidR="00BC4948" w:rsidRPr="00BC4948" w:rsidRDefault="00BC4948" w:rsidP="00F35D3B">
            <w:pPr>
              <w:jc w:val="center"/>
              <w:rPr>
                <w:sz w:val="20"/>
              </w:rPr>
            </w:pPr>
            <w:r>
              <w:rPr>
                <w:sz w:val="20"/>
              </w:rPr>
              <w:t>4</w:t>
            </w:r>
          </w:p>
        </w:tc>
        <w:tc>
          <w:tcPr>
            <w:tcW w:w="2126" w:type="dxa"/>
          </w:tcPr>
          <w:p w14:paraId="59AB07AC" w14:textId="5FA7BE7A" w:rsidR="00BC4948" w:rsidRPr="005A0E21" w:rsidRDefault="00BC4948" w:rsidP="00F35D3B">
            <w:pPr>
              <w:jc w:val="center"/>
              <w:rPr>
                <w:sz w:val="20"/>
              </w:rPr>
            </w:pPr>
            <w:r>
              <w:rPr>
                <w:sz w:val="20"/>
              </w:rPr>
              <w:t>E.04</w:t>
            </w:r>
          </w:p>
        </w:tc>
        <w:tc>
          <w:tcPr>
            <w:tcW w:w="2126" w:type="dxa"/>
          </w:tcPr>
          <w:p w14:paraId="115239B6" w14:textId="0F250ECA" w:rsidR="00BC4948" w:rsidRPr="005A0E21" w:rsidRDefault="00BC4948" w:rsidP="00F35D3B">
            <w:pPr>
              <w:jc w:val="center"/>
              <w:rPr>
                <w:sz w:val="20"/>
              </w:rPr>
            </w:pPr>
            <w:r>
              <w:rPr>
                <w:sz w:val="20"/>
              </w:rPr>
              <w:t>66,057</w:t>
            </w:r>
          </w:p>
        </w:tc>
      </w:tr>
      <w:tr w:rsidR="00BC4948" w:rsidRPr="005A0E21" w14:paraId="5F066280" w14:textId="77777777" w:rsidTr="00BC4948">
        <w:trPr>
          <w:cantSplit/>
          <w:trHeight w:val="237"/>
          <w:jc w:val="center"/>
        </w:trPr>
        <w:tc>
          <w:tcPr>
            <w:tcW w:w="2552" w:type="dxa"/>
          </w:tcPr>
          <w:p w14:paraId="1CF3E714" w14:textId="41221A41" w:rsidR="00BC4948" w:rsidRPr="00BC4948" w:rsidRDefault="00BC4948" w:rsidP="00F35D3B">
            <w:pPr>
              <w:jc w:val="center"/>
              <w:rPr>
                <w:sz w:val="20"/>
              </w:rPr>
            </w:pPr>
            <w:r>
              <w:rPr>
                <w:sz w:val="20"/>
              </w:rPr>
              <w:t>5</w:t>
            </w:r>
          </w:p>
        </w:tc>
        <w:tc>
          <w:tcPr>
            <w:tcW w:w="2126" w:type="dxa"/>
          </w:tcPr>
          <w:p w14:paraId="53F4B56B" w14:textId="7E710577" w:rsidR="00BC4948" w:rsidRDefault="00BC4948" w:rsidP="00F35D3B">
            <w:pPr>
              <w:jc w:val="center"/>
              <w:rPr>
                <w:sz w:val="20"/>
              </w:rPr>
            </w:pPr>
            <w:r>
              <w:rPr>
                <w:sz w:val="20"/>
              </w:rPr>
              <w:t>E.07</w:t>
            </w:r>
          </w:p>
        </w:tc>
        <w:tc>
          <w:tcPr>
            <w:tcW w:w="2126" w:type="dxa"/>
          </w:tcPr>
          <w:p w14:paraId="6DE0AAD3" w14:textId="73140EB2" w:rsidR="00BC4948" w:rsidRDefault="00BC4948" w:rsidP="00F35D3B">
            <w:pPr>
              <w:jc w:val="center"/>
              <w:rPr>
                <w:sz w:val="20"/>
              </w:rPr>
            </w:pPr>
            <w:r>
              <w:rPr>
                <w:sz w:val="20"/>
              </w:rPr>
              <w:t>66,221</w:t>
            </w:r>
          </w:p>
        </w:tc>
      </w:tr>
      <w:tr w:rsidR="00BC4948" w:rsidRPr="005A0E21" w14:paraId="68D7047C" w14:textId="77777777" w:rsidTr="00BC4948">
        <w:trPr>
          <w:cantSplit/>
          <w:trHeight w:val="237"/>
          <w:jc w:val="center"/>
        </w:trPr>
        <w:tc>
          <w:tcPr>
            <w:tcW w:w="2552" w:type="dxa"/>
          </w:tcPr>
          <w:p w14:paraId="6B8050CF" w14:textId="5455F645" w:rsidR="00BC4948" w:rsidRPr="00BC4948" w:rsidRDefault="00BC4948" w:rsidP="00F35D3B">
            <w:pPr>
              <w:jc w:val="center"/>
              <w:rPr>
                <w:sz w:val="20"/>
              </w:rPr>
            </w:pPr>
            <w:r>
              <w:rPr>
                <w:sz w:val="20"/>
              </w:rPr>
              <w:t>6</w:t>
            </w:r>
          </w:p>
        </w:tc>
        <w:tc>
          <w:tcPr>
            <w:tcW w:w="2126" w:type="dxa"/>
          </w:tcPr>
          <w:p w14:paraId="34A90B36" w14:textId="45F4B485" w:rsidR="00BC4948" w:rsidRDefault="00BC4948" w:rsidP="00F35D3B">
            <w:pPr>
              <w:jc w:val="center"/>
              <w:rPr>
                <w:sz w:val="20"/>
              </w:rPr>
            </w:pPr>
            <w:r>
              <w:rPr>
                <w:sz w:val="20"/>
              </w:rPr>
              <w:t>E.02</w:t>
            </w:r>
          </w:p>
        </w:tc>
        <w:tc>
          <w:tcPr>
            <w:tcW w:w="2126" w:type="dxa"/>
          </w:tcPr>
          <w:p w14:paraId="541FF3C1" w14:textId="46E83722" w:rsidR="00BC4948" w:rsidRDefault="00BC4948" w:rsidP="00F35D3B">
            <w:pPr>
              <w:jc w:val="center"/>
              <w:rPr>
                <w:sz w:val="20"/>
              </w:rPr>
            </w:pPr>
            <w:r>
              <w:rPr>
                <w:sz w:val="20"/>
              </w:rPr>
              <w:t>69,415</w:t>
            </w:r>
          </w:p>
        </w:tc>
      </w:tr>
      <w:tr w:rsidR="00BC4948" w:rsidRPr="005A0E21" w14:paraId="3CA8351C" w14:textId="77777777" w:rsidTr="00BC4948">
        <w:trPr>
          <w:cantSplit/>
          <w:trHeight w:val="237"/>
          <w:jc w:val="center"/>
        </w:trPr>
        <w:tc>
          <w:tcPr>
            <w:tcW w:w="2552" w:type="dxa"/>
          </w:tcPr>
          <w:p w14:paraId="499CFD34" w14:textId="00D599ED" w:rsidR="00BC4948" w:rsidRPr="00BC4948" w:rsidRDefault="00BC4948" w:rsidP="00F35D3B">
            <w:pPr>
              <w:jc w:val="center"/>
              <w:rPr>
                <w:sz w:val="20"/>
              </w:rPr>
            </w:pPr>
            <w:r>
              <w:rPr>
                <w:sz w:val="20"/>
              </w:rPr>
              <w:t>7</w:t>
            </w:r>
          </w:p>
        </w:tc>
        <w:tc>
          <w:tcPr>
            <w:tcW w:w="2126" w:type="dxa"/>
          </w:tcPr>
          <w:p w14:paraId="26AA9A78" w14:textId="169F7BFF" w:rsidR="00BC4948" w:rsidRDefault="00BC4948" w:rsidP="00F35D3B">
            <w:pPr>
              <w:jc w:val="center"/>
              <w:rPr>
                <w:sz w:val="20"/>
              </w:rPr>
            </w:pPr>
            <w:r>
              <w:rPr>
                <w:sz w:val="20"/>
              </w:rPr>
              <w:t>E.06</w:t>
            </w:r>
          </w:p>
        </w:tc>
        <w:tc>
          <w:tcPr>
            <w:tcW w:w="2126" w:type="dxa"/>
          </w:tcPr>
          <w:p w14:paraId="79F4BA9E" w14:textId="290B042C" w:rsidR="00BC4948" w:rsidRDefault="00BC4948" w:rsidP="00F35D3B">
            <w:pPr>
              <w:jc w:val="center"/>
              <w:rPr>
                <w:sz w:val="20"/>
              </w:rPr>
            </w:pPr>
            <w:r>
              <w:rPr>
                <w:sz w:val="20"/>
              </w:rPr>
              <w:t>70,673</w:t>
            </w:r>
          </w:p>
        </w:tc>
      </w:tr>
      <w:tr w:rsidR="00BC4948" w:rsidRPr="005A0E21" w14:paraId="24E2F9D5" w14:textId="77777777" w:rsidTr="00BC4948">
        <w:trPr>
          <w:cantSplit/>
          <w:trHeight w:val="237"/>
          <w:jc w:val="center"/>
        </w:trPr>
        <w:tc>
          <w:tcPr>
            <w:tcW w:w="2552" w:type="dxa"/>
          </w:tcPr>
          <w:p w14:paraId="6ADDB9F7" w14:textId="1D7EB8F2" w:rsidR="00BC4948" w:rsidRPr="00BC4948" w:rsidRDefault="00BC4948" w:rsidP="00F35D3B">
            <w:pPr>
              <w:jc w:val="center"/>
              <w:rPr>
                <w:sz w:val="20"/>
              </w:rPr>
            </w:pPr>
            <w:r>
              <w:rPr>
                <w:sz w:val="20"/>
              </w:rPr>
              <w:t>8</w:t>
            </w:r>
          </w:p>
        </w:tc>
        <w:tc>
          <w:tcPr>
            <w:tcW w:w="2126" w:type="dxa"/>
          </w:tcPr>
          <w:p w14:paraId="57342F0B" w14:textId="2B9D5332" w:rsidR="00BC4948" w:rsidRDefault="00BC4948" w:rsidP="00F35D3B">
            <w:pPr>
              <w:jc w:val="center"/>
              <w:rPr>
                <w:sz w:val="20"/>
              </w:rPr>
            </w:pPr>
            <w:r>
              <w:rPr>
                <w:sz w:val="20"/>
              </w:rPr>
              <w:t>E.01</w:t>
            </w:r>
          </w:p>
        </w:tc>
        <w:tc>
          <w:tcPr>
            <w:tcW w:w="2126" w:type="dxa"/>
          </w:tcPr>
          <w:p w14:paraId="07FD8BA5" w14:textId="22A08E2B" w:rsidR="00BC4948" w:rsidRDefault="00BC4948" w:rsidP="00F35D3B">
            <w:pPr>
              <w:jc w:val="center"/>
              <w:rPr>
                <w:sz w:val="20"/>
              </w:rPr>
            </w:pPr>
            <w:r>
              <w:rPr>
                <w:sz w:val="20"/>
              </w:rPr>
              <w:t>70,993</w:t>
            </w:r>
          </w:p>
        </w:tc>
      </w:tr>
      <w:tr w:rsidR="00BC4948" w:rsidRPr="005A0E21" w14:paraId="3BFB604A" w14:textId="77777777" w:rsidTr="00BC4948">
        <w:trPr>
          <w:cantSplit/>
          <w:trHeight w:val="237"/>
          <w:jc w:val="center"/>
        </w:trPr>
        <w:tc>
          <w:tcPr>
            <w:tcW w:w="2552" w:type="dxa"/>
          </w:tcPr>
          <w:p w14:paraId="780CF61A" w14:textId="2189D6F6" w:rsidR="00BC4948" w:rsidRPr="00BC4948" w:rsidRDefault="00BC4948" w:rsidP="00F35D3B">
            <w:pPr>
              <w:jc w:val="center"/>
              <w:rPr>
                <w:sz w:val="20"/>
              </w:rPr>
            </w:pPr>
            <w:r>
              <w:rPr>
                <w:sz w:val="20"/>
              </w:rPr>
              <w:t>9</w:t>
            </w:r>
          </w:p>
        </w:tc>
        <w:tc>
          <w:tcPr>
            <w:tcW w:w="2126" w:type="dxa"/>
          </w:tcPr>
          <w:p w14:paraId="244A3051" w14:textId="53ECBA87" w:rsidR="00BC4948" w:rsidRDefault="00BC4948" w:rsidP="00F35D3B">
            <w:pPr>
              <w:jc w:val="center"/>
              <w:rPr>
                <w:sz w:val="20"/>
              </w:rPr>
            </w:pPr>
            <w:r>
              <w:rPr>
                <w:sz w:val="20"/>
              </w:rPr>
              <w:t>E.09</w:t>
            </w:r>
          </w:p>
        </w:tc>
        <w:tc>
          <w:tcPr>
            <w:tcW w:w="2126" w:type="dxa"/>
          </w:tcPr>
          <w:p w14:paraId="4D2C6A6B" w14:textId="27EB670A" w:rsidR="00BC4948" w:rsidRDefault="00BC4948" w:rsidP="00F35D3B">
            <w:pPr>
              <w:jc w:val="center"/>
              <w:rPr>
                <w:sz w:val="20"/>
              </w:rPr>
            </w:pPr>
            <w:r>
              <w:rPr>
                <w:sz w:val="20"/>
              </w:rPr>
              <w:t>71,032</w:t>
            </w:r>
          </w:p>
        </w:tc>
      </w:tr>
      <w:tr w:rsidR="00BC4948" w:rsidRPr="005A0E21" w14:paraId="0E06C007" w14:textId="77777777" w:rsidTr="00BC4948">
        <w:trPr>
          <w:cantSplit/>
          <w:trHeight w:val="237"/>
          <w:jc w:val="center"/>
        </w:trPr>
        <w:tc>
          <w:tcPr>
            <w:tcW w:w="2552" w:type="dxa"/>
          </w:tcPr>
          <w:p w14:paraId="38C51E84" w14:textId="1C42397F" w:rsidR="00BC4948" w:rsidRPr="00BC4948" w:rsidRDefault="00BC4948" w:rsidP="00F35D3B">
            <w:pPr>
              <w:jc w:val="center"/>
              <w:rPr>
                <w:sz w:val="20"/>
              </w:rPr>
            </w:pPr>
            <w:r>
              <w:rPr>
                <w:sz w:val="20"/>
              </w:rPr>
              <w:t>10</w:t>
            </w:r>
          </w:p>
        </w:tc>
        <w:tc>
          <w:tcPr>
            <w:tcW w:w="2126" w:type="dxa"/>
          </w:tcPr>
          <w:p w14:paraId="7D306E03" w14:textId="5956AB2D" w:rsidR="00BC4948" w:rsidRDefault="00BC4948" w:rsidP="00F35D3B">
            <w:pPr>
              <w:jc w:val="center"/>
              <w:rPr>
                <w:sz w:val="20"/>
              </w:rPr>
            </w:pPr>
            <w:r>
              <w:rPr>
                <w:sz w:val="20"/>
              </w:rPr>
              <w:t>E.13</w:t>
            </w:r>
          </w:p>
        </w:tc>
        <w:tc>
          <w:tcPr>
            <w:tcW w:w="2126" w:type="dxa"/>
          </w:tcPr>
          <w:p w14:paraId="45F974E8" w14:textId="7C166EC1" w:rsidR="00BC4948" w:rsidRDefault="00BC4948" w:rsidP="00F35D3B">
            <w:pPr>
              <w:jc w:val="center"/>
              <w:rPr>
                <w:sz w:val="20"/>
              </w:rPr>
            </w:pPr>
            <w:r>
              <w:rPr>
                <w:sz w:val="20"/>
              </w:rPr>
              <w:t>71,766</w:t>
            </w:r>
          </w:p>
        </w:tc>
      </w:tr>
      <w:tr w:rsidR="00BC4948" w:rsidRPr="005A0E21" w14:paraId="55752AFE" w14:textId="77777777" w:rsidTr="00BC4948">
        <w:trPr>
          <w:cantSplit/>
          <w:trHeight w:val="237"/>
          <w:jc w:val="center"/>
        </w:trPr>
        <w:tc>
          <w:tcPr>
            <w:tcW w:w="2552" w:type="dxa"/>
          </w:tcPr>
          <w:p w14:paraId="4DBBB4AD" w14:textId="7DCDFBB4" w:rsidR="00BC4948" w:rsidRPr="00BC4948" w:rsidRDefault="00BC4948" w:rsidP="00F35D3B">
            <w:pPr>
              <w:jc w:val="center"/>
              <w:rPr>
                <w:sz w:val="20"/>
              </w:rPr>
            </w:pPr>
            <w:r>
              <w:rPr>
                <w:sz w:val="20"/>
              </w:rPr>
              <w:t>11</w:t>
            </w:r>
          </w:p>
        </w:tc>
        <w:tc>
          <w:tcPr>
            <w:tcW w:w="2126" w:type="dxa"/>
          </w:tcPr>
          <w:p w14:paraId="350F1E66" w14:textId="000E2707" w:rsidR="00BC4948" w:rsidRDefault="00BC4948" w:rsidP="00F35D3B">
            <w:pPr>
              <w:jc w:val="center"/>
              <w:rPr>
                <w:sz w:val="20"/>
              </w:rPr>
            </w:pPr>
            <w:r>
              <w:rPr>
                <w:sz w:val="20"/>
              </w:rPr>
              <w:t>E.12</w:t>
            </w:r>
          </w:p>
        </w:tc>
        <w:tc>
          <w:tcPr>
            <w:tcW w:w="2126" w:type="dxa"/>
          </w:tcPr>
          <w:p w14:paraId="200E08D2" w14:textId="2C47672C" w:rsidR="00BC4948" w:rsidRDefault="00BC4948" w:rsidP="00F35D3B">
            <w:pPr>
              <w:jc w:val="center"/>
              <w:rPr>
                <w:sz w:val="20"/>
              </w:rPr>
            </w:pPr>
            <w:r>
              <w:rPr>
                <w:sz w:val="20"/>
              </w:rPr>
              <w:t>72,214</w:t>
            </w:r>
          </w:p>
        </w:tc>
      </w:tr>
      <w:tr w:rsidR="00BC4948" w:rsidRPr="005A0E21" w14:paraId="1DB90E6A" w14:textId="77777777" w:rsidTr="00BC4948">
        <w:trPr>
          <w:cantSplit/>
          <w:trHeight w:val="237"/>
          <w:jc w:val="center"/>
        </w:trPr>
        <w:tc>
          <w:tcPr>
            <w:tcW w:w="2552" w:type="dxa"/>
          </w:tcPr>
          <w:p w14:paraId="10984EA7" w14:textId="0488ADE7" w:rsidR="00BC4948" w:rsidRDefault="00BC4948" w:rsidP="00F35D3B">
            <w:pPr>
              <w:jc w:val="center"/>
              <w:rPr>
                <w:sz w:val="20"/>
              </w:rPr>
            </w:pPr>
            <w:r>
              <w:rPr>
                <w:sz w:val="20"/>
              </w:rPr>
              <w:t>12</w:t>
            </w:r>
          </w:p>
        </w:tc>
        <w:tc>
          <w:tcPr>
            <w:tcW w:w="2126" w:type="dxa"/>
          </w:tcPr>
          <w:p w14:paraId="3E0E11DE" w14:textId="5AC4CE09" w:rsidR="00BC4948" w:rsidRDefault="00BC4948" w:rsidP="00F35D3B">
            <w:pPr>
              <w:jc w:val="center"/>
              <w:rPr>
                <w:sz w:val="20"/>
              </w:rPr>
            </w:pPr>
            <w:r>
              <w:rPr>
                <w:sz w:val="20"/>
              </w:rPr>
              <w:t>E.11</w:t>
            </w:r>
          </w:p>
        </w:tc>
        <w:tc>
          <w:tcPr>
            <w:tcW w:w="2126" w:type="dxa"/>
          </w:tcPr>
          <w:p w14:paraId="3CD04A24" w14:textId="2B06F651" w:rsidR="00BC4948" w:rsidRDefault="00BC4948" w:rsidP="00F35D3B">
            <w:pPr>
              <w:jc w:val="center"/>
              <w:rPr>
                <w:sz w:val="20"/>
              </w:rPr>
            </w:pPr>
            <w:r>
              <w:rPr>
                <w:sz w:val="20"/>
              </w:rPr>
              <w:t>72,939</w:t>
            </w:r>
          </w:p>
        </w:tc>
      </w:tr>
      <w:tr w:rsidR="00BC4948" w:rsidRPr="005A0E21" w14:paraId="17A88DAE" w14:textId="77777777" w:rsidTr="00BC4948">
        <w:trPr>
          <w:cantSplit/>
          <w:trHeight w:val="237"/>
          <w:jc w:val="center"/>
        </w:trPr>
        <w:tc>
          <w:tcPr>
            <w:tcW w:w="2552" w:type="dxa"/>
          </w:tcPr>
          <w:p w14:paraId="1666EF6A" w14:textId="0AD9DC30" w:rsidR="00BC4948" w:rsidRDefault="00BC4948" w:rsidP="00F35D3B">
            <w:pPr>
              <w:jc w:val="center"/>
              <w:rPr>
                <w:sz w:val="20"/>
              </w:rPr>
            </w:pPr>
            <w:r>
              <w:rPr>
                <w:sz w:val="20"/>
              </w:rPr>
              <w:t>13</w:t>
            </w:r>
          </w:p>
        </w:tc>
        <w:tc>
          <w:tcPr>
            <w:tcW w:w="2126" w:type="dxa"/>
          </w:tcPr>
          <w:p w14:paraId="05FB74AD" w14:textId="5916806C" w:rsidR="00BC4948" w:rsidRDefault="00BC4948" w:rsidP="00F35D3B">
            <w:pPr>
              <w:jc w:val="center"/>
              <w:rPr>
                <w:sz w:val="20"/>
              </w:rPr>
            </w:pPr>
            <w:r>
              <w:rPr>
                <w:sz w:val="20"/>
              </w:rPr>
              <w:t>E.5</w:t>
            </w:r>
          </w:p>
        </w:tc>
        <w:tc>
          <w:tcPr>
            <w:tcW w:w="2126" w:type="dxa"/>
          </w:tcPr>
          <w:p w14:paraId="1AB7C90C" w14:textId="7BA742ED" w:rsidR="00BC4948" w:rsidRDefault="00BC4948" w:rsidP="00F35D3B">
            <w:pPr>
              <w:jc w:val="center"/>
              <w:rPr>
                <w:sz w:val="20"/>
              </w:rPr>
            </w:pPr>
            <w:r>
              <w:rPr>
                <w:sz w:val="20"/>
              </w:rPr>
              <w:t>74,381</w:t>
            </w:r>
          </w:p>
        </w:tc>
      </w:tr>
    </w:tbl>
    <w:p w14:paraId="72E419DA" w14:textId="6BAE06F2" w:rsidR="003D2B32" w:rsidRDefault="003D2B32" w:rsidP="00827050">
      <w:pPr>
        <w:pStyle w:val="Paragraph"/>
      </w:pPr>
    </w:p>
    <w:p w14:paraId="0C63F24B" w14:textId="7AA0611B" w:rsidR="007B4308" w:rsidRDefault="007B4308" w:rsidP="00827050">
      <w:pPr>
        <w:pStyle w:val="Paragraph"/>
      </w:pPr>
    </w:p>
    <w:p w14:paraId="154C30DE" w14:textId="2DDD4CF9" w:rsidR="00903E5C" w:rsidRDefault="007B4308" w:rsidP="00827050">
      <w:pPr>
        <w:pStyle w:val="Paragraph"/>
      </w:pPr>
      <w:r w:rsidRPr="007B4308">
        <w:t xml:space="preserve">Referring to building names, actually building E01 is the oldest building among the 13 buildings. However, as the oldest building, building E01 is not in the worst condition. </w:t>
      </w:r>
      <w:r w:rsidR="00952644" w:rsidRPr="00952644">
        <w:t>Conversely Building E10 that younger than Building E01 becomes the worst building.</w:t>
      </w:r>
      <w:r w:rsidR="00B152CC">
        <w:t xml:space="preserve"> The condition of Building E10 is reflected that the AHP priority value is valid. Since the actual condition of Building E10, there are many members of the sub-component found in broken condition. This result is an anomaly because commonly the old building has a greater deterioration rate than the younger building. </w:t>
      </w:r>
    </w:p>
    <w:p w14:paraId="38A7BE4A" w14:textId="77777777" w:rsidR="00842E23" w:rsidRDefault="00842E23" w:rsidP="00827050">
      <w:pPr>
        <w:pStyle w:val="Paragraph"/>
      </w:pPr>
    </w:p>
    <w:p w14:paraId="1796DCA0" w14:textId="21B2EF21" w:rsidR="00903E5C" w:rsidRDefault="00903E5C" w:rsidP="00903E5C">
      <w:pPr>
        <w:pStyle w:val="Heading1"/>
      </w:pPr>
      <w:r>
        <w:t>CONCLUSION</w:t>
      </w:r>
    </w:p>
    <w:p w14:paraId="21D252FC" w14:textId="77777777" w:rsidR="002D32D0" w:rsidRDefault="002B2FE5" w:rsidP="00903E5C">
      <w:pPr>
        <w:pStyle w:val="Paragraph"/>
      </w:pPr>
      <w:r w:rsidRPr="002B2FE5">
        <w:t>The developed AHP model for establishing a good and reliable building maintenance strategy in this study has been performed very well. The indications of well perform performance of the developed model are shown from the result of the AHP priority indexing value.</w:t>
      </w:r>
      <w:r w:rsidR="00A523D9">
        <w:t xml:space="preserve"> By applying the AHP priority indexing value the building agencies can choose which building needs to be maintained first before the other building. Building with the lowest condition level that considers the building safety and serviceability is suggested to be maintained first, which means the result of this study shows if able to provide a reliable option for building agencies.</w:t>
      </w:r>
    </w:p>
    <w:p w14:paraId="688C8E6A" w14:textId="4EC2F482" w:rsidR="00903E5C" w:rsidRDefault="00E1432E" w:rsidP="00903E5C">
      <w:pPr>
        <w:pStyle w:val="Paragraph"/>
      </w:pPr>
      <w:r>
        <w:t>Furthermore,</w:t>
      </w:r>
      <w:r w:rsidR="002D32D0">
        <w:t xml:space="preserve"> the priority </w:t>
      </w:r>
      <w:r>
        <w:t>order developed in this AHP model not only works for</w:t>
      </w:r>
      <w:r w:rsidR="002D32D0">
        <w:t xml:space="preserve"> a single whole building as an integration of many components and </w:t>
      </w:r>
      <w:r w:rsidR="00C21F42">
        <w:t>systems</w:t>
      </w:r>
      <w:r>
        <w:t xml:space="preserve"> at the same time</w:t>
      </w:r>
      <w:r w:rsidR="002D32D0">
        <w:t xml:space="preserve"> also can suggest </w:t>
      </w:r>
      <w:r w:rsidR="00C21F42">
        <w:t>priority at the lower level.</w:t>
      </w:r>
      <w:r w:rsidR="002D32D0">
        <w:t xml:space="preserve"> </w:t>
      </w:r>
      <w:r w:rsidR="00977EDE">
        <w:t xml:space="preserve">Therefore, the priority building maintenance strategy developed in this study can provide information </w:t>
      </w:r>
      <w:r w:rsidR="00B6096C">
        <w:t xml:space="preserve">on </w:t>
      </w:r>
      <w:r w:rsidR="00977EDE">
        <w:t xml:space="preserve">which component or sub-components condition and suggest which component </w:t>
      </w:r>
      <w:r w:rsidR="00B6096C">
        <w:t>or</w:t>
      </w:r>
      <w:r w:rsidR="00977EDE">
        <w:t xml:space="preserve"> </w:t>
      </w:r>
      <w:r w:rsidR="00B6096C">
        <w:t xml:space="preserve">the </w:t>
      </w:r>
      <w:r w:rsidR="00977EDE">
        <w:t xml:space="preserve">sub-component </w:t>
      </w:r>
      <w:r w:rsidR="00B6096C">
        <w:t>needs</w:t>
      </w:r>
      <w:r w:rsidR="00977EDE">
        <w:t xml:space="preserve"> to be </w:t>
      </w:r>
      <w:r w:rsidR="00B6096C">
        <w:t>maintained</w:t>
      </w:r>
      <w:r w:rsidR="00977EDE">
        <w:t xml:space="preserve"> first</w:t>
      </w:r>
      <w:r w:rsidR="00B6096C">
        <w:t>.</w:t>
      </w:r>
      <w:r w:rsidR="00A523D9">
        <w:t xml:space="preserve"> </w:t>
      </w:r>
      <w:r w:rsidR="00B6096C">
        <w:t>According to this, a proper maintenance action can be performed.</w:t>
      </w:r>
      <w:r>
        <w:t xml:space="preserve"> Overall the result of this study is aligned with the building maintenance concept and able to provide a new perspective for improving a better building maintenance strategy under a budget limitation.</w:t>
      </w:r>
    </w:p>
    <w:p w14:paraId="4F1E5A10" w14:textId="07B7DC98" w:rsidR="00B6096C" w:rsidRDefault="00E1432E" w:rsidP="00903E5C">
      <w:pPr>
        <w:pStyle w:val="Paragraph"/>
      </w:pPr>
      <w:r>
        <w:t>However, since</w:t>
      </w:r>
      <w:r w:rsidR="00B6096C">
        <w:t xml:space="preserve"> there is a limitation to accessing the difficult location of the building, this study cannot provide complete information on building sub-components conditions. Further study needs to consider applying a building surveyor to inspect the </w:t>
      </w:r>
      <w:r>
        <w:t xml:space="preserve">building components and sub-components that are located at a </w:t>
      </w:r>
      <w:r w:rsidR="00B6096C">
        <w:t xml:space="preserve">difficult location. </w:t>
      </w:r>
      <w:r w:rsidR="006F3997">
        <w:t>Moreover, b</w:t>
      </w:r>
      <w:r w:rsidR="00B6096C">
        <w:t xml:space="preserve">esides </w:t>
      </w:r>
      <w:r w:rsidR="00922D54">
        <w:t xml:space="preserve">safety, functionality, and esthetic consideration factors to determine the weighted index, there is also necessary to put maintenance cost as </w:t>
      </w:r>
      <w:r w:rsidR="00800263">
        <w:t xml:space="preserve">a </w:t>
      </w:r>
      <w:r w:rsidR="00922D54">
        <w:t xml:space="preserve">consideration </w:t>
      </w:r>
      <w:r w:rsidR="006F3997">
        <w:t>factor</w:t>
      </w:r>
      <w:r w:rsidR="00922D54">
        <w:t xml:space="preserve"> also</w:t>
      </w:r>
      <w:r w:rsidR="00B6096C">
        <w:t>.</w:t>
      </w:r>
    </w:p>
    <w:p w14:paraId="339671C9" w14:textId="77777777" w:rsidR="002F3C9D" w:rsidRPr="00903E5C" w:rsidRDefault="002F3C9D" w:rsidP="00903E5C">
      <w:pPr>
        <w:pStyle w:val="Paragraph"/>
      </w:pPr>
    </w:p>
    <w:p w14:paraId="632FBFC8" w14:textId="1998ADFA" w:rsidR="0016385D" w:rsidRPr="00075EA6" w:rsidRDefault="0016385D">
      <w:pPr>
        <w:pStyle w:val="Heading1"/>
        <w:rPr>
          <w:rFonts w:asciiTheme="majorBidi" w:hAnsiTheme="majorBidi" w:cstheme="majorBidi"/>
        </w:rPr>
      </w:pPr>
      <w:r w:rsidRPr="00075EA6">
        <w:rPr>
          <w:rFonts w:asciiTheme="majorBidi" w:hAnsiTheme="majorBidi" w:cstheme="majorBidi"/>
        </w:rPr>
        <w:t>References</w:t>
      </w:r>
      <w:r w:rsidR="00B1000D">
        <w:rPr>
          <w:rFonts w:asciiTheme="majorBidi" w:hAnsiTheme="majorBidi" w:cstheme="majorBidi"/>
        </w:rPr>
        <w:br/>
      </w:r>
    </w:p>
    <w:p w14:paraId="2B765850" w14:textId="6BCB6CA0" w:rsidR="00FF7369" w:rsidRPr="00FF7369" w:rsidRDefault="00FF7369" w:rsidP="00FF7369">
      <w:pPr>
        <w:widowControl w:val="0"/>
        <w:autoSpaceDE w:val="0"/>
        <w:autoSpaceDN w:val="0"/>
        <w:adjustRightInd w:val="0"/>
        <w:ind w:left="640" w:hanging="640"/>
        <w:rPr>
          <w:noProof/>
          <w:sz w:val="20"/>
          <w:szCs w:val="24"/>
        </w:rPr>
      </w:pPr>
      <w:r>
        <w:fldChar w:fldCharType="begin" w:fldLock="1"/>
      </w:r>
      <w:r>
        <w:instrText xml:space="preserve">ADDIN Mendeley Bibliography CSL_BIBLIOGRAPHY </w:instrText>
      </w:r>
      <w:r>
        <w:fldChar w:fldCharType="separate"/>
      </w:r>
      <w:r w:rsidRPr="00FF7369">
        <w:rPr>
          <w:noProof/>
          <w:sz w:val="20"/>
          <w:szCs w:val="24"/>
        </w:rPr>
        <w:t>[1]</w:t>
      </w:r>
      <w:r w:rsidRPr="00FF7369">
        <w:rPr>
          <w:noProof/>
          <w:sz w:val="20"/>
          <w:szCs w:val="24"/>
        </w:rPr>
        <w:tab/>
        <w:t xml:space="preserve">N. Kwon, K. Song, Y. Ahn, M. Park, and Y. Jang, “Maintenance cost prediction for aging residential buildings based on case-based reasoning and genetic algorithm,” </w:t>
      </w:r>
      <w:r w:rsidRPr="00FF7369">
        <w:rPr>
          <w:i/>
          <w:iCs/>
          <w:noProof/>
          <w:sz w:val="20"/>
          <w:szCs w:val="24"/>
        </w:rPr>
        <w:t>J. Build. Eng.</w:t>
      </w:r>
      <w:r w:rsidRPr="00FF7369">
        <w:rPr>
          <w:noProof/>
          <w:sz w:val="20"/>
          <w:szCs w:val="24"/>
        </w:rPr>
        <w:t>, vol. 28, no. August 2019, p. 101006, 2020, doi: 10.1016/j.jobe.2019.101006.</w:t>
      </w:r>
    </w:p>
    <w:p w14:paraId="7626ACA8" w14:textId="77777777" w:rsidR="00FF7369" w:rsidRPr="00FF7369" w:rsidRDefault="00FF7369" w:rsidP="00FF7369">
      <w:pPr>
        <w:widowControl w:val="0"/>
        <w:autoSpaceDE w:val="0"/>
        <w:autoSpaceDN w:val="0"/>
        <w:adjustRightInd w:val="0"/>
        <w:ind w:left="640" w:hanging="640"/>
        <w:rPr>
          <w:noProof/>
          <w:sz w:val="20"/>
          <w:szCs w:val="24"/>
        </w:rPr>
      </w:pPr>
      <w:r w:rsidRPr="00FF7369">
        <w:rPr>
          <w:noProof/>
          <w:sz w:val="20"/>
          <w:szCs w:val="24"/>
        </w:rPr>
        <w:lastRenderedPageBreak/>
        <w:t>[2]</w:t>
      </w:r>
      <w:r w:rsidRPr="00FF7369">
        <w:rPr>
          <w:noProof/>
          <w:sz w:val="20"/>
          <w:szCs w:val="24"/>
        </w:rPr>
        <w:tab/>
        <w:t xml:space="preserve">I. El-Darwish and M. Gomaa, “Retrofitting strategy for building envelopes to achieve energy efficiency,” </w:t>
      </w:r>
      <w:r w:rsidRPr="00FF7369">
        <w:rPr>
          <w:i/>
          <w:iCs/>
          <w:noProof/>
          <w:sz w:val="20"/>
          <w:szCs w:val="24"/>
        </w:rPr>
        <w:t>Alexandria Eng. J.</w:t>
      </w:r>
      <w:r w:rsidRPr="00FF7369">
        <w:rPr>
          <w:noProof/>
          <w:sz w:val="20"/>
          <w:szCs w:val="24"/>
        </w:rPr>
        <w:t>, vol. 56, no. 4, pp. 579–589, 2017, doi: 10.1016/j.aej.2017.05.011.</w:t>
      </w:r>
    </w:p>
    <w:p w14:paraId="44BAA0B1" w14:textId="77777777" w:rsidR="00FF7369" w:rsidRPr="00FF7369" w:rsidRDefault="00FF7369" w:rsidP="00FF7369">
      <w:pPr>
        <w:widowControl w:val="0"/>
        <w:autoSpaceDE w:val="0"/>
        <w:autoSpaceDN w:val="0"/>
        <w:adjustRightInd w:val="0"/>
        <w:ind w:left="640" w:hanging="640"/>
        <w:rPr>
          <w:noProof/>
          <w:sz w:val="20"/>
          <w:szCs w:val="24"/>
        </w:rPr>
      </w:pPr>
      <w:r w:rsidRPr="00FF7369">
        <w:rPr>
          <w:noProof/>
          <w:sz w:val="20"/>
          <w:szCs w:val="24"/>
        </w:rPr>
        <w:t>[3]</w:t>
      </w:r>
      <w:r w:rsidRPr="00FF7369">
        <w:rPr>
          <w:noProof/>
          <w:sz w:val="20"/>
          <w:szCs w:val="24"/>
        </w:rPr>
        <w:tab/>
        <w:t xml:space="preserve">J. C. P. Cheng, W. Chen, K. Chen, and Q. Wang, “Data-driven predictive maintenance planning framework for MEP components based on BIM and IoT using machine learning algorithms,” </w:t>
      </w:r>
      <w:r w:rsidRPr="00FF7369">
        <w:rPr>
          <w:i/>
          <w:iCs/>
          <w:noProof/>
          <w:sz w:val="20"/>
          <w:szCs w:val="24"/>
        </w:rPr>
        <w:t>Autom. Constr.</w:t>
      </w:r>
      <w:r w:rsidRPr="00FF7369">
        <w:rPr>
          <w:noProof/>
          <w:sz w:val="20"/>
          <w:szCs w:val="24"/>
        </w:rPr>
        <w:t>, vol. 112, no. August 2018, p. 103</w:t>
      </w:r>
      <w:bookmarkStart w:id="0" w:name="_GoBack"/>
      <w:bookmarkEnd w:id="0"/>
      <w:r w:rsidRPr="00FF7369">
        <w:rPr>
          <w:noProof/>
          <w:sz w:val="20"/>
          <w:szCs w:val="24"/>
        </w:rPr>
        <w:t>087, 2020, doi: 10.1016/j.autcon.2020.103087.</w:t>
      </w:r>
    </w:p>
    <w:p w14:paraId="46B38349" w14:textId="77777777" w:rsidR="00FF7369" w:rsidRPr="00FF7369" w:rsidRDefault="00FF7369" w:rsidP="00FF7369">
      <w:pPr>
        <w:widowControl w:val="0"/>
        <w:autoSpaceDE w:val="0"/>
        <w:autoSpaceDN w:val="0"/>
        <w:adjustRightInd w:val="0"/>
        <w:ind w:left="640" w:hanging="640"/>
        <w:rPr>
          <w:noProof/>
          <w:sz w:val="20"/>
          <w:szCs w:val="24"/>
        </w:rPr>
      </w:pPr>
      <w:r w:rsidRPr="00FF7369">
        <w:rPr>
          <w:noProof/>
          <w:sz w:val="20"/>
          <w:szCs w:val="24"/>
        </w:rPr>
        <w:t>[4]</w:t>
      </w:r>
      <w:r w:rsidRPr="00FF7369">
        <w:rPr>
          <w:noProof/>
          <w:sz w:val="20"/>
          <w:szCs w:val="24"/>
        </w:rPr>
        <w:tab/>
        <w:t xml:space="preserve">A. Hauashdh, J. Jailani, I. A. Rahman, and N. AL-fadhali, “Structural equation model for assessing factors affecting building maintenance success,” </w:t>
      </w:r>
      <w:r w:rsidRPr="00FF7369">
        <w:rPr>
          <w:i/>
          <w:iCs/>
          <w:noProof/>
          <w:sz w:val="20"/>
          <w:szCs w:val="24"/>
        </w:rPr>
        <w:t>J. Build. Eng.</w:t>
      </w:r>
      <w:r w:rsidRPr="00FF7369">
        <w:rPr>
          <w:noProof/>
          <w:sz w:val="20"/>
          <w:szCs w:val="24"/>
        </w:rPr>
        <w:t>, vol. 44, no. March, p. 102680, 2021, doi: 10.1016/j.jobe.2021.102680.</w:t>
      </w:r>
    </w:p>
    <w:p w14:paraId="6FC07151" w14:textId="77777777" w:rsidR="00FF7369" w:rsidRPr="00FF7369" w:rsidRDefault="00FF7369" w:rsidP="00FF7369">
      <w:pPr>
        <w:widowControl w:val="0"/>
        <w:autoSpaceDE w:val="0"/>
        <w:autoSpaceDN w:val="0"/>
        <w:adjustRightInd w:val="0"/>
        <w:ind w:left="640" w:hanging="640"/>
        <w:rPr>
          <w:noProof/>
          <w:sz w:val="20"/>
          <w:szCs w:val="24"/>
        </w:rPr>
      </w:pPr>
      <w:r w:rsidRPr="00FF7369">
        <w:rPr>
          <w:noProof/>
          <w:sz w:val="20"/>
          <w:szCs w:val="24"/>
        </w:rPr>
        <w:t>[5]</w:t>
      </w:r>
      <w:r w:rsidRPr="00FF7369">
        <w:rPr>
          <w:noProof/>
          <w:sz w:val="20"/>
          <w:szCs w:val="24"/>
        </w:rPr>
        <w:tab/>
        <w:t xml:space="preserve">A. Silva and J. de Brito, “Do we need a buildings’ inspection, diagnosis and service life prediction software?,” </w:t>
      </w:r>
      <w:r w:rsidRPr="00FF7369">
        <w:rPr>
          <w:i/>
          <w:iCs/>
          <w:noProof/>
          <w:sz w:val="20"/>
          <w:szCs w:val="24"/>
        </w:rPr>
        <w:t>J. Build. Eng.</w:t>
      </w:r>
      <w:r w:rsidRPr="00FF7369">
        <w:rPr>
          <w:noProof/>
          <w:sz w:val="20"/>
          <w:szCs w:val="24"/>
        </w:rPr>
        <w:t>, vol. 22, no. August 2018, pp. 335–348, 2019, doi: 10.1016/j.jobe.2018.12.019.</w:t>
      </w:r>
    </w:p>
    <w:p w14:paraId="44C81C8C" w14:textId="77777777" w:rsidR="00FF7369" w:rsidRPr="00FF7369" w:rsidRDefault="00FF7369" w:rsidP="00FF7369">
      <w:pPr>
        <w:widowControl w:val="0"/>
        <w:autoSpaceDE w:val="0"/>
        <w:autoSpaceDN w:val="0"/>
        <w:adjustRightInd w:val="0"/>
        <w:ind w:left="640" w:hanging="640"/>
        <w:rPr>
          <w:noProof/>
          <w:sz w:val="20"/>
          <w:szCs w:val="24"/>
        </w:rPr>
      </w:pPr>
      <w:r w:rsidRPr="00FF7369">
        <w:rPr>
          <w:noProof/>
          <w:sz w:val="20"/>
          <w:szCs w:val="24"/>
        </w:rPr>
        <w:t>[6]</w:t>
      </w:r>
      <w:r w:rsidRPr="00FF7369">
        <w:rPr>
          <w:noProof/>
          <w:sz w:val="20"/>
          <w:szCs w:val="24"/>
        </w:rPr>
        <w:tab/>
        <w:t xml:space="preserve">R. Matos, F. Rodrigues, H. Rodrigues, and A. Costa, “Building condition assessment supported by Building Information Modelling,” </w:t>
      </w:r>
      <w:r w:rsidRPr="00FF7369">
        <w:rPr>
          <w:i/>
          <w:iCs/>
          <w:noProof/>
          <w:sz w:val="20"/>
          <w:szCs w:val="24"/>
        </w:rPr>
        <w:t>J. Build. Eng.</w:t>
      </w:r>
      <w:r w:rsidRPr="00FF7369">
        <w:rPr>
          <w:noProof/>
          <w:sz w:val="20"/>
          <w:szCs w:val="24"/>
        </w:rPr>
        <w:t>, vol. 38, no. December 2020, p. 102186, 2021, doi: 10.1016/j.jobe.2021.102186.</w:t>
      </w:r>
    </w:p>
    <w:p w14:paraId="4BFC04E5" w14:textId="77777777" w:rsidR="00FF7369" w:rsidRPr="00FF7369" w:rsidRDefault="00FF7369" w:rsidP="00FF7369">
      <w:pPr>
        <w:widowControl w:val="0"/>
        <w:autoSpaceDE w:val="0"/>
        <w:autoSpaceDN w:val="0"/>
        <w:adjustRightInd w:val="0"/>
        <w:ind w:left="640" w:hanging="640"/>
        <w:rPr>
          <w:noProof/>
          <w:sz w:val="20"/>
          <w:szCs w:val="24"/>
        </w:rPr>
      </w:pPr>
      <w:r w:rsidRPr="00FF7369">
        <w:rPr>
          <w:noProof/>
          <w:sz w:val="20"/>
          <w:szCs w:val="24"/>
        </w:rPr>
        <w:t>[7]</w:t>
      </w:r>
      <w:r w:rsidRPr="00FF7369">
        <w:rPr>
          <w:noProof/>
          <w:sz w:val="20"/>
          <w:szCs w:val="24"/>
        </w:rPr>
        <w:tab/>
        <w:t xml:space="preserve">J. Barrelas, Q. Ren, and C. Pereira, “Implications of climate change in the implementation of maintenance planning and use of building inspection systems,” </w:t>
      </w:r>
      <w:r w:rsidRPr="00FF7369">
        <w:rPr>
          <w:i/>
          <w:iCs/>
          <w:noProof/>
          <w:sz w:val="20"/>
          <w:szCs w:val="24"/>
        </w:rPr>
        <w:t>J. Build. Eng.</w:t>
      </w:r>
      <w:r w:rsidRPr="00FF7369">
        <w:rPr>
          <w:noProof/>
          <w:sz w:val="20"/>
          <w:szCs w:val="24"/>
        </w:rPr>
        <w:t>, vol. 40, no. March, p. 102777, 2021, doi: 10.1016/j.jobe.2021.102777.</w:t>
      </w:r>
    </w:p>
    <w:p w14:paraId="1E549D76" w14:textId="77777777" w:rsidR="00FF7369" w:rsidRPr="00FF7369" w:rsidRDefault="00FF7369" w:rsidP="00FF7369">
      <w:pPr>
        <w:widowControl w:val="0"/>
        <w:autoSpaceDE w:val="0"/>
        <w:autoSpaceDN w:val="0"/>
        <w:adjustRightInd w:val="0"/>
        <w:ind w:left="640" w:hanging="640"/>
        <w:rPr>
          <w:noProof/>
          <w:sz w:val="20"/>
          <w:szCs w:val="24"/>
        </w:rPr>
      </w:pPr>
      <w:r w:rsidRPr="00FF7369">
        <w:rPr>
          <w:noProof/>
          <w:sz w:val="20"/>
          <w:szCs w:val="24"/>
        </w:rPr>
        <w:t>[8]</w:t>
      </w:r>
      <w:r w:rsidRPr="00FF7369">
        <w:rPr>
          <w:noProof/>
          <w:sz w:val="20"/>
          <w:szCs w:val="24"/>
        </w:rPr>
        <w:tab/>
        <w:t xml:space="preserve">C. Nägeli, A. Farahani, M. Österbring, J. O. Dalenbäck, and H. Wallbaum, “A service-life cycle approach to maintenance and energy retrofit planning for building portfolios,” </w:t>
      </w:r>
      <w:r w:rsidRPr="00FF7369">
        <w:rPr>
          <w:i/>
          <w:iCs/>
          <w:noProof/>
          <w:sz w:val="20"/>
          <w:szCs w:val="24"/>
        </w:rPr>
        <w:t>Build. Environ.</w:t>
      </w:r>
      <w:r w:rsidRPr="00FF7369">
        <w:rPr>
          <w:noProof/>
          <w:sz w:val="20"/>
          <w:szCs w:val="24"/>
        </w:rPr>
        <w:t>, vol. 160, no. March, p. 106212, 2019, doi: 10.1016/j.buildenv.2019.106212.</w:t>
      </w:r>
    </w:p>
    <w:p w14:paraId="2F296A4C" w14:textId="77777777" w:rsidR="00FF7369" w:rsidRPr="00FF7369" w:rsidRDefault="00FF7369" w:rsidP="00FF7369">
      <w:pPr>
        <w:widowControl w:val="0"/>
        <w:autoSpaceDE w:val="0"/>
        <w:autoSpaceDN w:val="0"/>
        <w:adjustRightInd w:val="0"/>
        <w:ind w:left="640" w:hanging="640"/>
        <w:rPr>
          <w:noProof/>
          <w:sz w:val="20"/>
          <w:szCs w:val="24"/>
        </w:rPr>
      </w:pPr>
      <w:r w:rsidRPr="00FF7369">
        <w:rPr>
          <w:noProof/>
          <w:sz w:val="20"/>
          <w:szCs w:val="24"/>
        </w:rPr>
        <w:t>[9]</w:t>
      </w:r>
      <w:r w:rsidRPr="00FF7369">
        <w:rPr>
          <w:noProof/>
          <w:sz w:val="20"/>
          <w:szCs w:val="24"/>
        </w:rPr>
        <w:tab/>
        <w:t xml:space="preserve">J. Kim, S. Han, and C. Hyun, “Minimizing Fluctuation of the Maintenance, Repair, and Rehabilitation Cost Profile of a Building,” </w:t>
      </w:r>
      <w:r w:rsidRPr="00FF7369">
        <w:rPr>
          <w:i/>
          <w:iCs/>
          <w:noProof/>
          <w:sz w:val="20"/>
          <w:szCs w:val="24"/>
        </w:rPr>
        <w:t>J. Perform. Constr. Facil.</w:t>
      </w:r>
      <w:r w:rsidRPr="00FF7369">
        <w:rPr>
          <w:noProof/>
          <w:sz w:val="20"/>
          <w:szCs w:val="24"/>
        </w:rPr>
        <w:t>, vol. 30, no. 3, p. 04015034, 2016, doi: 10.1061/(asce)cf.1943-5509.0000775.</w:t>
      </w:r>
    </w:p>
    <w:p w14:paraId="62DFA273" w14:textId="77777777" w:rsidR="00FF7369" w:rsidRPr="00FF7369" w:rsidRDefault="00FF7369" w:rsidP="00FF7369">
      <w:pPr>
        <w:widowControl w:val="0"/>
        <w:autoSpaceDE w:val="0"/>
        <w:autoSpaceDN w:val="0"/>
        <w:adjustRightInd w:val="0"/>
        <w:ind w:left="640" w:hanging="640"/>
        <w:rPr>
          <w:noProof/>
          <w:sz w:val="20"/>
          <w:szCs w:val="24"/>
        </w:rPr>
      </w:pPr>
      <w:r w:rsidRPr="00FF7369">
        <w:rPr>
          <w:noProof/>
          <w:sz w:val="20"/>
          <w:szCs w:val="24"/>
        </w:rPr>
        <w:t>[10]</w:t>
      </w:r>
      <w:r w:rsidRPr="00FF7369">
        <w:rPr>
          <w:noProof/>
          <w:sz w:val="20"/>
          <w:szCs w:val="24"/>
        </w:rPr>
        <w:tab/>
        <w:t xml:space="preserve">V. W. Y. Tam, I. W. H. Fung, and R. C. M. Choi, “Maintenance Priority Setting for Private Residential Buildings in Hong Kong,” </w:t>
      </w:r>
      <w:r w:rsidRPr="00FF7369">
        <w:rPr>
          <w:i/>
          <w:iCs/>
          <w:noProof/>
          <w:sz w:val="20"/>
          <w:szCs w:val="24"/>
        </w:rPr>
        <w:t>J. Perform. Constr. Facil.</w:t>
      </w:r>
      <w:r w:rsidRPr="00FF7369">
        <w:rPr>
          <w:noProof/>
          <w:sz w:val="20"/>
          <w:szCs w:val="24"/>
        </w:rPr>
        <w:t>, vol. 31, no. 3, p. 04016115, 2017, doi: 10.1061/(asce)cf.1943-5509.0000988.</w:t>
      </w:r>
    </w:p>
    <w:p w14:paraId="38680280" w14:textId="77777777" w:rsidR="00FF7369" w:rsidRPr="00FF7369" w:rsidRDefault="00FF7369" w:rsidP="00FF7369">
      <w:pPr>
        <w:widowControl w:val="0"/>
        <w:autoSpaceDE w:val="0"/>
        <w:autoSpaceDN w:val="0"/>
        <w:adjustRightInd w:val="0"/>
        <w:ind w:left="640" w:hanging="640"/>
        <w:rPr>
          <w:noProof/>
          <w:sz w:val="20"/>
          <w:szCs w:val="24"/>
        </w:rPr>
      </w:pPr>
      <w:r w:rsidRPr="00FF7369">
        <w:rPr>
          <w:noProof/>
          <w:sz w:val="20"/>
          <w:szCs w:val="24"/>
        </w:rPr>
        <w:t>[11]</w:t>
      </w:r>
      <w:r w:rsidRPr="00FF7369">
        <w:rPr>
          <w:noProof/>
          <w:sz w:val="20"/>
          <w:szCs w:val="24"/>
        </w:rPr>
        <w:tab/>
        <w:t xml:space="preserve">J. Cuadrado, M. Zubizarreta, E. Rojí, H. García, and M. Larrauri, “Sustainability-Related Decision Making in Industrial Buildings: An AHP Analysis,” </w:t>
      </w:r>
      <w:r w:rsidRPr="00FF7369">
        <w:rPr>
          <w:i/>
          <w:iCs/>
          <w:noProof/>
          <w:sz w:val="20"/>
          <w:szCs w:val="24"/>
        </w:rPr>
        <w:t>Math. Probl. Eng.</w:t>
      </w:r>
      <w:r w:rsidRPr="00FF7369">
        <w:rPr>
          <w:noProof/>
          <w:sz w:val="20"/>
          <w:szCs w:val="24"/>
        </w:rPr>
        <w:t>, vol. 2015, no. Mcdm, 2015, doi: 10.1155/2015/157129.</w:t>
      </w:r>
    </w:p>
    <w:p w14:paraId="0934B17C" w14:textId="77777777" w:rsidR="00FF7369" w:rsidRPr="00FF7369" w:rsidRDefault="00FF7369" w:rsidP="00FF7369">
      <w:pPr>
        <w:widowControl w:val="0"/>
        <w:autoSpaceDE w:val="0"/>
        <w:autoSpaceDN w:val="0"/>
        <w:adjustRightInd w:val="0"/>
        <w:ind w:left="640" w:hanging="640"/>
        <w:rPr>
          <w:noProof/>
          <w:sz w:val="20"/>
          <w:szCs w:val="24"/>
        </w:rPr>
      </w:pPr>
      <w:r w:rsidRPr="00FF7369">
        <w:rPr>
          <w:noProof/>
          <w:sz w:val="20"/>
          <w:szCs w:val="24"/>
        </w:rPr>
        <w:t>[12]</w:t>
      </w:r>
      <w:r w:rsidRPr="00FF7369">
        <w:rPr>
          <w:noProof/>
          <w:sz w:val="20"/>
          <w:szCs w:val="24"/>
        </w:rPr>
        <w:tab/>
        <w:t xml:space="preserve">A. Supriadi, A. Rustandi, D. H. L. Komarlina, and G. T. Ardiani, </w:t>
      </w:r>
      <w:r w:rsidRPr="00FF7369">
        <w:rPr>
          <w:i/>
          <w:iCs/>
          <w:noProof/>
          <w:sz w:val="20"/>
          <w:szCs w:val="24"/>
        </w:rPr>
        <w:t>Analytical Hierarchy Process (AHP) Teknik Penentuan Strategi Daya Saing Kerajinan Bordir</w:t>
      </w:r>
      <w:r w:rsidRPr="00FF7369">
        <w:rPr>
          <w:noProof/>
          <w:sz w:val="20"/>
          <w:szCs w:val="24"/>
        </w:rPr>
        <w:t>. 2018.</w:t>
      </w:r>
    </w:p>
    <w:p w14:paraId="45899260" w14:textId="77777777" w:rsidR="00FF7369" w:rsidRPr="00FF7369" w:rsidRDefault="00FF7369" w:rsidP="00FF7369">
      <w:pPr>
        <w:widowControl w:val="0"/>
        <w:autoSpaceDE w:val="0"/>
        <w:autoSpaceDN w:val="0"/>
        <w:adjustRightInd w:val="0"/>
        <w:ind w:left="640" w:hanging="640"/>
        <w:rPr>
          <w:noProof/>
          <w:sz w:val="20"/>
          <w:szCs w:val="24"/>
        </w:rPr>
      </w:pPr>
      <w:r w:rsidRPr="00FF7369">
        <w:rPr>
          <w:noProof/>
          <w:sz w:val="20"/>
          <w:szCs w:val="24"/>
        </w:rPr>
        <w:t>[13]</w:t>
      </w:r>
      <w:r w:rsidRPr="00FF7369">
        <w:rPr>
          <w:noProof/>
          <w:sz w:val="20"/>
          <w:szCs w:val="24"/>
        </w:rPr>
        <w:tab/>
        <w:t xml:space="preserve">K. Figueiredo, R. Pierott, A. W. A. Hammad, and A. Haddad, “Sustainable material choice for construction projects: A Life Cycle Sustainability Assessment framework based on BIM and Fuzzy-AHP,” </w:t>
      </w:r>
      <w:r w:rsidRPr="00FF7369">
        <w:rPr>
          <w:i/>
          <w:iCs/>
          <w:noProof/>
          <w:sz w:val="20"/>
          <w:szCs w:val="24"/>
        </w:rPr>
        <w:t>Build. Environ.</w:t>
      </w:r>
      <w:r w:rsidRPr="00FF7369">
        <w:rPr>
          <w:noProof/>
          <w:sz w:val="20"/>
          <w:szCs w:val="24"/>
        </w:rPr>
        <w:t>, vol. 196, no. November 2020, p. 107805, 2021, doi: 10.1016/j.buildenv.2021.107805.</w:t>
      </w:r>
    </w:p>
    <w:p w14:paraId="49C14CC8" w14:textId="77777777" w:rsidR="00FF7369" w:rsidRPr="00FF7369" w:rsidRDefault="00FF7369" w:rsidP="00FF7369">
      <w:pPr>
        <w:widowControl w:val="0"/>
        <w:autoSpaceDE w:val="0"/>
        <w:autoSpaceDN w:val="0"/>
        <w:adjustRightInd w:val="0"/>
        <w:ind w:left="640" w:hanging="640"/>
        <w:rPr>
          <w:noProof/>
          <w:sz w:val="20"/>
          <w:szCs w:val="24"/>
        </w:rPr>
      </w:pPr>
      <w:r w:rsidRPr="00FF7369">
        <w:rPr>
          <w:noProof/>
          <w:sz w:val="20"/>
          <w:szCs w:val="24"/>
        </w:rPr>
        <w:t>[14]</w:t>
      </w:r>
      <w:r w:rsidRPr="00FF7369">
        <w:rPr>
          <w:noProof/>
          <w:sz w:val="20"/>
          <w:szCs w:val="24"/>
        </w:rPr>
        <w:tab/>
        <w:t xml:space="preserve">M. Mathew, R. K. Chakrabortty, and M. J. Ryan, “A novel approach integrating AHP and TOPSIS under spherical fuzzy sets for advanced manufacturing system selection,” </w:t>
      </w:r>
      <w:r w:rsidRPr="00FF7369">
        <w:rPr>
          <w:i/>
          <w:iCs/>
          <w:noProof/>
          <w:sz w:val="20"/>
          <w:szCs w:val="24"/>
        </w:rPr>
        <w:t>Eng. Appl. Artif. Intell.</w:t>
      </w:r>
      <w:r w:rsidRPr="00FF7369">
        <w:rPr>
          <w:noProof/>
          <w:sz w:val="20"/>
          <w:szCs w:val="24"/>
        </w:rPr>
        <w:t>, vol. 96, no. October, p. 103988, 2020, doi: 10.1016/j.engappai.2020.103988.</w:t>
      </w:r>
    </w:p>
    <w:p w14:paraId="17AB81AE" w14:textId="77777777" w:rsidR="00FF7369" w:rsidRPr="00FF7369" w:rsidRDefault="00FF7369" w:rsidP="00FF7369">
      <w:pPr>
        <w:widowControl w:val="0"/>
        <w:autoSpaceDE w:val="0"/>
        <w:autoSpaceDN w:val="0"/>
        <w:adjustRightInd w:val="0"/>
        <w:ind w:left="640" w:hanging="640"/>
        <w:rPr>
          <w:noProof/>
          <w:sz w:val="20"/>
          <w:szCs w:val="24"/>
        </w:rPr>
      </w:pPr>
      <w:r w:rsidRPr="00FF7369">
        <w:rPr>
          <w:noProof/>
          <w:sz w:val="20"/>
          <w:szCs w:val="24"/>
        </w:rPr>
        <w:t>[15]</w:t>
      </w:r>
      <w:r w:rsidRPr="00FF7369">
        <w:rPr>
          <w:noProof/>
          <w:sz w:val="20"/>
          <w:szCs w:val="24"/>
        </w:rPr>
        <w:tab/>
        <w:t xml:space="preserve">V. Kutut, E. K. Zavadskas, and M. Lazauskas, “Assessment of priority alternatives for preservation of historic buildings using model based on ARAS and AHP methods,” </w:t>
      </w:r>
      <w:r w:rsidRPr="00FF7369">
        <w:rPr>
          <w:i/>
          <w:iCs/>
          <w:noProof/>
          <w:sz w:val="20"/>
          <w:szCs w:val="24"/>
        </w:rPr>
        <w:t>Arch. Civ. Mech. Eng.</w:t>
      </w:r>
      <w:r w:rsidRPr="00FF7369">
        <w:rPr>
          <w:noProof/>
          <w:sz w:val="20"/>
          <w:szCs w:val="24"/>
        </w:rPr>
        <w:t>, vol. 14, no. 2, pp. 287–294, 2014, doi: 10.1016/j.acme.2013.10.007.</w:t>
      </w:r>
    </w:p>
    <w:p w14:paraId="299AAEB4" w14:textId="77777777" w:rsidR="00FF7369" w:rsidRPr="00FF7369" w:rsidRDefault="00FF7369" w:rsidP="00FF7369">
      <w:pPr>
        <w:widowControl w:val="0"/>
        <w:autoSpaceDE w:val="0"/>
        <w:autoSpaceDN w:val="0"/>
        <w:adjustRightInd w:val="0"/>
        <w:ind w:left="640" w:hanging="640"/>
        <w:rPr>
          <w:noProof/>
          <w:sz w:val="20"/>
          <w:szCs w:val="24"/>
        </w:rPr>
      </w:pPr>
      <w:r w:rsidRPr="00FF7369">
        <w:rPr>
          <w:noProof/>
          <w:sz w:val="20"/>
          <w:szCs w:val="24"/>
        </w:rPr>
        <w:t>[16]</w:t>
      </w:r>
      <w:r w:rsidRPr="00FF7369">
        <w:rPr>
          <w:noProof/>
          <w:sz w:val="20"/>
          <w:szCs w:val="24"/>
        </w:rPr>
        <w:tab/>
        <w:t xml:space="preserve">F. Andreolli, P. Bragolusi, C. D’Alpaos, F. Faleschini, and M. A. Zanini, “An AHP model for multiple-criteria prioritization of seismic retrofit solutions in gravity-designed industrial buildings,” </w:t>
      </w:r>
      <w:r w:rsidRPr="00FF7369">
        <w:rPr>
          <w:i/>
          <w:iCs/>
          <w:noProof/>
          <w:sz w:val="20"/>
          <w:szCs w:val="24"/>
        </w:rPr>
        <w:t>J. Build. Eng.</w:t>
      </w:r>
      <w:r w:rsidRPr="00FF7369">
        <w:rPr>
          <w:noProof/>
          <w:sz w:val="20"/>
          <w:szCs w:val="24"/>
        </w:rPr>
        <w:t>, vol. 45, no. October 2021, p. 103493, 2022, doi: 10.1016/j.jobe.2021.103493.</w:t>
      </w:r>
    </w:p>
    <w:p w14:paraId="2E2CF59A" w14:textId="77777777" w:rsidR="00FF7369" w:rsidRPr="00FF7369" w:rsidRDefault="00FF7369" w:rsidP="00FF7369">
      <w:pPr>
        <w:widowControl w:val="0"/>
        <w:autoSpaceDE w:val="0"/>
        <w:autoSpaceDN w:val="0"/>
        <w:adjustRightInd w:val="0"/>
        <w:ind w:left="640" w:hanging="640"/>
        <w:rPr>
          <w:noProof/>
          <w:sz w:val="20"/>
        </w:rPr>
      </w:pPr>
      <w:r w:rsidRPr="00FF7369">
        <w:rPr>
          <w:noProof/>
          <w:sz w:val="20"/>
          <w:szCs w:val="24"/>
        </w:rPr>
        <w:t>[17]</w:t>
      </w:r>
      <w:r w:rsidRPr="00FF7369">
        <w:rPr>
          <w:noProof/>
          <w:sz w:val="20"/>
          <w:szCs w:val="24"/>
        </w:rPr>
        <w:tab/>
        <w:t xml:space="preserve">S. S. Liu and M. F. A. Arifin, “Preventive maintenance model for national school buildings in indonesia using a constraint programming approach,” </w:t>
      </w:r>
      <w:r w:rsidRPr="00FF7369">
        <w:rPr>
          <w:i/>
          <w:iCs/>
          <w:noProof/>
          <w:sz w:val="20"/>
          <w:szCs w:val="24"/>
        </w:rPr>
        <w:t>Sustain.</w:t>
      </w:r>
      <w:r w:rsidRPr="00FF7369">
        <w:rPr>
          <w:noProof/>
          <w:sz w:val="20"/>
          <w:szCs w:val="24"/>
        </w:rPr>
        <w:t>, vol. 13, no. 4, pp. 1–25, 2021, doi: 10.3390/su13041874.</w:t>
      </w:r>
    </w:p>
    <w:p w14:paraId="10451278" w14:textId="04F5FBD9" w:rsidR="00114AB1" w:rsidRPr="00114AB1" w:rsidRDefault="00FF7369" w:rsidP="0029448B">
      <w:pPr>
        <w:pStyle w:val="Reference"/>
        <w:numPr>
          <w:ilvl w:val="0"/>
          <w:numId w:val="0"/>
        </w:numPr>
        <w:ind w:left="426" w:hanging="426"/>
      </w:pPr>
      <w:r>
        <w:fldChar w:fldCharType="end"/>
      </w:r>
    </w:p>
    <w:sectPr w:rsidR="00114AB1" w:rsidRPr="00114AB1" w:rsidSect="00402DA2">
      <w:pgSz w:w="12240" w:h="15840"/>
      <w:pgMar w:top="1440" w:right="1440" w:bottom="1701" w:left="1440" w:header="720" w:footer="720" w:gutter="0"/>
      <w:cols w:space="72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EF4291"/>
    <w:multiLevelType w:val="multilevel"/>
    <w:tmpl w:val="F82C5E7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D365ED0"/>
    <w:multiLevelType w:val="singleLevel"/>
    <w:tmpl w:val="ECD0A5A6"/>
    <w:name w:val="AIPTables"/>
    <w:lvl w:ilvl="0">
      <w:start w:val="1"/>
      <w:numFmt w:val="decimal"/>
      <w:lvlText w:val="%1"/>
      <w:lvlJc w:val="left"/>
      <w:pPr>
        <w:tabs>
          <w:tab w:val="num" w:pos="3240"/>
        </w:tabs>
        <w:ind w:left="3240" w:hanging="360"/>
      </w:pPr>
    </w:lvl>
  </w:abstractNum>
  <w:abstractNum w:abstractNumId="2" w15:restartNumberingAfterBreak="0">
    <w:nsid w:val="29845F6D"/>
    <w:multiLevelType w:val="hybridMultilevel"/>
    <w:tmpl w:val="5AE0C1F6"/>
    <w:lvl w:ilvl="0" w:tplc="08090001">
      <w:start w:val="1"/>
      <w:numFmt w:val="bullet"/>
      <w:lvlText w:val=""/>
      <w:lvlJc w:val="left"/>
      <w:pPr>
        <w:ind w:left="1004" w:hanging="360"/>
      </w:pPr>
      <w:rPr>
        <w:rFonts w:ascii="Symbol" w:hAnsi="Symbol" w:hint="default"/>
      </w:rPr>
    </w:lvl>
    <w:lvl w:ilvl="1" w:tplc="08090003">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4" w15:restartNumberingAfterBreak="0">
    <w:nsid w:val="34404A95"/>
    <w:multiLevelType w:val="hybridMultilevel"/>
    <w:tmpl w:val="92CE8186"/>
    <w:lvl w:ilvl="0" w:tplc="72661724">
      <w:start w:val="1"/>
      <w:numFmt w:val="bullet"/>
      <w:pStyle w:val="Paragraphbulleted"/>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5" w15:restartNumberingAfterBreak="0">
    <w:nsid w:val="39AB2696"/>
    <w:multiLevelType w:val="hybridMultilevel"/>
    <w:tmpl w:val="8F02AA48"/>
    <w:lvl w:ilvl="0" w:tplc="0809000F">
      <w:start w:val="1"/>
      <w:numFmt w:val="decimal"/>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6" w15:restartNumberingAfterBreak="0">
    <w:nsid w:val="3A756C1A"/>
    <w:multiLevelType w:val="hybridMultilevel"/>
    <w:tmpl w:val="201C2230"/>
    <w:lvl w:ilvl="0" w:tplc="08090001">
      <w:start w:val="1"/>
      <w:numFmt w:val="bullet"/>
      <w:lvlText w:val=""/>
      <w:lvlJc w:val="left"/>
      <w:pPr>
        <w:ind w:left="1050" w:hanging="360"/>
      </w:pPr>
      <w:rPr>
        <w:rFonts w:ascii="Symbol" w:hAnsi="Symbol" w:hint="default"/>
      </w:rPr>
    </w:lvl>
    <w:lvl w:ilvl="1" w:tplc="08090003" w:tentative="1">
      <w:start w:val="1"/>
      <w:numFmt w:val="bullet"/>
      <w:lvlText w:val="o"/>
      <w:lvlJc w:val="left"/>
      <w:pPr>
        <w:ind w:left="1770" w:hanging="360"/>
      </w:pPr>
      <w:rPr>
        <w:rFonts w:ascii="Courier New" w:hAnsi="Courier New" w:cs="Courier New" w:hint="default"/>
      </w:rPr>
    </w:lvl>
    <w:lvl w:ilvl="2" w:tplc="08090005" w:tentative="1">
      <w:start w:val="1"/>
      <w:numFmt w:val="bullet"/>
      <w:lvlText w:val=""/>
      <w:lvlJc w:val="left"/>
      <w:pPr>
        <w:ind w:left="2490" w:hanging="360"/>
      </w:pPr>
      <w:rPr>
        <w:rFonts w:ascii="Wingdings" w:hAnsi="Wingdings" w:hint="default"/>
      </w:rPr>
    </w:lvl>
    <w:lvl w:ilvl="3" w:tplc="08090001" w:tentative="1">
      <w:start w:val="1"/>
      <w:numFmt w:val="bullet"/>
      <w:lvlText w:val=""/>
      <w:lvlJc w:val="left"/>
      <w:pPr>
        <w:ind w:left="3210" w:hanging="360"/>
      </w:pPr>
      <w:rPr>
        <w:rFonts w:ascii="Symbol" w:hAnsi="Symbol" w:hint="default"/>
      </w:rPr>
    </w:lvl>
    <w:lvl w:ilvl="4" w:tplc="08090003" w:tentative="1">
      <w:start w:val="1"/>
      <w:numFmt w:val="bullet"/>
      <w:lvlText w:val="o"/>
      <w:lvlJc w:val="left"/>
      <w:pPr>
        <w:ind w:left="3930" w:hanging="360"/>
      </w:pPr>
      <w:rPr>
        <w:rFonts w:ascii="Courier New" w:hAnsi="Courier New" w:cs="Courier New" w:hint="default"/>
      </w:rPr>
    </w:lvl>
    <w:lvl w:ilvl="5" w:tplc="08090005" w:tentative="1">
      <w:start w:val="1"/>
      <w:numFmt w:val="bullet"/>
      <w:lvlText w:val=""/>
      <w:lvlJc w:val="left"/>
      <w:pPr>
        <w:ind w:left="4650" w:hanging="360"/>
      </w:pPr>
      <w:rPr>
        <w:rFonts w:ascii="Wingdings" w:hAnsi="Wingdings" w:hint="default"/>
      </w:rPr>
    </w:lvl>
    <w:lvl w:ilvl="6" w:tplc="08090001" w:tentative="1">
      <w:start w:val="1"/>
      <w:numFmt w:val="bullet"/>
      <w:lvlText w:val=""/>
      <w:lvlJc w:val="left"/>
      <w:pPr>
        <w:ind w:left="5370" w:hanging="360"/>
      </w:pPr>
      <w:rPr>
        <w:rFonts w:ascii="Symbol" w:hAnsi="Symbol" w:hint="default"/>
      </w:rPr>
    </w:lvl>
    <w:lvl w:ilvl="7" w:tplc="08090003" w:tentative="1">
      <w:start w:val="1"/>
      <w:numFmt w:val="bullet"/>
      <w:lvlText w:val="o"/>
      <w:lvlJc w:val="left"/>
      <w:pPr>
        <w:ind w:left="6090" w:hanging="360"/>
      </w:pPr>
      <w:rPr>
        <w:rFonts w:ascii="Courier New" w:hAnsi="Courier New" w:cs="Courier New" w:hint="default"/>
      </w:rPr>
    </w:lvl>
    <w:lvl w:ilvl="8" w:tplc="08090005" w:tentative="1">
      <w:start w:val="1"/>
      <w:numFmt w:val="bullet"/>
      <w:lvlText w:val=""/>
      <w:lvlJc w:val="left"/>
      <w:pPr>
        <w:ind w:left="6810" w:hanging="360"/>
      </w:pPr>
      <w:rPr>
        <w:rFonts w:ascii="Wingdings" w:hAnsi="Wingdings" w:hint="default"/>
      </w:rPr>
    </w:lvl>
  </w:abstractNum>
  <w:abstractNum w:abstractNumId="7" w15:restartNumberingAfterBreak="0">
    <w:nsid w:val="3AA17CE3"/>
    <w:multiLevelType w:val="hybridMultilevel"/>
    <w:tmpl w:val="4A342D44"/>
    <w:lvl w:ilvl="0" w:tplc="EBD030B2">
      <w:start w:val="1"/>
      <w:numFmt w:val="decimal"/>
      <w:pStyle w:val="Reference"/>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E1C6FEE"/>
    <w:multiLevelType w:val="hybridMultilevel"/>
    <w:tmpl w:val="BC72DB8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7467158"/>
    <w:multiLevelType w:val="hybridMultilevel"/>
    <w:tmpl w:val="2A1CDC7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67C9507E"/>
    <w:multiLevelType w:val="hybridMultilevel"/>
    <w:tmpl w:val="74D8EBE6"/>
    <w:lvl w:ilvl="0" w:tplc="D458AF60">
      <w:start w:val="1"/>
      <w:numFmt w:val="decimal"/>
      <w:lvlText w:val="%1."/>
      <w:lvlJc w:val="left"/>
      <w:pPr>
        <w:ind w:left="64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11" w15:restartNumberingAfterBreak="0">
    <w:nsid w:val="74721692"/>
    <w:multiLevelType w:val="singleLevel"/>
    <w:tmpl w:val="8BC68E6C"/>
    <w:lvl w:ilvl="0">
      <w:start w:val="1"/>
      <w:numFmt w:val="decimal"/>
      <w:pStyle w:val="Paragraphnumbered"/>
      <w:lvlText w:val="%1."/>
      <w:lvlJc w:val="left"/>
      <w:pPr>
        <w:ind w:left="644" w:hanging="360"/>
      </w:pPr>
      <w:rPr>
        <w:rFonts w:hint="default"/>
      </w:rPr>
    </w:lvl>
  </w:abstractNum>
  <w:abstractNum w:abstractNumId="12" w15:restartNumberingAfterBreak="0">
    <w:nsid w:val="765903BB"/>
    <w:multiLevelType w:val="multilevel"/>
    <w:tmpl w:val="9BBC29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772E6F57"/>
    <w:multiLevelType w:val="multilevel"/>
    <w:tmpl w:val="6972D7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AA97E4A"/>
    <w:multiLevelType w:val="multilevel"/>
    <w:tmpl w:val="21562CB0"/>
    <w:name w:val="/#"/>
    <w:lvl w:ilvl="0">
      <w:start w:val="1"/>
      <w:numFmt w:val="decimal"/>
      <w:lvlText w:val="%1"/>
      <w:lvlJc w:val="left"/>
      <w:pPr>
        <w:tabs>
          <w:tab w:val="num" w:pos="360"/>
        </w:tabs>
        <w:ind w:left="0" w:firstLine="0"/>
      </w:pPr>
    </w:lvl>
    <w:lvl w:ilvl="1">
      <w:start w:val="1"/>
      <w:numFmt w:val="lowerLetter"/>
      <w:lvlText w:val="%2)"/>
      <w:lvlJc w:val="left"/>
      <w:pPr>
        <w:tabs>
          <w:tab w:val="num" w:pos="0"/>
        </w:tabs>
        <w:ind w:left="0" w:firstLine="0"/>
      </w:pPr>
    </w:lvl>
    <w:lvl w:ilvl="2">
      <w:start w:val="1"/>
      <w:numFmt w:val="lowerRoman"/>
      <w:lvlText w:val="%3)"/>
      <w:lvlJc w:val="left"/>
      <w:pPr>
        <w:tabs>
          <w:tab w:val="num" w:pos="0"/>
        </w:tabs>
        <w:ind w:left="0" w:firstLine="0"/>
      </w:pPr>
    </w:lvl>
    <w:lvl w:ilvl="3">
      <w:start w:val="1"/>
      <w:numFmt w:val="decimal"/>
      <w:lvlText w:val="%4"/>
      <w:lvlJc w:val="left"/>
      <w:pPr>
        <w:tabs>
          <w:tab w:val="num" w:pos="360"/>
        </w:tabs>
        <w:ind w:left="0" w:firstLine="0"/>
      </w:pPr>
    </w:lvl>
    <w:lvl w:ilvl="4">
      <w:start w:val="1"/>
      <w:numFmt w:val="lowerLetter"/>
      <w:lvlText w:val="(%5)"/>
      <w:lvlJc w:val="left"/>
      <w:pPr>
        <w:tabs>
          <w:tab w:val="num" w:pos="0"/>
        </w:tabs>
        <w:ind w:left="0" w:firstLine="0"/>
      </w:pPr>
    </w:lvl>
    <w:lvl w:ilvl="5">
      <w:start w:val="1"/>
      <w:numFmt w:val="lowerRoman"/>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lowerLetter"/>
      <w:lvlText w:val="%8."/>
      <w:lvlJc w:val="left"/>
      <w:pPr>
        <w:tabs>
          <w:tab w:val="num" w:pos="0"/>
        </w:tabs>
        <w:ind w:left="0" w:firstLine="0"/>
      </w:pPr>
    </w:lvl>
    <w:lvl w:ilvl="8">
      <w:start w:val="1"/>
      <w:numFmt w:val="lowerRoman"/>
      <w:lvlText w:val="%9."/>
      <w:lvlJc w:val="left"/>
      <w:pPr>
        <w:tabs>
          <w:tab w:val="num" w:pos="0"/>
        </w:tabs>
        <w:ind w:left="0" w:firstLine="0"/>
      </w:pPr>
    </w:lvl>
  </w:abstractNum>
  <w:num w:numId="1">
    <w:abstractNumId w:val="14"/>
  </w:num>
  <w:num w:numId="2">
    <w:abstractNumId w:val="1"/>
  </w:num>
  <w:num w:numId="3">
    <w:abstractNumId w:val="11"/>
  </w:num>
  <w:num w:numId="4">
    <w:abstractNumId w:val="6"/>
  </w:num>
  <w:num w:numId="5">
    <w:abstractNumId w:val="10"/>
  </w:num>
  <w:num w:numId="6">
    <w:abstractNumId w:val="2"/>
  </w:num>
  <w:num w:numId="7">
    <w:abstractNumId w:val="5"/>
  </w:num>
  <w:num w:numId="8">
    <w:abstractNumId w:val="0"/>
  </w:num>
  <w:num w:numId="9">
    <w:abstractNumId w:val="13"/>
  </w:num>
  <w:num w:numId="10">
    <w:abstractNumId w:val="8"/>
  </w:num>
  <w:num w:numId="11">
    <w:abstractNumId w:val="12"/>
  </w:num>
  <w:num w:numId="12">
    <w:abstractNumId w:val="9"/>
  </w:num>
  <w:num w:numId="13">
    <w:abstractNumId w:val="4"/>
  </w:num>
  <w:num w:numId="14">
    <w:abstractNumId w:val="13"/>
  </w:num>
  <w:num w:numId="15">
    <w:abstractNumId w:val="7"/>
  </w:num>
  <w:num w:numId="16">
    <w:abstractNumId w:val="4"/>
  </w:num>
  <w:num w:numId="17">
    <w:abstractNumId w:val="4"/>
  </w:num>
  <w:num w:numId="18">
    <w:abstractNumId w:val="4"/>
  </w:num>
  <w:num w:numId="19">
    <w:abstractNumId w:val="4"/>
  </w:num>
  <w:num w:numId="20">
    <w:abstractNumId w:val="4"/>
  </w:num>
  <w:num w:numId="21">
    <w:abstractNumId w:val="4"/>
  </w:num>
  <w:num w:numId="22">
    <w:abstractNumId w:val="4"/>
  </w:num>
  <w:num w:numId="23">
    <w:abstractNumId w:val="4"/>
  </w:num>
  <w:num w:numId="24">
    <w:abstractNumId w:val="4"/>
  </w:num>
  <w:num w:numId="25">
    <w:abstractNumId w:val="4"/>
  </w:num>
  <w:num w:numId="26">
    <w:abstractNumId w:val="4"/>
  </w:num>
  <w:num w:numId="27">
    <w:abstractNumId w:val="4"/>
  </w:num>
  <w:num w:numId="28">
    <w:abstractNumId w:val="4"/>
  </w:num>
  <w:num w:numId="29">
    <w:abstractNumId w:val="10"/>
  </w:num>
  <w:num w:numId="30">
    <w:abstractNumId w:val="10"/>
  </w:num>
  <w:num w:numId="31">
    <w:abstractNumId w:val="10"/>
    <w:lvlOverride w:ilvl="0">
      <w:startOverride w:val="1"/>
    </w:lvlOverride>
  </w:num>
  <w:num w:numId="32">
    <w:abstractNumId w:val="10"/>
  </w:num>
  <w:num w:numId="33">
    <w:abstractNumId w:val="10"/>
    <w:lvlOverride w:ilvl="0">
      <w:startOverride w:val="1"/>
    </w:lvlOverride>
  </w:num>
  <w:num w:numId="34">
    <w:abstractNumId w:val="10"/>
    <w:lvlOverride w:ilvl="0">
      <w:startOverride w:val="1"/>
    </w:lvlOverride>
  </w:num>
  <w:num w:numId="35">
    <w:abstractNumId w:val="11"/>
    <w:lvlOverride w:ilvl="0">
      <w:startOverride w:val="1"/>
    </w:lvlOverride>
  </w:num>
  <w:num w:numId="36">
    <w:abstractNumId w:val="11"/>
  </w:num>
  <w:num w:numId="37">
    <w:abstractNumId w:val="11"/>
    <w:lvlOverride w:ilvl="0">
      <w:startOverride w:val="1"/>
    </w:lvlOverride>
  </w:num>
  <w:num w:numId="38">
    <w:abstractNumId w:val="11"/>
  </w:num>
  <w:num w:numId="39">
    <w:abstractNumId w:val="11"/>
    <w:lvlOverride w:ilvl="0">
      <w:startOverride w:val="1"/>
    </w:lvlOverride>
  </w:num>
  <w:num w:numId="40">
    <w:abstractNumId w:val="11"/>
    <w:lvlOverride w:ilvl="0">
      <w:startOverride w:val="1"/>
    </w:lvlOverride>
  </w:num>
  <w:num w:numId="41">
    <w:abstractNumId w:val="11"/>
    <w:lvlOverride w:ilvl="0">
      <w:startOverride w:val="1"/>
    </w:lvlOverride>
  </w:num>
  <w:num w:numId="42">
    <w:abstractNumId w:val="11"/>
  </w:num>
  <w:num w:numId="4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intPostScriptOverText/>
  <w:embedSystemFonts/>
  <w:proofState w:spelling="clean" w:grammar="clean"/>
  <w:attachedTemplate r:id="rId1"/>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ayNDY2NDc1NgOShkYWFko6SsGpxcWZ+XkgBea1AIQW6XYsAAAA"/>
  </w:docVars>
  <w:rsids>
    <w:rsidRoot w:val="00B04763"/>
    <w:rsid w:val="000040FA"/>
    <w:rsid w:val="00005152"/>
    <w:rsid w:val="00014140"/>
    <w:rsid w:val="00017A1D"/>
    <w:rsid w:val="000314EF"/>
    <w:rsid w:val="00031EC9"/>
    <w:rsid w:val="0003700C"/>
    <w:rsid w:val="00044CFF"/>
    <w:rsid w:val="00054125"/>
    <w:rsid w:val="00066FED"/>
    <w:rsid w:val="00075EA6"/>
    <w:rsid w:val="0007709F"/>
    <w:rsid w:val="000832CA"/>
    <w:rsid w:val="00086F62"/>
    <w:rsid w:val="0009320B"/>
    <w:rsid w:val="00096416"/>
    <w:rsid w:val="00096AE0"/>
    <w:rsid w:val="000B1B74"/>
    <w:rsid w:val="000B3A2D"/>
    <w:rsid w:val="000B49C0"/>
    <w:rsid w:val="000B5554"/>
    <w:rsid w:val="000B72BA"/>
    <w:rsid w:val="000E382F"/>
    <w:rsid w:val="000F1810"/>
    <w:rsid w:val="001036BA"/>
    <w:rsid w:val="001146DC"/>
    <w:rsid w:val="00114AB1"/>
    <w:rsid w:val="001230FF"/>
    <w:rsid w:val="00130533"/>
    <w:rsid w:val="00130BD7"/>
    <w:rsid w:val="00134715"/>
    <w:rsid w:val="00155B67"/>
    <w:rsid w:val="001562AF"/>
    <w:rsid w:val="00161A5B"/>
    <w:rsid w:val="0016385D"/>
    <w:rsid w:val="0016782F"/>
    <w:rsid w:val="00170FFE"/>
    <w:rsid w:val="0019226A"/>
    <w:rsid w:val="001937E9"/>
    <w:rsid w:val="001B263B"/>
    <w:rsid w:val="001B476A"/>
    <w:rsid w:val="001B4CA2"/>
    <w:rsid w:val="001C764F"/>
    <w:rsid w:val="001C7BB3"/>
    <w:rsid w:val="001D0477"/>
    <w:rsid w:val="001D469C"/>
    <w:rsid w:val="001D4711"/>
    <w:rsid w:val="001F437E"/>
    <w:rsid w:val="00204B40"/>
    <w:rsid w:val="002065D8"/>
    <w:rsid w:val="00211C4F"/>
    <w:rsid w:val="0023171B"/>
    <w:rsid w:val="002338B6"/>
    <w:rsid w:val="00236BFC"/>
    <w:rsid w:val="00236C47"/>
    <w:rsid w:val="00237437"/>
    <w:rsid w:val="00246A5D"/>
    <w:rsid w:val="00246DF0"/>
    <w:rsid w:val="002502FD"/>
    <w:rsid w:val="00274622"/>
    <w:rsid w:val="00285D24"/>
    <w:rsid w:val="00286138"/>
    <w:rsid w:val="002877BC"/>
    <w:rsid w:val="00290390"/>
    <w:rsid w:val="002915D3"/>
    <w:rsid w:val="002941DA"/>
    <w:rsid w:val="0029448B"/>
    <w:rsid w:val="002A05C7"/>
    <w:rsid w:val="002B2FE5"/>
    <w:rsid w:val="002B78FA"/>
    <w:rsid w:val="002C0F9F"/>
    <w:rsid w:val="002D32D0"/>
    <w:rsid w:val="002E3C35"/>
    <w:rsid w:val="002F3C9D"/>
    <w:rsid w:val="002F5298"/>
    <w:rsid w:val="002F5787"/>
    <w:rsid w:val="00307D3D"/>
    <w:rsid w:val="00320F97"/>
    <w:rsid w:val="00337E4F"/>
    <w:rsid w:val="00340C36"/>
    <w:rsid w:val="00346A9D"/>
    <w:rsid w:val="00366800"/>
    <w:rsid w:val="003762BE"/>
    <w:rsid w:val="0038049C"/>
    <w:rsid w:val="0039376F"/>
    <w:rsid w:val="003A287B"/>
    <w:rsid w:val="003A5C85"/>
    <w:rsid w:val="003A61B1"/>
    <w:rsid w:val="003D2B32"/>
    <w:rsid w:val="003E0141"/>
    <w:rsid w:val="003E5EA4"/>
    <w:rsid w:val="003E7C74"/>
    <w:rsid w:val="003F31C6"/>
    <w:rsid w:val="00401708"/>
    <w:rsid w:val="0040225B"/>
    <w:rsid w:val="00402DA2"/>
    <w:rsid w:val="00415150"/>
    <w:rsid w:val="004162BA"/>
    <w:rsid w:val="00425AC2"/>
    <w:rsid w:val="00443FBF"/>
    <w:rsid w:val="0044771F"/>
    <w:rsid w:val="004524B3"/>
    <w:rsid w:val="00455297"/>
    <w:rsid w:val="004565E8"/>
    <w:rsid w:val="00472C2A"/>
    <w:rsid w:val="004839E0"/>
    <w:rsid w:val="00494DBD"/>
    <w:rsid w:val="004A0971"/>
    <w:rsid w:val="004B151D"/>
    <w:rsid w:val="004C7243"/>
    <w:rsid w:val="004E21DE"/>
    <w:rsid w:val="004E3C57"/>
    <w:rsid w:val="004E3CB2"/>
    <w:rsid w:val="004E5071"/>
    <w:rsid w:val="004F3668"/>
    <w:rsid w:val="00525813"/>
    <w:rsid w:val="0053513F"/>
    <w:rsid w:val="0056001E"/>
    <w:rsid w:val="005615BB"/>
    <w:rsid w:val="005719E8"/>
    <w:rsid w:val="00574405"/>
    <w:rsid w:val="00580A62"/>
    <w:rsid w:val="005A0E21"/>
    <w:rsid w:val="005A231C"/>
    <w:rsid w:val="005B3A34"/>
    <w:rsid w:val="005C1D8C"/>
    <w:rsid w:val="005D3F93"/>
    <w:rsid w:val="005D49AF"/>
    <w:rsid w:val="005E415C"/>
    <w:rsid w:val="005E7946"/>
    <w:rsid w:val="005F0BF6"/>
    <w:rsid w:val="005F6EB0"/>
    <w:rsid w:val="005F7475"/>
    <w:rsid w:val="00602CEA"/>
    <w:rsid w:val="00611299"/>
    <w:rsid w:val="00616365"/>
    <w:rsid w:val="00616F3B"/>
    <w:rsid w:val="006249A7"/>
    <w:rsid w:val="0063212D"/>
    <w:rsid w:val="0064225B"/>
    <w:rsid w:val="00662282"/>
    <w:rsid w:val="006754E8"/>
    <w:rsid w:val="006833DD"/>
    <w:rsid w:val="00683BC8"/>
    <w:rsid w:val="006845A1"/>
    <w:rsid w:val="006949BC"/>
    <w:rsid w:val="006B2868"/>
    <w:rsid w:val="006C36C8"/>
    <w:rsid w:val="006D1229"/>
    <w:rsid w:val="006D7A18"/>
    <w:rsid w:val="006F3997"/>
    <w:rsid w:val="006F3FB6"/>
    <w:rsid w:val="006F4095"/>
    <w:rsid w:val="006F6741"/>
    <w:rsid w:val="007015C6"/>
    <w:rsid w:val="00723B7F"/>
    <w:rsid w:val="00725861"/>
    <w:rsid w:val="0073393A"/>
    <w:rsid w:val="0073539D"/>
    <w:rsid w:val="00744F4E"/>
    <w:rsid w:val="00767B8A"/>
    <w:rsid w:val="00775481"/>
    <w:rsid w:val="00793D3F"/>
    <w:rsid w:val="007A233B"/>
    <w:rsid w:val="007A639B"/>
    <w:rsid w:val="007A705B"/>
    <w:rsid w:val="007B4308"/>
    <w:rsid w:val="007B4863"/>
    <w:rsid w:val="007C65E6"/>
    <w:rsid w:val="007D406B"/>
    <w:rsid w:val="007D4407"/>
    <w:rsid w:val="007E1CA3"/>
    <w:rsid w:val="007F451E"/>
    <w:rsid w:val="00800263"/>
    <w:rsid w:val="00804062"/>
    <w:rsid w:val="00807296"/>
    <w:rsid w:val="00821713"/>
    <w:rsid w:val="00823FDF"/>
    <w:rsid w:val="00827050"/>
    <w:rsid w:val="0083278B"/>
    <w:rsid w:val="00834538"/>
    <w:rsid w:val="00840F49"/>
    <w:rsid w:val="00842E23"/>
    <w:rsid w:val="00850E89"/>
    <w:rsid w:val="00874692"/>
    <w:rsid w:val="00876B9F"/>
    <w:rsid w:val="008930E4"/>
    <w:rsid w:val="00893821"/>
    <w:rsid w:val="008A383C"/>
    <w:rsid w:val="008A7B9C"/>
    <w:rsid w:val="008B3B35"/>
    <w:rsid w:val="008B4754"/>
    <w:rsid w:val="008C0B3F"/>
    <w:rsid w:val="008E6A7A"/>
    <w:rsid w:val="008F1038"/>
    <w:rsid w:val="008F16B5"/>
    <w:rsid w:val="008F7046"/>
    <w:rsid w:val="009005FC"/>
    <w:rsid w:val="00900AC7"/>
    <w:rsid w:val="00903E5C"/>
    <w:rsid w:val="00911FB9"/>
    <w:rsid w:val="00921243"/>
    <w:rsid w:val="00922D54"/>
    <w:rsid w:val="00924398"/>
    <w:rsid w:val="0092709B"/>
    <w:rsid w:val="009317C9"/>
    <w:rsid w:val="00943315"/>
    <w:rsid w:val="00952644"/>
    <w:rsid w:val="00954CC2"/>
    <w:rsid w:val="00977EDE"/>
    <w:rsid w:val="00985126"/>
    <w:rsid w:val="00991A5A"/>
    <w:rsid w:val="009A2A88"/>
    <w:rsid w:val="009A3C02"/>
    <w:rsid w:val="009B696B"/>
    <w:rsid w:val="009B7671"/>
    <w:rsid w:val="009D0CB3"/>
    <w:rsid w:val="009E605A"/>
    <w:rsid w:val="009F056E"/>
    <w:rsid w:val="00A0126C"/>
    <w:rsid w:val="00A03E9C"/>
    <w:rsid w:val="00A206FC"/>
    <w:rsid w:val="00A26DCD"/>
    <w:rsid w:val="00A314BB"/>
    <w:rsid w:val="00A322D1"/>
    <w:rsid w:val="00A32B7D"/>
    <w:rsid w:val="00A3711A"/>
    <w:rsid w:val="00A523D9"/>
    <w:rsid w:val="00A544AD"/>
    <w:rsid w:val="00A5596B"/>
    <w:rsid w:val="00A559DF"/>
    <w:rsid w:val="00A646B3"/>
    <w:rsid w:val="00A6739B"/>
    <w:rsid w:val="00A83EB6"/>
    <w:rsid w:val="00A90413"/>
    <w:rsid w:val="00A97FE8"/>
    <w:rsid w:val="00AB03D6"/>
    <w:rsid w:val="00AB0A9C"/>
    <w:rsid w:val="00AB0CCF"/>
    <w:rsid w:val="00AB6D1D"/>
    <w:rsid w:val="00AB7119"/>
    <w:rsid w:val="00AC3A91"/>
    <w:rsid w:val="00AC6FAA"/>
    <w:rsid w:val="00AD5855"/>
    <w:rsid w:val="00AE0298"/>
    <w:rsid w:val="00AE1060"/>
    <w:rsid w:val="00AE46F9"/>
    <w:rsid w:val="00AE7500"/>
    <w:rsid w:val="00AE7F87"/>
    <w:rsid w:val="00AF3542"/>
    <w:rsid w:val="00AF5ABE"/>
    <w:rsid w:val="00B00415"/>
    <w:rsid w:val="00B04763"/>
    <w:rsid w:val="00B06E7B"/>
    <w:rsid w:val="00B1000D"/>
    <w:rsid w:val="00B10134"/>
    <w:rsid w:val="00B152CC"/>
    <w:rsid w:val="00B16BFE"/>
    <w:rsid w:val="00B35FDE"/>
    <w:rsid w:val="00B37EEA"/>
    <w:rsid w:val="00B500E5"/>
    <w:rsid w:val="00B6096C"/>
    <w:rsid w:val="00B80DA6"/>
    <w:rsid w:val="00BA39BB"/>
    <w:rsid w:val="00BA3B3D"/>
    <w:rsid w:val="00BB0B2F"/>
    <w:rsid w:val="00BB710E"/>
    <w:rsid w:val="00BC164A"/>
    <w:rsid w:val="00BC4948"/>
    <w:rsid w:val="00BC5244"/>
    <w:rsid w:val="00BD1909"/>
    <w:rsid w:val="00BE5E16"/>
    <w:rsid w:val="00BE5FD1"/>
    <w:rsid w:val="00C01F1C"/>
    <w:rsid w:val="00C06E05"/>
    <w:rsid w:val="00C17370"/>
    <w:rsid w:val="00C21F42"/>
    <w:rsid w:val="00C26EC0"/>
    <w:rsid w:val="00C54C24"/>
    <w:rsid w:val="00C56C77"/>
    <w:rsid w:val="00C67802"/>
    <w:rsid w:val="00C7170E"/>
    <w:rsid w:val="00C86267"/>
    <w:rsid w:val="00C943DF"/>
    <w:rsid w:val="00C95D67"/>
    <w:rsid w:val="00CA0958"/>
    <w:rsid w:val="00CA3EF7"/>
    <w:rsid w:val="00CA67CF"/>
    <w:rsid w:val="00CA7C8D"/>
    <w:rsid w:val="00CB7B3E"/>
    <w:rsid w:val="00CC739D"/>
    <w:rsid w:val="00CD088C"/>
    <w:rsid w:val="00CE7726"/>
    <w:rsid w:val="00CE7FCD"/>
    <w:rsid w:val="00CF4C3E"/>
    <w:rsid w:val="00D01A51"/>
    <w:rsid w:val="00D04468"/>
    <w:rsid w:val="00D22D79"/>
    <w:rsid w:val="00D31759"/>
    <w:rsid w:val="00D3269A"/>
    <w:rsid w:val="00D36257"/>
    <w:rsid w:val="00D4687E"/>
    <w:rsid w:val="00D53A12"/>
    <w:rsid w:val="00D64D06"/>
    <w:rsid w:val="00D66A8B"/>
    <w:rsid w:val="00D73E05"/>
    <w:rsid w:val="00DB0C43"/>
    <w:rsid w:val="00DB382B"/>
    <w:rsid w:val="00DD0D06"/>
    <w:rsid w:val="00DD745B"/>
    <w:rsid w:val="00DE250F"/>
    <w:rsid w:val="00DE3354"/>
    <w:rsid w:val="00DF059D"/>
    <w:rsid w:val="00DF35B4"/>
    <w:rsid w:val="00DF7DCD"/>
    <w:rsid w:val="00E04E98"/>
    <w:rsid w:val="00E113F6"/>
    <w:rsid w:val="00E1432E"/>
    <w:rsid w:val="00E27D87"/>
    <w:rsid w:val="00E337C2"/>
    <w:rsid w:val="00E47C2B"/>
    <w:rsid w:val="00E51AC7"/>
    <w:rsid w:val="00E71517"/>
    <w:rsid w:val="00E860F6"/>
    <w:rsid w:val="00EA33D4"/>
    <w:rsid w:val="00EB2F8D"/>
    <w:rsid w:val="00EB567E"/>
    <w:rsid w:val="00EB7D28"/>
    <w:rsid w:val="00EC0D0C"/>
    <w:rsid w:val="00EC133D"/>
    <w:rsid w:val="00ED330F"/>
    <w:rsid w:val="00ED4A2C"/>
    <w:rsid w:val="00EE023F"/>
    <w:rsid w:val="00EF6940"/>
    <w:rsid w:val="00F03378"/>
    <w:rsid w:val="00F03A06"/>
    <w:rsid w:val="00F2044A"/>
    <w:rsid w:val="00F20BFC"/>
    <w:rsid w:val="00F24D5F"/>
    <w:rsid w:val="00F35D3B"/>
    <w:rsid w:val="00F436FB"/>
    <w:rsid w:val="00F57AB9"/>
    <w:rsid w:val="00F726C3"/>
    <w:rsid w:val="00F839E9"/>
    <w:rsid w:val="00F8554C"/>
    <w:rsid w:val="00F93163"/>
    <w:rsid w:val="00F97A90"/>
    <w:rsid w:val="00FA5CFE"/>
    <w:rsid w:val="00FC2F35"/>
    <w:rsid w:val="00FC3FD7"/>
    <w:rsid w:val="00FD1FC6"/>
    <w:rsid w:val="00FE5869"/>
    <w:rsid w:val="00FE711C"/>
    <w:rsid w:val="00FF4D3D"/>
    <w:rsid w:val="00FF6C54"/>
    <w:rsid w:val="00FF7369"/>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45CA842"/>
  <w15:docId w15:val="{B215166C-2004-402D-9109-D3C2072F50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4E3CB2"/>
    <w:rPr>
      <w:sz w:val="24"/>
      <w:lang w:val="en-US" w:eastAsia="en-US"/>
    </w:rPr>
  </w:style>
  <w:style w:type="paragraph" w:styleId="Heading1">
    <w:name w:val="heading 1"/>
    <w:basedOn w:val="Normal"/>
    <w:next w:val="Paragraph"/>
    <w:qFormat/>
    <w:pPr>
      <w:keepNext/>
      <w:spacing w:before="240" w:after="240"/>
      <w:jc w:val="center"/>
      <w:outlineLvl w:val="0"/>
    </w:pPr>
    <w:rPr>
      <w:b/>
      <w:caps/>
    </w:rPr>
  </w:style>
  <w:style w:type="paragraph" w:styleId="Heading2">
    <w:name w:val="heading 2"/>
    <w:basedOn w:val="Normal"/>
    <w:next w:val="Paragraph"/>
    <w:qFormat/>
    <w:pPr>
      <w:keepNext/>
      <w:spacing w:before="240" w:after="240"/>
      <w:jc w:val="center"/>
      <w:outlineLvl w:val="1"/>
    </w:pPr>
    <w:rPr>
      <w:b/>
    </w:rPr>
  </w:style>
  <w:style w:type="paragraph" w:styleId="Heading3">
    <w:name w:val="heading 3"/>
    <w:basedOn w:val="Normal"/>
    <w:next w:val="Normal"/>
    <w:qFormat/>
    <w:pPr>
      <w:keepNext/>
      <w:spacing w:before="240" w:after="240"/>
      <w:jc w:val="center"/>
      <w:outlineLvl w:val="2"/>
    </w:pPr>
    <w:rPr>
      <w:i/>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semiHidden/>
    <w:rPr>
      <w:sz w:val="16"/>
    </w:rPr>
  </w:style>
  <w:style w:type="paragraph" w:customStyle="1" w:styleId="PaperTitle">
    <w:name w:val="Paper Title"/>
    <w:basedOn w:val="Normal"/>
    <w:next w:val="AuthorName"/>
    <w:pPr>
      <w:spacing w:before="1200"/>
      <w:jc w:val="center"/>
    </w:pPr>
    <w:rPr>
      <w:b/>
      <w:sz w:val="36"/>
    </w:rPr>
  </w:style>
  <w:style w:type="paragraph" w:customStyle="1" w:styleId="AuthorName">
    <w:name w:val="Author Name"/>
    <w:basedOn w:val="Normal"/>
    <w:next w:val="AuthorAffiliation"/>
    <w:pPr>
      <w:spacing w:before="360" w:after="360"/>
      <w:jc w:val="center"/>
    </w:pPr>
    <w:rPr>
      <w:sz w:val="28"/>
    </w:rPr>
  </w:style>
  <w:style w:type="paragraph" w:customStyle="1" w:styleId="AuthorAffiliation">
    <w:name w:val="Author Affiliation"/>
    <w:basedOn w:val="Normal"/>
    <w:pPr>
      <w:jc w:val="center"/>
    </w:pPr>
    <w:rPr>
      <w:i/>
      <w:sz w:val="20"/>
    </w:rPr>
  </w:style>
  <w:style w:type="paragraph" w:customStyle="1" w:styleId="Abstract">
    <w:name w:val="Abstract"/>
    <w:basedOn w:val="Normal"/>
    <w:next w:val="Heading1"/>
    <w:rsid w:val="00F20BFC"/>
    <w:pPr>
      <w:spacing w:before="360" w:after="360"/>
      <w:ind w:left="289" w:right="289"/>
      <w:jc w:val="both"/>
    </w:pPr>
    <w:rPr>
      <w:sz w:val="18"/>
    </w:rPr>
  </w:style>
  <w:style w:type="paragraph" w:customStyle="1" w:styleId="Paragraph">
    <w:name w:val="Paragraph"/>
    <w:basedOn w:val="Normal"/>
    <w:rsid w:val="005E415C"/>
    <w:pPr>
      <w:ind w:firstLine="284"/>
      <w:jc w:val="both"/>
    </w:pPr>
    <w:rPr>
      <w:sz w:val="20"/>
    </w:rPr>
  </w:style>
  <w:style w:type="character" w:styleId="FootnoteReference">
    <w:name w:val="footnote reference"/>
    <w:semiHidden/>
    <w:rPr>
      <w:vertAlign w:val="superscript"/>
    </w:rPr>
  </w:style>
  <w:style w:type="paragraph" w:customStyle="1" w:styleId="Reference">
    <w:name w:val="Reference"/>
    <w:basedOn w:val="Paragraph"/>
    <w:rsid w:val="00AE7500"/>
    <w:pPr>
      <w:numPr>
        <w:numId w:val="15"/>
      </w:numPr>
      <w:ind w:left="426" w:hanging="426"/>
    </w:pPr>
  </w:style>
  <w:style w:type="paragraph" w:customStyle="1" w:styleId="FigureCaption">
    <w:name w:val="Figure Caption"/>
    <w:next w:val="Paragraph"/>
    <w:rsid w:val="00161A5B"/>
    <w:pPr>
      <w:spacing w:before="120"/>
      <w:jc w:val="center"/>
    </w:pPr>
    <w:rPr>
      <w:sz w:val="18"/>
      <w:lang w:val="en-US" w:eastAsia="en-US"/>
    </w:rPr>
  </w:style>
  <w:style w:type="paragraph" w:customStyle="1" w:styleId="Figure">
    <w:name w:val="Figure"/>
    <w:basedOn w:val="Paragraph"/>
    <w:pPr>
      <w:keepNext/>
      <w:ind w:firstLine="0"/>
      <w:jc w:val="center"/>
    </w:pPr>
  </w:style>
  <w:style w:type="paragraph" w:customStyle="1" w:styleId="Equation">
    <w:name w:val="Equation"/>
    <w:basedOn w:val="Paragraph"/>
    <w:rsid w:val="001146DC"/>
    <w:pPr>
      <w:tabs>
        <w:tab w:val="center" w:pos="4320"/>
        <w:tab w:val="right" w:pos="9242"/>
      </w:tabs>
      <w:ind w:firstLine="0"/>
      <w:jc w:val="center"/>
    </w:pPr>
  </w:style>
  <w:style w:type="paragraph" w:styleId="BalloonText">
    <w:name w:val="Balloon Text"/>
    <w:basedOn w:val="Normal"/>
    <w:link w:val="BalloonTextChar"/>
    <w:rsid w:val="00114AB1"/>
    <w:rPr>
      <w:rFonts w:ascii="Tahoma" w:hAnsi="Tahoma" w:cs="Tahoma"/>
      <w:sz w:val="16"/>
      <w:szCs w:val="16"/>
    </w:rPr>
  </w:style>
  <w:style w:type="character" w:customStyle="1" w:styleId="BalloonTextChar">
    <w:name w:val="Balloon Text Char"/>
    <w:basedOn w:val="DefaultParagraphFont"/>
    <w:link w:val="BalloonText"/>
    <w:rsid w:val="00114AB1"/>
    <w:rPr>
      <w:rFonts w:ascii="Tahoma" w:hAnsi="Tahoma" w:cs="Tahoma"/>
      <w:sz w:val="16"/>
      <w:szCs w:val="16"/>
      <w:lang w:val="en-US" w:eastAsia="en-US"/>
    </w:rPr>
  </w:style>
  <w:style w:type="character" w:styleId="Hyperlink">
    <w:name w:val="Hyperlink"/>
    <w:rPr>
      <w:color w:val="0000FF"/>
      <w:u w:val="single"/>
    </w:rPr>
  </w:style>
  <w:style w:type="table" w:styleId="TableGrid">
    <w:name w:val="Table Grid"/>
    <w:basedOn w:val="TableNormal"/>
    <w:rsid w:val="0064225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bulleted">
    <w:name w:val="Paragraph (bulleted)"/>
    <w:basedOn w:val="Paragraph"/>
    <w:rsid w:val="0040225B"/>
    <w:pPr>
      <w:numPr>
        <w:numId w:val="28"/>
      </w:numPr>
      <w:ind w:left="641" w:hanging="357"/>
    </w:pPr>
  </w:style>
  <w:style w:type="paragraph" w:customStyle="1" w:styleId="AuthorEmail">
    <w:name w:val="Author Email"/>
    <w:basedOn w:val="Normal"/>
    <w:qFormat/>
    <w:rsid w:val="001D469C"/>
    <w:pPr>
      <w:jc w:val="center"/>
    </w:pPr>
    <w:rPr>
      <w:sz w:val="20"/>
    </w:rPr>
  </w:style>
  <w:style w:type="paragraph" w:styleId="NormalWeb">
    <w:name w:val="Normal (Web)"/>
    <w:basedOn w:val="Normal"/>
    <w:uiPriority w:val="99"/>
    <w:unhideWhenUsed/>
    <w:rsid w:val="005F7475"/>
    <w:pPr>
      <w:spacing w:before="100" w:beforeAutospacing="1" w:after="100" w:afterAutospacing="1"/>
    </w:pPr>
    <w:rPr>
      <w:szCs w:val="24"/>
      <w:lang w:val="en-GB" w:eastAsia="en-GB"/>
    </w:rPr>
  </w:style>
  <w:style w:type="character" w:styleId="Strong">
    <w:name w:val="Strong"/>
    <w:basedOn w:val="DefaultParagraphFont"/>
    <w:uiPriority w:val="22"/>
    <w:qFormat/>
    <w:rsid w:val="005F7475"/>
    <w:rPr>
      <w:b/>
      <w:bCs/>
    </w:rPr>
  </w:style>
  <w:style w:type="character" w:styleId="Emphasis">
    <w:name w:val="Emphasis"/>
    <w:basedOn w:val="DefaultParagraphFont"/>
    <w:uiPriority w:val="20"/>
    <w:qFormat/>
    <w:rsid w:val="005F7475"/>
    <w:rPr>
      <w:i/>
      <w:iCs/>
    </w:rPr>
  </w:style>
  <w:style w:type="paragraph" w:customStyle="1" w:styleId="TableCaption">
    <w:name w:val="Table Caption"/>
    <w:basedOn w:val="FigureCaption"/>
    <w:qFormat/>
    <w:rsid w:val="005A0E21"/>
    <w:rPr>
      <w:szCs w:val="18"/>
    </w:rPr>
  </w:style>
  <w:style w:type="paragraph" w:customStyle="1" w:styleId="Paragraphnumbered">
    <w:name w:val="Paragraph (numbered)"/>
    <w:rsid w:val="000B49C0"/>
    <w:pPr>
      <w:numPr>
        <w:numId w:val="43"/>
      </w:numPr>
      <w:jc w:val="both"/>
    </w:pPr>
    <w:rPr>
      <w:lang w:val="en-US" w:eastAsia="en-US"/>
    </w:rPr>
  </w:style>
  <w:style w:type="character" w:customStyle="1" w:styleId="UnresolvedMention">
    <w:name w:val="Unresolved Mention"/>
    <w:basedOn w:val="DefaultParagraphFont"/>
    <w:uiPriority w:val="99"/>
    <w:semiHidden/>
    <w:unhideWhenUsed/>
    <w:rsid w:val="00D3175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63681671">
      <w:bodyDiv w:val="1"/>
      <w:marLeft w:val="0"/>
      <w:marRight w:val="0"/>
      <w:marTop w:val="0"/>
      <w:marBottom w:val="0"/>
      <w:divBdr>
        <w:top w:val="none" w:sz="0" w:space="0" w:color="auto"/>
        <w:left w:val="none" w:sz="0" w:space="0" w:color="auto"/>
        <w:bottom w:val="none" w:sz="0" w:space="0" w:color="auto"/>
        <w:right w:val="none" w:sz="0" w:space="0" w:color="auto"/>
      </w:divBdr>
    </w:div>
    <w:div w:id="1283997439">
      <w:bodyDiv w:val="1"/>
      <w:marLeft w:val="0"/>
      <w:marRight w:val="0"/>
      <w:marTop w:val="0"/>
      <w:marBottom w:val="0"/>
      <w:divBdr>
        <w:top w:val="none" w:sz="0" w:space="0" w:color="auto"/>
        <w:left w:val="none" w:sz="0" w:space="0" w:color="auto"/>
        <w:bottom w:val="none" w:sz="0" w:space="0" w:color="auto"/>
        <w:right w:val="none" w:sz="0" w:space="0" w:color="auto"/>
      </w:divBdr>
    </w:div>
    <w:div w:id="17257626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7.jpeg"/><Relationship Id="rId3" Type="http://schemas.openxmlformats.org/officeDocument/2006/relationships/styles" Target="styles.xml"/><Relationship Id="rId7" Type="http://schemas.openxmlformats.org/officeDocument/2006/relationships/image" Target="media/image1.png"/><Relationship Id="rId12" Type="http://schemas.openxmlformats.org/officeDocument/2006/relationships/image" Target="media/image6.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yogaaditya318@students.unnes.ac.id" TargetMode="External"/><Relationship Id="rId11" Type="http://schemas.openxmlformats.org/officeDocument/2006/relationships/image" Target="media/image5.jpe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4.jpeg"/><Relationship Id="rId4" Type="http://schemas.openxmlformats.org/officeDocument/2006/relationships/settings" Target="settings.xml"/><Relationship Id="rId9" Type="http://schemas.openxmlformats.org/officeDocument/2006/relationships/image" Target="media/image3.jpeg"/><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D:\Unnes\Paper%20and%20Publication\JTSP%202022\Template%20JTSP%202018.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487F113-162D-4380-8BD6-A88695404C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 JTSP 2018</Template>
  <TotalTime>3</TotalTime>
  <Pages>9</Pages>
  <Words>11532</Words>
  <Characters>65739</Characters>
  <Application>Microsoft Office Word</Application>
  <DocSecurity>0</DocSecurity>
  <Lines>547</Lines>
  <Paragraphs>154</Paragraphs>
  <ScaleCrop>false</ScaleCrop>
  <HeadingPairs>
    <vt:vector size="2" baseType="variant">
      <vt:variant>
        <vt:lpstr>Title</vt:lpstr>
      </vt:variant>
      <vt:variant>
        <vt:i4>1</vt:i4>
      </vt:variant>
    </vt:vector>
  </HeadingPairs>
  <TitlesOfParts>
    <vt:vector size="1" baseType="lpstr">
      <vt:lpstr>Title Goes Here</vt:lpstr>
    </vt:vector>
  </TitlesOfParts>
  <Company>PPI</Company>
  <LinksUpToDate>false</LinksUpToDate>
  <CharactersWithSpaces>77117</CharactersWithSpaces>
  <SharedDoc>false</SharedDoc>
  <HLinks>
    <vt:vector size="6" baseType="variant">
      <vt:variant>
        <vt:i4>3342376</vt:i4>
      </vt:variant>
      <vt:variant>
        <vt:i4>0</vt:i4>
      </vt:variant>
      <vt:variant>
        <vt:i4>0</vt:i4>
      </vt:variant>
      <vt:variant>
        <vt:i4>5</vt:i4>
      </vt:variant>
      <vt:variant>
        <vt:lpwstr>http://www.aip.org/pacs/index.html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 Goes Here</dc:title>
  <dc:creator>Windows User</dc:creator>
  <cp:lastModifiedBy>Windows User</cp:lastModifiedBy>
  <cp:revision>5</cp:revision>
  <cp:lastPrinted>2011-03-03T08:29:00Z</cp:lastPrinted>
  <dcterms:created xsi:type="dcterms:W3CDTF">2022-04-06T23:11:00Z</dcterms:created>
  <dcterms:modified xsi:type="dcterms:W3CDTF">2022-04-06T23:14:00Z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2179d2ac-12ff-3b62-b524-acdad5b1670f</vt:lpwstr>
  </property>
  <property fmtid="{D5CDD505-2E9C-101B-9397-08002B2CF9AE}" pid="4" name="Mendeley Citation Style_1">
    <vt:lpwstr>http://www.zotero.org/styles/ieee</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7th edition</vt:lpwstr>
  </property>
  <property fmtid="{D5CDD505-2E9C-101B-9397-08002B2CF9AE}" pid="11" name="Mendeley Recent Style Id 3_1">
    <vt:lpwstr>http://www.zotero.org/styles/american-sociological-association</vt:lpwstr>
  </property>
  <property fmtid="{D5CDD505-2E9C-101B-9397-08002B2CF9AE}" pid="12" name="Mendeley Recent Style Name 3_1">
    <vt:lpwstr>American Sociological Association</vt:lpwstr>
  </property>
  <property fmtid="{D5CDD505-2E9C-101B-9397-08002B2CF9AE}" pid="13" name="Mendeley Recent Style Id 4_1">
    <vt:lpwstr>http://www.zotero.org/styles/chicago-author-date</vt:lpwstr>
  </property>
  <property fmtid="{D5CDD505-2E9C-101B-9397-08002B2CF9AE}" pid="14" name="Mendeley Recent Style Name 4_1">
    <vt:lpwstr>Chicago Manual of Style 17th edition (author-date)</vt:lpwstr>
  </property>
  <property fmtid="{D5CDD505-2E9C-101B-9397-08002B2CF9AE}" pid="15" name="Mendeley Recent Style Id 5_1">
    <vt:lpwstr>http://www.zotero.org/styles/harvard-cite-them-right</vt:lpwstr>
  </property>
  <property fmtid="{D5CDD505-2E9C-101B-9397-08002B2CF9AE}" pid="16" name="Mendeley Recent Style Name 5_1">
    <vt:lpwstr>Cite Them Right 10th edition - Harvard</vt:lpwstr>
  </property>
  <property fmtid="{D5CDD505-2E9C-101B-9397-08002B2CF9AE}" pid="17" name="Mendeley Recent Style Id 6_1">
    <vt:lpwstr>http://www.zotero.org/styles/ieee</vt:lpwstr>
  </property>
  <property fmtid="{D5CDD505-2E9C-101B-9397-08002B2CF9AE}" pid="18" name="Mendeley Recent Style Name 6_1">
    <vt:lpwstr>IEEE</vt:lpwstr>
  </property>
  <property fmtid="{D5CDD505-2E9C-101B-9397-08002B2CF9AE}" pid="19" name="Mendeley Recent Style Id 7_1">
    <vt:lpwstr>http://www.zotero.org/styles/modern-humanities-research-association</vt:lpwstr>
  </property>
  <property fmtid="{D5CDD505-2E9C-101B-9397-08002B2CF9AE}" pid="20" name="Mendeley Recent Style Name 7_1">
    <vt:lpwstr>Modern Humanities Research Association 3rd edition (note with bibliography)</vt:lpwstr>
  </property>
  <property fmtid="{D5CDD505-2E9C-101B-9397-08002B2CF9AE}" pid="21" name="Mendeley Recent Style Id 8_1">
    <vt:lpwstr>http://www.zotero.org/styles/modern-language-association</vt:lpwstr>
  </property>
  <property fmtid="{D5CDD505-2E9C-101B-9397-08002B2CF9AE}" pid="22" name="Mendeley Recent Style Name 8_1">
    <vt:lpwstr>Modern Language Association 8th edition</vt:lpwstr>
  </property>
  <property fmtid="{D5CDD505-2E9C-101B-9397-08002B2CF9AE}" pid="23" name="Mendeley Recent Style Id 9_1">
    <vt:lpwstr>http://www.zotero.org/styles/nature</vt:lpwstr>
  </property>
  <property fmtid="{D5CDD505-2E9C-101B-9397-08002B2CF9AE}" pid="24" name="Mendeley Recent Style Name 9_1">
    <vt:lpwstr>Nature</vt:lpwstr>
  </property>
</Properties>
</file>