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83C" w:rsidRPr="003277C0" w:rsidRDefault="0046583C" w:rsidP="003277C0">
      <w:pPr>
        <w:spacing w:after="0" w:line="240" w:lineRule="auto"/>
        <w:jc w:val="center"/>
        <w:rPr>
          <w:rFonts w:ascii="Times New Roman" w:hAnsi="Times New Roman" w:cs="Times New Roman"/>
          <w:b/>
          <w:color w:val="1D1B11" w:themeColor="background2" w:themeShade="1A"/>
          <w:sz w:val="28"/>
          <w:szCs w:val="24"/>
        </w:rPr>
      </w:pPr>
      <w:r w:rsidRPr="003277C0">
        <w:rPr>
          <w:rFonts w:ascii="Times New Roman" w:hAnsi="Times New Roman" w:cs="Times New Roman"/>
          <w:b/>
          <w:color w:val="1D1B11" w:themeColor="background2" w:themeShade="1A"/>
          <w:sz w:val="28"/>
          <w:szCs w:val="24"/>
        </w:rPr>
        <w:t>BAB II</w:t>
      </w:r>
    </w:p>
    <w:p w:rsidR="0046583C" w:rsidRPr="003277C0" w:rsidRDefault="007803E5" w:rsidP="003277C0">
      <w:pPr>
        <w:spacing w:after="0" w:line="720" w:lineRule="auto"/>
        <w:jc w:val="center"/>
        <w:rPr>
          <w:rFonts w:ascii="Times New Roman" w:hAnsi="Times New Roman" w:cs="Times New Roman"/>
          <w:b/>
          <w:color w:val="1D1B11" w:themeColor="background2" w:themeShade="1A"/>
          <w:sz w:val="28"/>
          <w:szCs w:val="24"/>
        </w:rPr>
      </w:pPr>
      <w:r>
        <w:rPr>
          <w:rFonts w:ascii="Times New Roman" w:hAnsi="Times New Roman" w:cs="Times New Roman"/>
          <w:b/>
          <w:color w:val="1D1B11" w:themeColor="background2" w:themeShade="1A"/>
          <w:sz w:val="28"/>
          <w:szCs w:val="24"/>
        </w:rPr>
        <w:t>KAJIA</w:t>
      </w:r>
      <w:r w:rsidR="0046583C" w:rsidRPr="003277C0">
        <w:rPr>
          <w:rFonts w:ascii="Times New Roman" w:hAnsi="Times New Roman" w:cs="Times New Roman"/>
          <w:b/>
          <w:color w:val="1D1B11" w:themeColor="background2" w:themeShade="1A"/>
          <w:sz w:val="28"/>
          <w:szCs w:val="24"/>
        </w:rPr>
        <w:t>N PUSTAKA</w:t>
      </w:r>
    </w:p>
    <w:p w:rsidR="0093292D" w:rsidRPr="00430279" w:rsidRDefault="0093292D" w:rsidP="003277C0">
      <w:pPr>
        <w:spacing w:after="0" w:line="720" w:lineRule="auto"/>
        <w:jc w:val="center"/>
        <w:rPr>
          <w:rFonts w:ascii="Times New Roman" w:hAnsi="Times New Roman" w:cs="Times New Roman"/>
          <w:b/>
          <w:color w:val="1D1B11" w:themeColor="background2" w:themeShade="1A"/>
          <w:sz w:val="24"/>
          <w:szCs w:val="24"/>
        </w:rPr>
      </w:pPr>
    </w:p>
    <w:p w:rsidR="00FB5828" w:rsidRDefault="00F41BD7"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Teori </w:t>
      </w:r>
      <w:r w:rsidR="00FB5828">
        <w:rPr>
          <w:rFonts w:ascii="Times New Roman" w:hAnsi="Times New Roman" w:cs="Times New Roman"/>
          <w:b/>
          <w:color w:val="1D1B11" w:themeColor="background2" w:themeShade="1A"/>
          <w:sz w:val="24"/>
          <w:szCs w:val="24"/>
        </w:rPr>
        <w:t>Kesehatan Ibu dan Anak (KIA)</w:t>
      </w:r>
    </w:p>
    <w:p w:rsidR="007A5CD5" w:rsidRDefault="007A5CD5" w:rsidP="007A5CD5">
      <w:pPr>
        <w:spacing w:after="0" w:line="480" w:lineRule="auto"/>
        <w:jc w:val="both"/>
        <w:rPr>
          <w:rFonts w:ascii="Times New Roman" w:hAnsi="Times New Roman" w:cs="Times New Roman"/>
          <w:sz w:val="24"/>
          <w:szCs w:val="24"/>
        </w:rPr>
      </w:pPr>
      <w:r w:rsidRPr="007A5CD5">
        <w:rPr>
          <w:rFonts w:ascii="Times New Roman" w:hAnsi="Times New Roman" w:cs="Times New Roman"/>
          <w:sz w:val="24"/>
          <w:szCs w:val="24"/>
        </w:rPr>
        <w:t xml:space="preserve">Kesehatan adalah keadaan sejahtera dari badan, jiwa dan sosial yang memungkinkan setiap orang hidup produktif secara sosial dan ekonomis. Dalam pengertian ini maka kesehatan harus dilihat sebagai satu kesatuan utuh terdiri dari unsur-unsur fisik, mental, spiritual maupun sosial dan didalamnya kesehatan jiwa merupakan bagian integral kesehatan (Undang-Undang RI NO.36 tahun 2009). </w:t>
      </w:r>
      <w:r w:rsidR="00F41BD7">
        <w:rPr>
          <w:rFonts w:ascii="Times New Roman" w:hAnsi="Times New Roman" w:cs="Times New Roman"/>
          <w:sz w:val="24"/>
          <w:szCs w:val="24"/>
        </w:rPr>
        <w:t xml:space="preserve"> </w:t>
      </w:r>
      <w:r w:rsidRPr="007A5CD5">
        <w:rPr>
          <w:rFonts w:ascii="Times New Roman" w:hAnsi="Times New Roman" w:cs="Times New Roman"/>
          <w:sz w:val="24"/>
          <w:szCs w:val="24"/>
        </w:rPr>
        <w:t>Bagi ibu sendiri, kesehatan yang baik selama kehamilan juga akan sangat membantu ketika tiba saatnya melahirkan dan juga menyusui bayi yang baru dilahirkan.</w:t>
      </w:r>
    </w:p>
    <w:p w:rsidR="007A5CD5" w:rsidRDefault="007A5CD5" w:rsidP="007A5C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0FD9">
        <w:rPr>
          <w:rFonts w:ascii="Times New Roman" w:hAnsi="Times New Roman" w:cs="Times New Roman"/>
          <w:sz w:val="24"/>
          <w:szCs w:val="24"/>
        </w:rPr>
        <w:t xml:space="preserve">Kesehatan ibu dan anak menjadi target dalam Tujuan Pembangunan Millenium (MDGs), tepatnya pada tujuan 4 dan tujuan 5 yaitu Menurunkan Angka Kematian Anak dan Meningkatkan Kesehatan Ibu. </w:t>
      </w:r>
      <w:r w:rsidR="00F41BD7">
        <w:rPr>
          <w:rFonts w:ascii="Times New Roman" w:hAnsi="Times New Roman" w:cs="Times New Roman"/>
          <w:sz w:val="24"/>
          <w:szCs w:val="24"/>
        </w:rPr>
        <w:t xml:space="preserve"> </w:t>
      </w:r>
      <w:r w:rsidRPr="002F0FD9">
        <w:rPr>
          <w:rFonts w:ascii="Times New Roman" w:hAnsi="Times New Roman" w:cs="Times New Roman"/>
          <w:sz w:val="24"/>
          <w:szCs w:val="24"/>
        </w:rPr>
        <w:t xml:space="preserve">Program kesehatan ibu dan anak menjadi sangat penting karena ibu dan anak  merupakan unsur penting pembangunan, hal ini mengandung pengertian bahwa dari seorang ibu akan dilahirkan calon-calon penerus bangsa yaitu anak. </w:t>
      </w:r>
      <w:r w:rsidR="00F41BD7">
        <w:rPr>
          <w:rFonts w:ascii="Times New Roman" w:hAnsi="Times New Roman" w:cs="Times New Roman"/>
          <w:sz w:val="24"/>
          <w:szCs w:val="24"/>
        </w:rPr>
        <w:t xml:space="preserve"> </w:t>
      </w:r>
      <w:r w:rsidRPr="002F0FD9">
        <w:rPr>
          <w:rFonts w:ascii="Times New Roman" w:hAnsi="Times New Roman" w:cs="Times New Roman"/>
          <w:sz w:val="24"/>
          <w:szCs w:val="24"/>
        </w:rPr>
        <w:t>Untuk mendapatkan calon penerus bangsa yang akan dapat memberikan manfaat bagi bangsa maka harus diupayakan kondisi ibu dan anak yang sehat (Prasetyawati, 2012).</w:t>
      </w:r>
    </w:p>
    <w:p w:rsidR="00AA004F" w:rsidRDefault="00AA004F" w:rsidP="007A5CD5">
      <w:pPr>
        <w:spacing w:after="0"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sz w:val="24"/>
          <w:szCs w:val="24"/>
        </w:rPr>
        <w:t xml:space="preserve">      </w:t>
      </w:r>
      <w:r w:rsidR="008A2BDD">
        <w:rPr>
          <w:rFonts w:ascii="Times New Roman" w:hAnsi="Times New Roman" w:cs="Times New Roman"/>
          <w:sz w:val="24"/>
          <w:szCs w:val="24"/>
        </w:rPr>
        <w:t xml:space="preserve">Achadi dan Jones (2014) dalam </w:t>
      </w:r>
      <w:r w:rsidR="008A2BDD">
        <w:rPr>
          <w:rFonts w:ascii="Times New Roman" w:hAnsi="Times New Roman" w:cs="Times New Roman"/>
          <w:i/>
          <w:sz w:val="24"/>
          <w:szCs w:val="24"/>
        </w:rPr>
        <w:t xml:space="preserve">Health Sector Review Maternal, Neonatal and Child Health </w:t>
      </w:r>
      <w:r w:rsidR="008A2BDD">
        <w:rPr>
          <w:rFonts w:ascii="Times New Roman" w:hAnsi="Times New Roman" w:cs="Times New Roman"/>
          <w:sz w:val="24"/>
          <w:szCs w:val="24"/>
        </w:rPr>
        <w:t xml:space="preserve">menggambarkan </w:t>
      </w:r>
      <w:r w:rsidR="00996277">
        <w:rPr>
          <w:rFonts w:ascii="Times New Roman" w:hAnsi="Times New Roman" w:cs="Times New Roman"/>
          <w:sz w:val="24"/>
          <w:szCs w:val="24"/>
        </w:rPr>
        <w:t xml:space="preserve">kesehatan anak dalam </w:t>
      </w:r>
      <w:r w:rsidR="008A2BDD">
        <w:rPr>
          <w:rFonts w:ascii="Times New Roman" w:hAnsi="Times New Roman" w:cs="Times New Roman"/>
          <w:sz w:val="24"/>
          <w:szCs w:val="24"/>
        </w:rPr>
        <w:t>s</w:t>
      </w:r>
      <w:r>
        <w:rPr>
          <w:rFonts w:ascii="Times New Roman" w:hAnsi="Times New Roman" w:cs="Times New Roman"/>
          <w:sz w:val="24"/>
          <w:szCs w:val="24"/>
        </w:rPr>
        <w:t xml:space="preserve">eribu hari pertama kehidupan </w:t>
      </w:r>
      <w:r>
        <w:rPr>
          <w:rFonts w:ascii="Times New Roman" w:hAnsi="Times New Roman" w:cs="Times New Roman"/>
          <w:sz w:val="24"/>
          <w:szCs w:val="24"/>
        </w:rPr>
        <w:lastRenderedPageBreak/>
        <w:t>anak</w:t>
      </w:r>
      <w:r w:rsidR="008A2BDD">
        <w:rPr>
          <w:rFonts w:ascii="Times New Roman" w:hAnsi="Times New Roman" w:cs="Times New Roman"/>
          <w:sz w:val="24"/>
          <w:szCs w:val="24"/>
        </w:rPr>
        <w:t xml:space="preserve"> yang</w:t>
      </w:r>
      <w:r>
        <w:rPr>
          <w:rFonts w:ascii="Times New Roman" w:hAnsi="Times New Roman" w:cs="Times New Roman"/>
          <w:sz w:val="24"/>
          <w:szCs w:val="24"/>
        </w:rPr>
        <w:t xml:space="preserve"> dimulai dari kandungan hingga usia 2 tahun adalah fo</w:t>
      </w:r>
      <w:r w:rsidR="008A2BDD">
        <w:rPr>
          <w:rFonts w:ascii="Times New Roman" w:hAnsi="Times New Roman" w:cs="Times New Roman"/>
          <w:sz w:val="24"/>
          <w:szCs w:val="24"/>
        </w:rPr>
        <w:t>k</w:t>
      </w:r>
      <w:r>
        <w:rPr>
          <w:rFonts w:ascii="Times New Roman" w:hAnsi="Times New Roman" w:cs="Times New Roman"/>
          <w:sz w:val="24"/>
          <w:szCs w:val="24"/>
        </w:rPr>
        <w:t>us sentral strategi penurunan mortalitas perinatal.  Program penurunan kematian tersebut tidak dapat dipisahkan dari penurunan kematian maternal, kh</w:t>
      </w:r>
      <w:r w:rsidR="00835274">
        <w:rPr>
          <w:rFonts w:ascii="Times New Roman" w:hAnsi="Times New Roman" w:cs="Times New Roman"/>
          <w:sz w:val="24"/>
          <w:szCs w:val="24"/>
        </w:rPr>
        <w:t>u</w:t>
      </w:r>
      <w:r>
        <w:rPr>
          <w:rFonts w:ascii="Times New Roman" w:hAnsi="Times New Roman" w:cs="Times New Roman"/>
          <w:sz w:val="24"/>
          <w:szCs w:val="24"/>
        </w:rPr>
        <w:t>susnya selama dan di dalam 24 jam pertama setelah persalinan, ketika hubungan umbilical ibu – anak berada pada titik – rawan.  Berat Lahir Rendah adalah salah satu penyebab kematian tersebut, yang sangat terkait dengan status kesehatan dan status gizi ibu.  Perbaikan status gizi ibu sebelum dan selama kehamilan akan meng</w:t>
      </w:r>
      <w:r w:rsidR="00835274">
        <w:rPr>
          <w:rFonts w:ascii="Times New Roman" w:hAnsi="Times New Roman" w:cs="Times New Roman"/>
          <w:sz w:val="24"/>
          <w:szCs w:val="24"/>
        </w:rPr>
        <w:t>u</w:t>
      </w:r>
      <w:r>
        <w:rPr>
          <w:rFonts w:ascii="Times New Roman" w:hAnsi="Times New Roman" w:cs="Times New Roman"/>
          <w:sz w:val="24"/>
          <w:szCs w:val="24"/>
        </w:rPr>
        <w:t>rangi risiko tersebut.  Juga peran penyakit infeksi sangat signifikan, mencakup sepsis atau pneumonia, tetanus dan diare.  Demikianpun asfi</w:t>
      </w:r>
      <w:r w:rsidR="008D256F">
        <w:rPr>
          <w:rFonts w:ascii="Times New Roman" w:hAnsi="Times New Roman" w:cs="Times New Roman"/>
          <w:sz w:val="24"/>
          <w:szCs w:val="24"/>
        </w:rPr>
        <w:t>ks</w:t>
      </w:r>
      <w:r>
        <w:rPr>
          <w:rFonts w:ascii="Times New Roman" w:hAnsi="Times New Roman" w:cs="Times New Roman"/>
          <w:sz w:val="24"/>
          <w:szCs w:val="24"/>
        </w:rPr>
        <w:t>ia, sindrom gangguan pernapasan, lahir premature, anemia maternal, malnutrisi maternal, pelayanan antenatal buruk, grande multiparitas dan ketuban pecah dini (PROM).  Namun kebanyakan penyebab tersebut dapat dicegah terutama dengan imunisasi.  Dalam 0 – 6 hari pertama</w:t>
      </w:r>
      <w:r w:rsidR="008D256F">
        <w:rPr>
          <w:rFonts w:ascii="Times New Roman" w:hAnsi="Times New Roman" w:cs="Times New Roman"/>
          <w:sz w:val="24"/>
          <w:szCs w:val="24"/>
        </w:rPr>
        <w:t>, penyebab tersebut mencakup kesulitan bernafas atau asfiksia, prematuritas, infeksi dan hipotermia.  Infeksi dan hipotermia sangat terkait dengan Berat Lahir Rendah, sedangkan BLR adalah akibat dari prematuritas.  Selain kunjungan ANC, kunjungan Neonatal oleh petugas kesehatan pun dapat mengurangi risiko setelah kelahiran dan selama minggu pertama kehidupan.  Kunjungan rumah dalam 24 jam setelah persalinan sangat strategis mengurangi risiko tersebut, serta dilanjutkan hingga seminggu.  Data nasional menunjukkan bahwa seperlima neonatus tak pernah dikunjungi, hampir ¾ nya dikunjungi dalam 24 – 48 jam dan 2/3 nya dik</w:t>
      </w:r>
      <w:r w:rsidR="005C3EC7">
        <w:rPr>
          <w:rFonts w:ascii="Times New Roman" w:hAnsi="Times New Roman" w:cs="Times New Roman"/>
          <w:sz w:val="24"/>
          <w:szCs w:val="24"/>
        </w:rPr>
        <w:t>u</w:t>
      </w:r>
      <w:r w:rsidR="008D256F">
        <w:rPr>
          <w:rFonts w:ascii="Times New Roman" w:hAnsi="Times New Roman" w:cs="Times New Roman"/>
          <w:sz w:val="24"/>
          <w:szCs w:val="24"/>
        </w:rPr>
        <w:t>njungi dalam 3 -7 hari</w:t>
      </w:r>
      <w:r w:rsidR="005C3EC7">
        <w:rPr>
          <w:rFonts w:ascii="Times New Roman" w:hAnsi="Times New Roman" w:cs="Times New Roman"/>
          <w:sz w:val="24"/>
          <w:szCs w:val="24"/>
        </w:rPr>
        <w:t xml:space="preserve">.  Namun angka kematian mereka masih tinggi mungkin disebabkan kurangnya kualitas pelayanan obstetric, pelayanan neonatal di fasilitas kesehatan dan di rumah, serta praktek </w:t>
      </w:r>
      <w:r w:rsidR="005C3EC7">
        <w:rPr>
          <w:rFonts w:ascii="Times New Roman" w:hAnsi="Times New Roman" w:cs="Times New Roman"/>
          <w:sz w:val="24"/>
          <w:szCs w:val="24"/>
        </w:rPr>
        <w:lastRenderedPageBreak/>
        <w:t xml:space="preserve">pemberian makan bayi terutama ASI Ekslusif.  Imunisasipun dapat menurunkan risiko mortalitas perinatal jika ditujukan pada Pasangan Usia Subur (PUS) dan Wanita Usia Subr (WUS) terutama untuk Tetanus Neonatorum, namun cakupan imunisasi di Indonesia 2013 baru mencapai 60%.  Seluruh masalah – hulu (makro – eksternal kesehatan) dan masalah – hilir (mikro </w:t>
      </w:r>
      <w:r w:rsidR="003022E6">
        <w:rPr>
          <w:rFonts w:ascii="Times New Roman" w:hAnsi="Times New Roman" w:cs="Times New Roman"/>
          <w:sz w:val="24"/>
          <w:szCs w:val="24"/>
        </w:rPr>
        <w:t>–</w:t>
      </w:r>
      <w:r w:rsidR="005C3EC7">
        <w:rPr>
          <w:rFonts w:ascii="Times New Roman" w:hAnsi="Times New Roman" w:cs="Times New Roman"/>
          <w:sz w:val="24"/>
          <w:szCs w:val="24"/>
        </w:rPr>
        <w:t xml:space="preserve"> internal</w:t>
      </w:r>
      <w:r w:rsidR="003022E6">
        <w:rPr>
          <w:rFonts w:ascii="Times New Roman" w:hAnsi="Times New Roman" w:cs="Times New Roman"/>
          <w:sz w:val="24"/>
          <w:szCs w:val="24"/>
        </w:rPr>
        <w:t xml:space="preserve"> kesehatan</w:t>
      </w:r>
      <w:r w:rsidR="005C3EC7">
        <w:rPr>
          <w:rFonts w:ascii="Times New Roman" w:hAnsi="Times New Roman" w:cs="Times New Roman"/>
          <w:sz w:val="24"/>
          <w:szCs w:val="24"/>
        </w:rPr>
        <w:t>)</w:t>
      </w:r>
      <w:r w:rsidR="003022E6">
        <w:rPr>
          <w:rFonts w:ascii="Times New Roman" w:hAnsi="Times New Roman" w:cs="Times New Roman"/>
          <w:sz w:val="24"/>
          <w:szCs w:val="24"/>
        </w:rPr>
        <w:t xml:space="preserve"> akan berdampak pada tubuh ibu dan pada gilirannya akan berdampak pada tubuh janin yang dikandungnya.  Himpunan masalah tersebut akan bermuara</w:t>
      </w:r>
      <w:r w:rsidR="008705ED">
        <w:rPr>
          <w:rFonts w:ascii="Times New Roman" w:hAnsi="Times New Roman" w:cs="Times New Roman"/>
          <w:sz w:val="24"/>
          <w:szCs w:val="24"/>
        </w:rPr>
        <w:t xml:space="preserve"> pada mortalitas perinatal.  Menurunkan mortalitas tersebut berimplikasi pada pengurangan risiko dampak masalah – hulu dan hilir.</w:t>
      </w:r>
      <w:r w:rsidR="003022E6">
        <w:rPr>
          <w:rFonts w:ascii="Times New Roman" w:hAnsi="Times New Roman" w:cs="Times New Roman"/>
          <w:sz w:val="24"/>
          <w:szCs w:val="24"/>
        </w:rPr>
        <w:t xml:space="preserve"> </w:t>
      </w:r>
      <w:r w:rsidR="005C3EC7">
        <w:rPr>
          <w:rFonts w:ascii="Times New Roman" w:hAnsi="Times New Roman" w:cs="Times New Roman"/>
          <w:sz w:val="24"/>
          <w:szCs w:val="24"/>
        </w:rPr>
        <w:t xml:space="preserve"> </w:t>
      </w:r>
      <w:r w:rsidR="008D256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B5828" w:rsidRDefault="00F41BD7"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Kebijakan </w:t>
      </w:r>
      <w:r w:rsidR="00FB5828">
        <w:rPr>
          <w:rFonts w:ascii="Times New Roman" w:hAnsi="Times New Roman" w:cs="Times New Roman"/>
          <w:b/>
          <w:color w:val="1D1B11" w:themeColor="background2" w:themeShade="1A"/>
          <w:sz w:val="24"/>
          <w:szCs w:val="24"/>
        </w:rPr>
        <w:t>Revolusi Kesehatan Ibu dan Anak Provinsi NTT</w:t>
      </w:r>
    </w:p>
    <w:p w:rsidR="00462106" w:rsidRDefault="00F41BD7" w:rsidP="00F41BD7">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Pr>
          <w:rFonts w:ascii="Times New Roman" w:hAnsi="Times New Roman" w:cs="Times New Roman"/>
          <w:color w:val="1D1B11" w:themeColor="background2" w:themeShade="1A"/>
          <w:sz w:val="24"/>
          <w:szCs w:val="24"/>
        </w:rPr>
        <w:t>Kebijakan Revolusi KIA, merupakan kebijakan yang dikeluarkan oleh Pemerintah Daerah Provinsi Nusa Tenggara Timur berupa Peraturan Gubernur Nusa Tenggara Timur No. 42 Tahun 2009 sebagai upaya untuk menurunkan AKI dan AKB NTT yang masih berada di atas rata – rata Nasional.  Revolusi KIA adalah salah satu bentuk upaya percepatan penurunan kematian ibu melahirkan dan bayi baru lahir dengan cara – cara yang luar biasa melalui persalinan pada fasilitas pelayanan kesehatan yang memadai.</w:t>
      </w:r>
      <w:r w:rsidR="00462106">
        <w:rPr>
          <w:rFonts w:ascii="Times New Roman" w:hAnsi="Times New Roman" w:cs="Times New Roman"/>
          <w:color w:val="1D1B11" w:themeColor="background2" w:themeShade="1A"/>
          <w:sz w:val="24"/>
          <w:szCs w:val="24"/>
        </w:rPr>
        <w:t xml:space="preserve">  </w:t>
      </w:r>
    </w:p>
    <w:p w:rsidR="00462106" w:rsidRDefault="00462106" w:rsidP="00F41BD7">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Tujuan Umum dari Kebijakan Revolusi KIA yakni tercapainya percepatan penurnan kematian Ibu melahirkan dan kematian Bayi baru lahir melalui persalinan di fasilitas kesehatan yang memadai dari 554/100.000 </w:t>
      </w:r>
      <w:r w:rsidR="00536EE1">
        <w:rPr>
          <w:rFonts w:ascii="Times New Roman" w:hAnsi="Times New Roman" w:cs="Times New Roman"/>
          <w:color w:val="1D1B11" w:themeColor="background2" w:themeShade="1A"/>
          <w:sz w:val="24"/>
          <w:szCs w:val="24"/>
        </w:rPr>
        <w:t>Kelahiran Hidup (</w:t>
      </w:r>
      <w:r>
        <w:rPr>
          <w:rFonts w:ascii="Times New Roman" w:hAnsi="Times New Roman" w:cs="Times New Roman"/>
          <w:color w:val="1D1B11" w:themeColor="background2" w:themeShade="1A"/>
          <w:sz w:val="24"/>
          <w:szCs w:val="24"/>
        </w:rPr>
        <w:t>KH</w:t>
      </w:r>
      <w:r w:rsidR="00536EE1">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rPr>
        <w:t xml:space="preserve"> pada t</w:t>
      </w:r>
      <w:r w:rsidR="00536EE1">
        <w:rPr>
          <w:rFonts w:ascii="Times New Roman" w:hAnsi="Times New Roman" w:cs="Times New Roman"/>
          <w:color w:val="1D1B11" w:themeColor="background2" w:themeShade="1A"/>
          <w:sz w:val="24"/>
          <w:szCs w:val="24"/>
        </w:rPr>
        <w:t>a</w:t>
      </w:r>
      <w:r>
        <w:rPr>
          <w:rFonts w:ascii="Times New Roman" w:hAnsi="Times New Roman" w:cs="Times New Roman"/>
          <w:color w:val="1D1B11" w:themeColor="background2" w:themeShade="1A"/>
          <w:sz w:val="24"/>
          <w:szCs w:val="24"/>
        </w:rPr>
        <w:t>h</w:t>
      </w:r>
      <w:r w:rsidR="00536EE1">
        <w:rPr>
          <w:rFonts w:ascii="Times New Roman" w:hAnsi="Times New Roman" w:cs="Times New Roman"/>
          <w:color w:val="1D1B11" w:themeColor="background2" w:themeShade="1A"/>
          <w:sz w:val="24"/>
          <w:szCs w:val="24"/>
        </w:rPr>
        <w:t>u</w:t>
      </w:r>
      <w:r>
        <w:rPr>
          <w:rFonts w:ascii="Times New Roman" w:hAnsi="Times New Roman" w:cs="Times New Roman"/>
          <w:color w:val="1D1B11" w:themeColor="background2" w:themeShade="1A"/>
          <w:sz w:val="24"/>
          <w:szCs w:val="24"/>
        </w:rPr>
        <w:t xml:space="preserve">n 2004 menjadi 153/100.000 KH pada tahun 2013 dan kematian bayi dari 62/1000 KH </w:t>
      </w:r>
      <w:r>
        <w:rPr>
          <w:rFonts w:ascii="Times New Roman" w:hAnsi="Times New Roman" w:cs="Times New Roman"/>
          <w:color w:val="1D1B11" w:themeColor="background2" w:themeShade="1A"/>
          <w:sz w:val="24"/>
          <w:szCs w:val="24"/>
        </w:rPr>
        <w:lastRenderedPageBreak/>
        <w:t>tahun 2004 menjadi 27/1000 KH pada tahun 2013.  Tujuan Khusus dari Kebijakan Revolusi KIA yakni :</w:t>
      </w:r>
    </w:p>
    <w:p w:rsidR="00462106" w:rsidRDefault="00462106"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Tersedianya data sasaran ibu hamil, melahirkan dan bayi di tiap desa</w:t>
      </w:r>
    </w:p>
    <w:p w:rsidR="00462106" w:rsidRDefault="00462106"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Tersedianya Puskesmas PONED dan Rumah sakit PONEK di Kabpaten/Kota</w:t>
      </w:r>
    </w:p>
    <w:p w:rsidR="00462106" w:rsidRDefault="00462106"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Tersusunnya system pelayanan dasar, esensial dan emergensi (obstetric neonatal) bagi ibu hamil, ibu melahirkan dan ibu nifas serta bayi baru lahir.</w:t>
      </w:r>
    </w:p>
    <w:p w:rsidR="00462106" w:rsidRDefault="00462106"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Terselenggaranya system pelayanan dasar, esensial dan emergensi (obstetric neonatal) bagi ibu hamil, ibu melahirkan dan ibu nifas serta bayi baru lahir.</w:t>
      </w:r>
    </w:p>
    <w:p w:rsidR="002345C5" w:rsidRDefault="00462106"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Terselenggaranya system rujukan obstetric neonatal yang baik bagi ibu hamil, ibu melahirkan</w:t>
      </w:r>
      <w:r w:rsidR="002345C5">
        <w:rPr>
          <w:rFonts w:ascii="Times New Roman" w:hAnsi="Times New Roman" w:cs="Times New Roman"/>
          <w:color w:val="1D1B11" w:themeColor="background2" w:themeShade="1A"/>
          <w:sz w:val="24"/>
          <w:szCs w:val="24"/>
        </w:rPr>
        <w:t>, ibu nifas dan bayi baru lahir.</w:t>
      </w:r>
    </w:p>
    <w:p w:rsidR="002345C5" w:rsidRDefault="002345C5"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Terselenggaranya pelayanan kesehatan yang bermt bagi ibu hamil, ibu melahirkan, ibu nifas dan bayi baru lahir.</w:t>
      </w:r>
    </w:p>
    <w:p w:rsidR="002345C5" w:rsidRDefault="002345C5"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Terselenggaranya persalinan yang selamat di fasilitas kesehatan yang memadai.</w:t>
      </w:r>
    </w:p>
    <w:p w:rsidR="002345C5" w:rsidRDefault="002345C5"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Menurunnya Angka Kematian Ibu (AKI) dan kematian bayi baru lahir setiap tahun sesuai target yang telah ditetapkan.</w:t>
      </w:r>
    </w:p>
    <w:p w:rsidR="00AC3FAA" w:rsidRDefault="002345C5" w:rsidP="00462106">
      <w:pPr>
        <w:pStyle w:val="ListParagraph"/>
        <w:numPr>
          <w:ilvl w:val="0"/>
          <w:numId w:val="29"/>
        </w:numPr>
        <w:spacing w:after="0" w:line="480" w:lineRule="auto"/>
        <w:ind w:left="426" w:hanging="426"/>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Meningkatnya peran aktif masyarakat dalam upaya penurunan kematian ibu dan bayi baru lahir.</w:t>
      </w:r>
    </w:p>
    <w:p w:rsidR="00AC3FAA" w:rsidRDefault="00AC3FAA" w:rsidP="00AC3FAA">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Sasaran program ini adalah semua ibu hamil, ibu bersalin dan ibu nifas serta bayi baru lahir yang ada di Provinsi Nusa Tenggara Timur</w:t>
      </w:r>
      <w:r w:rsidR="00B12955">
        <w:rPr>
          <w:rFonts w:ascii="Times New Roman" w:hAnsi="Times New Roman" w:cs="Times New Roman"/>
          <w:color w:val="1D1B11" w:themeColor="background2" w:themeShade="1A"/>
          <w:sz w:val="24"/>
          <w:szCs w:val="24"/>
        </w:rPr>
        <w:t xml:space="preserve"> (Pedoman Revolusi KIA NTT, 2009)</w:t>
      </w:r>
      <w:r>
        <w:rPr>
          <w:rFonts w:ascii="Times New Roman" w:hAnsi="Times New Roman" w:cs="Times New Roman"/>
          <w:color w:val="1D1B11" w:themeColor="background2" w:themeShade="1A"/>
          <w:sz w:val="24"/>
          <w:szCs w:val="24"/>
        </w:rPr>
        <w:t>.</w:t>
      </w:r>
    </w:p>
    <w:p w:rsidR="00D11958" w:rsidRDefault="00D11958" w:rsidP="00AC3FAA">
      <w:pPr>
        <w:spacing w:after="0" w:line="480" w:lineRule="auto"/>
        <w:jc w:val="both"/>
        <w:rPr>
          <w:rFonts w:ascii="Times New Roman" w:hAnsi="Times New Roman" w:cs="Times New Roman"/>
          <w:color w:val="1D1B11" w:themeColor="background2" w:themeShade="1A"/>
          <w:sz w:val="24"/>
          <w:szCs w:val="24"/>
        </w:rPr>
      </w:pPr>
    </w:p>
    <w:p w:rsidR="00AC3FAA" w:rsidRDefault="002345C5" w:rsidP="00AC3FAA">
      <w:pPr>
        <w:ind w:left="1418" w:hanging="1418"/>
        <w:jc w:val="both"/>
        <w:rPr>
          <w:rFonts w:ascii="Times New Roman" w:hAnsi="Times New Roman" w:cs="Times New Roman"/>
          <w:sz w:val="24"/>
          <w:szCs w:val="24"/>
        </w:rPr>
      </w:pPr>
      <w:r w:rsidRPr="00AC3FAA">
        <w:rPr>
          <w:rFonts w:ascii="Times New Roman" w:hAnsi="Times New Roman" w:cs="Times New Roman"/>
          <w:color w:val="1D1B11" w:themeColor="background2" w:themeShade="1A"/>
          <w:sz w:val="24"/>
          <w:szCs w:val="24"/>
        </w:rPr>
        <w:lastRenderedPageBreak/>
        <w:t xml:space="preserve">   </w:t>
      </w:r>
      <w:r w:rsidR="00462106" w:rsidRPr="00AC3FAA">
        <w:rPr>
          <w:rFonts w:ascii="Times New Roman" w:hAnsi="Times New Roman" w:cs="Times New Roman"/>
          <w:color w:val="1D1B11" w:themeColor="background2" w:themeShade="1A"/>
          <w:sz w:val="24"/>
          <w:szCs w:val="24"/>
        </w:rPr>
        <w:t xml:space="preserve">  </w:t>
      </w:r>
      <w:r w:rsidR="00AC3FAA">
        <w:rPr>
          <w:rFonts w:ascii="Times New Roman" w:hAnsi="Times New Roman" w:cs="Times New Roman"/>
          <w:sz w:val="24"/>
          <w:szCs w:val="24"/>
        </w:rPr>
        <w:t>Tabel 2.1</w:t>
      </w:r>
      <w:r w:rsidR="00AC3FAA" w:rsidRPr="002F0FD9">
        <w:rPr>
          <w:rFonts w:ascii="Times New Roman" w:hAnsi="Times New Roman" w:cs="Times New Roman"/>
          <w:sz w:val="24"/>
          <w:szCs w:val="24"/>
        </w:rPr>
        <w:t xml:space="preserve"> </w:t>
      </w:r>
      <w:r w:rsidR="00AC3FAA">
        <w:rPr>
          <w:rFonts w:ascii="Times New Roman" w:hAnsi="Times New Roman" w:cs="Times New Roman"/>
          <w:sz w:val="24"/>
          <w:szCs w:val="24"/>
        </w:rPr>
        <w:t xml:space="preserve"> Target Sasaran Pelaksanaan Revolusi KIA Dinas Kesehatan Provinsi NTT Tahun 2009 - 2013 </w:t>
      </w:r>
    </w:p>
    <w:tbl>
      <w:tblPr>
        <w:tblStyle w:val="TableGrid"/>
        <w:tblW w:w="0" w:type="auto"/>
        <w:tblInd w:w="108" w:type="dxa"/>
        <w:tblLook w:val="04A0"/>
      </w:tblPr>
      <w:tblGrid>
        <w:gridCol w:w="640"/>
        <w:gridCol w:w="1177"/>
        <w:gridCol w:w="1727"/>
        <w:gridCol w:w="1276"/>
        <w:gridCol w:w="1559"/>
        <w:gridCol w:w="1843"/>
      </w:tblGrid>
      <w:tr w:rsidR="00B12955" w:rsidRPr="00B12955" w:rsidTr="00B12955">
        <w:tc>
          <w:tcPr>
            <w:tcW w:w="640"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No.</w:t>
            </w:r>
          </w:p>
        </w:tc>
        <w:tc>
          <w:tcPr>
            <w:tcW w:w="1177"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Tahun</w:t>
            </w:r>
          </w:p>
        </w:tc>
        <w:tc>
          <w:tcPr>
            <w:tcW w:w="1727"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Persalinan di Fasilitas Kesehatan (%)</w:t>
            </w:r>
          </w:p>
        </w:tc>
        <w:tc>
          <w:tcPr>
            <w:tcW w:w="1276"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Persalinan Nakes (%)</w:t>
            </w:r>
          </w:p>
        </w:tc>
        <w:tc>
          <w:tcPr>
            <w:tcW w:w="1559"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AKI dalam tiap 100.000 KH</w:t>
            </w:r>
          </w:p>
        </w:tc>
        <w:tc>
          <w:tcPr>
            <w:tcW w:w="1843" w:type="dxa"/>
          </w:tcPr>
          <w:p w:rsidR="00B12955" w:rsidRPr="00B12955" w:rsidRDefault="00B12955" w:rsidP="00B12955">
            <w:pPr>
              <w:jc w:val="center"/>
              <w:rPr>
                <w:rFonts w:ascii="Times New Roman" w:hAnsi="Times New Roman" w:cs="Times New Roman"/>
              </w:rPr>
            </w:pPr>
            <w:r w:rsidRPr="00B12955">
              <w:rPr>
                <w:rFonts w:ascii="Times New Roman" w:hAnsi="Times New Roman" w:cs="Times New Roman"/>
              </w:rPr>
              <w:t>AKB dalam tiap 1000 KH</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1.</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2007</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20,7</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76,91</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306</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57</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2.</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2008</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30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82</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300</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52</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3.</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2009</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40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85</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250</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47</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4.</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2010</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60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90</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227</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42</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5.</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2011</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70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92</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197</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37</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6.</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2012</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80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94</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176</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32</w:t>
            </w:r>
          </w:p>
        </w:tc>
      </w:tr>
      <w:tr w:rsidR="00B12955" w:rsidRPr="00B12955" w:rsidTr="00B12955">
        <w:tc>
          <w:tcPr>
            <w:tcW w:w="640" w:type="dxa"/>
          </w:tcPr>
          <w:p w:rsidR="00B12955" w:rsidRPr="00B12955" w:rsidRDefault="00B12955" w:rsidP="00AC3FAA">
            <w:pPr>
              <w:jc w:val="both"/>
              <w:rPr>
                <w:rFonts w:ascii="Times New Roman" w:hAnsi="Times New Roman" w:cs="Times New Roman"/>
              </w:rPr>
            </w:pPr>
            <w:r w:rsidRPr="00B12955">
              <w:rPr>
                <w:rFonts w:ascii="Times New Roman" w:hAnsi="Times New Roman" w:cs="Times New Roman"/>
              </w:rPr>
              <w:t>7.</w:t>
            </w:r>
          </w:p>
        </w:tc>
        <w:tc>
          <w:tcPr>
            <w:tcW w:w="117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2013</w:t>
            </w:r>
          </w:p>
        </w:tc>
        <w:tc>
          <w:tcPr>
            <w:tcW w:w="1727"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90</w:t>
            </w:r>
          </w:p>
        </w:tc>
        <w:tc>
          <w:tcPr>
            <w:tcW w:w="1276"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96</w:t>
            </w:r>
          </w:p>
        </w:tc>
        <w:tc>
          <w:tcPr>
            <w:tcW w:w="1559"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153</w:t>
            </w:r>
          </w:p>
        </w:tc>
        <w:tc>
          <w:tcPr>
            <w:tcW w:w="1843" w:type="dxa"/>
          </w:tcPr>
          <w:p w:rsidR="00B12955" w:rsidRPr="00B12955" w:rsidRDefault="00B12955" w:rsidP="002E3CC6">
            <w:pPr>
              <w:jc w:val="center"/>
              <w:rPr>
                <w:rFonts w:ascii="Times New Roman" w:hAnsi="Times New Roman" w:cs="Times New Roman"/>
              </w:rPr>
            </w:pPr>
            <w:r w:rsidRPr="00B12955">
              <w:rPr>
                <w:rFonts w:ascii="Times New Roman" w:hAnsi="Times New Roman" w:cs="Times New Roman"/>
              </w:rPr>
              <w:t>27</w:t>
            </w:r>
          </w:p>
        </w:tc>
      </w:tr>
    </w:tbl>
    <w:p w:rsidR="00B12955" w:rsidRPr="00B12955" w:rsidRDefault="00B12955" w:rsidP="00AC3FAA">
      <w:pPr>
        <w:ind w:left="1418" w:hanging="1418"/>
        <w:jc w:val="both"/>
        <w:rPr>
          <w:rFonts w:ascii="Times New Roman" w:hAnsi="Times New Roman" w:cs="Times New Roman"/>
          <w:i/>
        </w:rPr>
      </w:pPr>
      <w:r w:rsidRPr="00B12955">
        <w:rPr>
          <w:rFonts w:ascii="Times New Roman" w:hAnsi="Times New Roman" w:cs="Times New Roman"/>
          <w:i/>
        </w:rPr>
        <w:t xml:space="preserve"> Sumber : Pedoman Revolusi KIA Provinsi NTT</w:t>
      </w:r>
      <w:r>
        <w:rPr>
          <w:rFonts w:ascii="Times New Roman" w:hAnsi="Times New Roman" w:cs="Times New Roman"/>
          <w:i/>
        </w:rPr>
        <w:t>, 2009</w:t>
      </w:r>
    </w:p>
    <w:p w:rsidR="00FB5828" w:rsidRPr="00430279" w:rsidRDefault="00FB5828" w:rsidP="00FB5828">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K</w:t>
      </w:r>
      <w:r w:rsidRPr="00430279">
        <w:rPr>
          <w:rFonts w:ascii="Times New Roman" w:hAnsi="Times New Roman" w:cs="Times New Roman"/>
          <w:b/>
          <w:color w:val="1D1B11" w:themeColor="background2" w:themeShade="1A"/>
          <w:sz w:val="24"/>
          <w:szCs w:val="24"/>
        </w:rPr>
        <w:t xml:space="preserve">onsep </w:t>
      </w:r>
      <w:r>
        <w:rPr>
          <w:rFonts w:ascii="Times New Roman" w:hAnsi="Times New Roman" w:cs="Times New Roman"/>
          <w:b/>
          <w:color w:val="1D1B11" w:themeColor="background2" w:themeShade="1A"/>
          <w:sz w:val="24"/>
          <w:szCs w:val="24"/>
        </w:rPr>
        <w:t xml:space="preserve">Umum </w:t>
      </w:r>
      <w:r w:rsidRPr="00430279">
        <w:rPr>
          <w:rFonts w:ascii="Times New Roman" w:hAnsi="Times New Roman" w:cs="Times New Roman"/>
          <w:b/>
          <w:color w:val="1D1B11" w:themeColor="background2" w:themeShade="1A"/>
          <w:sz w:val="24"/>
          <w:szCs w:val="24"/>
        </w:rPr>
        <w:t>Kematian Perinatal</w:t>
      </w:r>
    </w:p>
    <w:p w:rsidR="00FB5828" w:rsidRPr="00430279" w:rsidRDefault="00FB5828" w:rsidP="00FB5828">
      <w:pPr>
        <w:pStyle w:val="ListParagraph"/>
        <w:numPr>
          <w:ilvl w:val="0"/>
          <w:numId w:val="4"/>
        </w:numPr>
        <w:spacing w:after="0" w:line="480" w:lineRule="auto"/>
        <w:ind w:left="709" w:hanging="709"/>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Periode Perinatal</w:t>
      </w:r>
    </w:p>
    <w:p w:rsidR="00FB5828" w:rsidRPr="00430279" w:rsidRDefault="00FB5828" w:rsidP="00FB5828">
      <w:pPr>
        <w:spacing w:after="0"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 xml:space="preserve">     Menurut Juniarni, dkk (2003) dalam Ritan (2008) periode perinatal merupakan salah satu periode awal kehidupan manusia, yang dimulai pada saat umur gestasi 22 minggu lengkap (154 hari) sampai 7 (tujuh) hari setelah dilahirkan.  Periode perinatal ini merupakan periode yang sangat penting dan mempunyai pengaruh yang besar bagi periode selanjutnya.  Masa perinatal adalah rangkaian dari dua masa yang sangat berbeda bagi bayi, yaitu masa sebelum lahir hingga sesudah lahir.  Walaupun masa perinatal ini dimulai sejak umur gestasi 22 minggu lengkap (154 hari), kenyataannya bahwa untuk melahirkan seorang anak yang berkualitas tinggi, perlu adanya persiapan fisik maupun mental yang baik dari seorang ibu sekurang-kurangnya semenjak konsepsi bahkan lebih baik lagi dilakukan enam bulan sebelum konsepsi.  Menurut kamus kedokteran tahun 2005, perinatal ini berkenaan dengan atau terjadi dalam masa sesaat sebelum dan sesudah kelahiran</w:t>
      </w:r>
    </w:p>
    <w:p w:rsidR="00FB5828" w:rsidRPr="00430279" w:rsidRDefault="00FB5828" w:rsidP="00FB5828">
      <w:pPr>
        <w:spacing w:after="0" w:line="480" w:lineRule="auto"/>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lastRenderedPageBreak/>
        <w:t xml:space="preserve">     </w:t>
      </w:r>
      <w:r>
        <w:rPr>
          <w:rFonts w:ascii="Times New Roman" w:hAnsi="Times New Roman" w:cs="Times New Roman"/>
          <w:b/>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Periode segera setelah lahir merupakan awal kehidupan yang tidak menyenangkan bagi bayi.  Hal tersebut disebabkan oleh lingkungan kehidupan sebelumnya (intrauterus) dengan lingkungan kehidupan sekarang (ekstrauterus) yang sangat berbeda.  Di dalam uterus, janin hidup dan tumbuh dengan segala kenyamanan karena ia tumbuh dari hari ke hari tanpa upaya dari dirinya.  Hal ini berarti janin tumbuh dan hidup bergantung penuh pada ibunya (Surasmi, 2003).  Di luar uterus diawali dengan proses persalinan yang merupakan suatu keadaan tidak nyaman (stresor) bagi bayi.  Ia harus mampu hidup dengan upayanya sendiri.  Jadi, hidupnya tidak tergantung lagi pada ibunya.  Proses penyesuaian kehidupan dari dalam uterus ini merupakan masa yang sulit bagi bayi.  Masa transisi ini adalah fase kritis bagi kehidupan bayi.  Umumnya, bayi yang dilahirkan dalam kondisi normal dapat melewati masa tersebut dengan baik.</w:t>
      </w:r>
    </w:p>
    <w:p w:rsidR="00FB5828" w:rsidRPr="00430279" w:rsidRDefault="00FB5828" w:rsidP="00FB5828">
      <w:pPr>
        <w:spacing w:after="0"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sidRPr="00430279">
        <w:rPr>
          <w:rFonts w:ascii="Times New Roman" w:hAnsi="Times New Roman" w:cs="Times New Roman"/>
          <w:b/>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 xml:space="preserve">Sebaliknya bagi bayi yang dilahirkan dalam keadaan belum siap (prematur) atapun bayi yang lahir disertai dengan penyulit atau komplikasi tentunya proses adaptasi kehidupan tersebut menjadi lebih sulit untuk dilaluinya.  Bahkan, seringkali menjadi pemicu timbulnya komplikasi lain yang menyebabkan bayi tersebut tidak mampu melanjutkan kehidupan ke fase berikutnya (meninggal). </w:t>
      </w:r>
    </w:p>
    <w:p w:rsidR="00FB5828" w:rsidRPr="00430279" w:rsidRDefault="00FB5828" w:rsidP="00FB5828">
      <w:pPr>
        <w:pStyle w:val="ListParagraph"/>
        <w:numPr>
          <w:ilvl w:val="0"/>
          <w:numId w:val="4"/>
        </w:numPr>
        <w:spacing w:line="480" w:lineRule="auto"/>
        <w:ind w:left="851" w:hanging="851"/>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Masalah Kesehatan Masa Perinatal</w:t>
      </w:r>
    </w:p>
    <w:p w:rsidR="00FB5828" w:rsidRPr="00430279" w:rsidRDefault="00FB5828" w:rsidP="00FB5828">
      <w:pPr>
        <w:spacing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 xml:space="preserve">     Masalah kesehatan yang terjadi selama periode perinatal secara garis besar dapat diuraikan dalam tiga periode, yakni periode antenatal, periode intranatal dan periode postnatal.</w:t>
      </w:r>
    </w:p>
    <w:p w:rsidR="00FB5828" w:rsidRPr="00430279" w:rsidRDefault="00FB5828" w:rsidP="00FB5828">
      <w:pPr>
        <w:pStyle w:val="ListParagraph"/>
        <w:numPr>
          <w:ilvl w:val="0"/>
          <w:numId w:val="2"/>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lastRenderedPageBreak/>
        <w:t>Periode Antenatal</w:t>
      </w:r>
    </w:p>
    <w:p w:rsidR="00FB5828" w:rsidRPr="00430279" w:rsidRDefault="00FB5828" w:rsidP="00FB5828">
      <w:pPr>
        <w:pStyle w:val="ListParagraph"/>
        <w:spacing w:line="480" w:lineRule="auto"/>
        <w:ind w:left="709"/>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Antenatal adalah masa sebelum terjadinya kelahiran atau masa kehamilan.  Pada periode ini masalah kesehatan yang terjadi pada ibu menjadi ukuran untuk menilai keadaan dan masalah kesehatan pada janin, karena pada periode ini janin sepenuhnya bergantung pada keadaan ibu (Juniarni, dkk, 2003).    </w:t>
      </w:r>
    </w:p>
    <w:p w:rsidR="00FB5828" w:rsidRPr="00430279" w:rsidRDefault="00FB5828" w:rsidP="00FB5828">
      <w:pPr>
        <w:pStyle w:val="ListParagraph"/>
        <w:numPr>
          <w:ilvl w:val="0"/>
          <w:numId w:val="2"/>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Periode Intranatal</w:t>
      </w:r>
    </w:p>
    <w:p w:rsidR="00FB5828" w:rsidRPr="00430279" w:rsidRDefault="00FB5828" w:rsidP="00FB5828">
      <w:pPr>
        <w:pStyle w:val="ListParagraph"/>
        <w:spacing w:line="480" w:lineRule="auto"/>
        <w:ind w:left="709"/>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Asrining, dkk (2003) berpendapat bahwa periode intranatal merupakan masa selama terjadinya proses kelahiran, dimana pada periode ini masalah pada bayi dapat disebabkan oleh adanya perlukaan pada saat lahir.  Infeksi pada periode ini terjadi karena kuman menulari janin dengan cara kontak langsung dengan daerah-daerah yang sudah dicemari kuman.</w:t>
      </w:r>
    </w:p>
    <w:p w:rsidR="00FB5828" w:rsidRPr="00430279" w:rsidRDefault="00FB5828" w:rsidP="00FB5828">
      <w:pPr>
        <w:pStyle w:val="ListParagraph"/>
        <w:numPr>
          <w:ilvl w:val="0"/>
          <w:numId w:val="2"/>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Periode Postnatal</w:t>
      </w:r>
    </w:p>
    <w:p w:rsidR="00FB5828" w:rsidRDefault="00FB5828" w:rsidP="00FB5828">
      <w:pPr>
        <w:pStyle w:val="ListParagraph"/>
        <w:spacing w:line="480" w:lineRule="auto"/>
        <w:ind w:left="709"/>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Masa setelah terjadinya kelahiran disebut periode postnatal.  Masalah yang terjadi pada periode ini biasanya merupakan kelanjutan masalah dari periode-periode sebelumnya.  Disamping itu ada juga yang disebabkan oleh infeksi yang diperoleh setelah lahir (Juniarni dkk, 2003).  </w:t>
      </w:r>
    </w:p>
    <w:p w:rsidR="00FB5828" w:rsidRPr="00430279" w:rsidRDefault="00FB5828" w:rsidP="00FB5828">
      <w:pPr>
        <w:pStyle w:val="ListParagraph"/>
        <w:numPr>
          <w:ilvl w:val="0"/>
          <w:numId w:val="4"/>
        </w:numPr>
        <w:tabs>
          <w:tab w:val="left" w:pos="709"/>
        </w:tabs>
        <w:spacing w:after="0" w:line="480" w:lineRule="auto"/>
        <w:ind w:hanging="3060"/>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Kematian Perinatal</w:t>
      </w:r>
    </w:p>
    <w:p w:rsidR="00FB5828" w:rsidRDefault="00FB5828" w:rsidP="00FB5828">
      <w:pPr>
        <w:tabs>
          <w:tab w:val="left" w:pos="709"/>
        </w:tabs>
        <w:spacing w:after="0" w:line="480" w:lineRule="auto"/>
        <w:jc w:val="both"/>
        <w:rPr>
          <w:rFonts w:ascii="Times New Roman" w:eastAsia="Times New Roman" w:hAnsi="Times New Roman" w:cs="Times New Roman"/>
          <w:color w:val="1D1B11" w:themeColor="background2" w:themeShade="1A"/>
          <w:sz w:val="24"/>
          <w:szCs w:val="24"/>
        </w:rPr>
      </w:pPr>
      <w:r w:rsidRPr="00430279">
        <w:rPr>
          <w:rFonts w:ascii="Times New Roman" w:eastAsia="Times New Roman" w:hAnsi="Times New Roman" w:cs="Times New Roman"/>
          <w:color w:val="1D1B11" w:themeColor="background2" w:themeShade="1A"/>
          <w:sz w:val="24"/>
          <w:szCs w:val="24"/>
          <w:lang w:val="sv-SE"/>
        </w:rPr>
        <w:t xml:space="preserve">      Banyak konsep berkaitan dengan kematian perinatal.  Ada yang mengatakan bahwa kematian perinatal adalah kematian janin pada usia kehamilan 28 minggu atau lebih ditambah dengan kematian bayi usia satu minggu.  Definisi lain mengatakan bahwa </w:t>
      </w:r>
      <w:r w:rsidRPr="00430279">
        <w:rPr>
          <w:rFonts w:ascii="Times New Roman" w:eastAsia="Times New Roman" w:hAnsi="Times New Roman" w:cs="Times New Roman"/>
          <w:color w:val="1D1B11" w:themeColor="background2" w:themeShade="1A"/>
          <w:sz w:val="24"/>
          <w:szCs w:val="24"/>
        </w:rPr>
        <w:t xml:space="preserve">kematian perinatal adalah jumlah lahir mati ditambah dengan kematian bayi dalam 7 hari pertama kehidupannya.    Sedangkan menurut Moeslay dan Chen (1984) </w:t>
      </w:r>
      <w:r w:rsidRPr="00430279">
        <w:rPr>
          <w:rFonts w:ascii="Times New Roman" w:eastAsia="Times New Roman" w:hAnsi="Times New Roman" w:cs="Times New Roman"/>
          <w:color w:val="1D1B11" w:themeColor="background2" w:themeShade="1A"/>
          <w:sz w:val="24"/>
          <w:szCs w:val="24"/>
        </w:rPr>
        <w:lastRenderedPageBreak/>
        <w:t xml:space="preserve">dalam Ritan (2008), mengatakan bahwa kematian Perinatal merupakan kematian bayi yang terjadi pada saat umur gestasi 22 minggu lengkap (154 hari) sampai tujuh hari setelah dilahirkan. </w:t>
      </w:r>
    </w:p>
    <w:p w:rsidR="00FB5828" w:rsidRDefault="00FB5828" w:rsidP="00FB5828">
      <w:pPr>
        <w:tabs>
          <w:tab w:val="left" w:pos="709"/>
        </w:tabs>
        <w:spacing w:after="0" w:line="480" w:lineRule="auto"/>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 xml:space="preserve">      </w:t>
      </w:r>
      <w:r w:rsidRPr="00430279">
        <w:rPr>
          <w:rFonts w:ascii="Times New Roman" w:eastAsia="Times New Roman" w:hAnsi="Times New Roman" w:cs="Times New Roman"/>
          <w:color w:val="1D1B11" w:themeColor="background2" w:themeShade="1A"/>
          <w:sz w:val="24"/>
          <w:szCs w:val="24"/>
          <w:lang w:val="sv-SE"/>
        </w:rPr>
        <w:t>Kematian perinatal merupakan ukuran kemampuan pelayanan kesehatan suatu negara. Kematian perinatal juga dapat dipakai sebagai tolak ukur dari keberhasilan suatu produk kehamilan (konsepsi).  Pada suatu kehamilan dapat terjadi suatu kegagalan, bila kegagalan ini terjadi pada suatu kehamilan maka disebut keguguran. Hasil kehamilan yang lebih baik adalah bayi cukup bulan yang menunjukkan pertumbuhan yang baik dalam kandungan.</w:t>
      </w:r>
    </w:p>
    <w:p w:rsidR="0046583C" w:rsidRPr="00430279" w:rsidRDefault="0046583C"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Angka Kematian Perinatal sebagai Komponen Status Kesehatan Masyarakat</w:t>
      </w:r>
    </w:p>
    <w:p w:rsidR="0046583C" w:rsidRDefault="00FB5828" w:rsidP="003277C0">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46583C" w:rsidRPr="00430279">
        <w:rPr>
          <w:rFonts w:ascii="Times New Roman" w:hAnsi="Times New Roman" w:cs="Times New Roman"/>
          <w:color w:val="1D1B11" w:themeColor="background2" w:themeShade="1A"/>
          <w:sz w:val="24"/>
          <w:szCs w:val="24"/>
        </w:rPr>
        <w:t>Status kesehatan masyarakat ditentukan oleh banyak komponen, antara lain angka kematian perinatal.  Semakin tinggi angka kematian perinatal akan membuat status kesehatan semakin rendah, demikian juga sebaliknya.  Menurut Blum (</w:t>
      </w:r>
      <w:r w:rsidR="00835274">
        <w:rPr>
          <w:rFonts w:ascii="Times New Roman" w:hAnsi="Times New Roman" w:cs="Times New Roman"/>
          <w:color w:val="1D1B11" w:themeColor="background2" w:themeShade="1A"/>
          <w:sz w:val="24"/>
          <w:szCs w:val="24"/>
        </w:rPr>
        <w:t>1968</w:t>
      </w:r>
      <w:r w:rsidR="0046583C" w:rsidRPr="00430279">
        <w:rPr>
          <w:rFonts w:ascii="Times New Roman" w:hAnsi="Times New Roman" w:cs="Times New Roman"/>
          <w:color w:val="1D1B11" w:themeColor="background2" w:themeShade="1A"/>
          <w:sz w:val="24"/>
          <w:szCs w:val="24"/>
        </w:rPr>
        <w:t>), status kesehatan masyarakat itu sendiri dipengaruhi oleh faktor hereditas, perilaku, lingkungan dan pelayanan kesehatan.  Apabila teori ini diterapkan dalam kejadian kematian perinatal, berarti Angka Kematian Perinatal (AKP) dipengaruhi oleh faktor hereditas maternal, perilaku maternal, lingkungan maternal dan pelayanan kesehatan maternal.  Interaksi keempat faktor tersebut dapat dilihat pada skema sebagai berikut.</w:t>
      </w: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835274" w:rsidRDefault="00835274" w:rsidP="003277C0">
      <w:pPr>
        <w:spacing w:after="0" w:line="480" w:lineRule="auto"/>
        <w:jc w:val="both"/>
        <w:rPr>
          <w:rFonts w:ascii="Times New Roman" w:hAnsi="Times New Roman" w:cs="Times New Roman"/>
          <w:color w:val="1D1B11" w:themeColor="background2" w:themeShade="1A"/>
          <w:sz w:val="24"/>
          <w:szCs w:val="24"/>
        </w:rPr>
      </w:pPr>
    </w:p>
    <w:p w:rsidR="00D11958" w:rsidRDefault="00B24E57" w:rsidP="003277C0">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lastRenderedPageBreak/>
        <w:pict>
          <v:group id="_x0000_s1193" style="position:absolute;left:0;text-align:left;margin-left:19.5pt;margin-top:4.15pt;width:392.25pt;height:137.85pt;z-index:251801600" coordorigin="3003,10391" coordsize="7845,275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94" type="#_x0000_t67" style="position:absolute;left:6498;top:10853;width:150;height:457">
              <v:textbox style="layout-flow:vertical-ideographic"/>
            </v:shape>
            <v:rect id="_x0000_s1195" style="position:absolute;left:5823;top:10391;width:1515;height:432" fillcolor="white [3201]" strokecolor="#b2a1c7 [1943]" strokeweight="1pt">
              <v:fill color2="#ccc0d9 [1303]" focusposition="1" focussize="" focus="100%" type="gradient"/>
              <v:shadow on="t" type="perspective" color="#3f3151 [1607]" opacity=".5" offset="1pt" offset2="-3pt"/>
              <v:textbox style="mso-next-textbox:#_x0000_s1195">
                <w:txbxContent>
                  <w:p w:rsidR="00325A9F" w:rsidRPr="00377480" w:rsidRDefault="00325A9F" w:rsidP="00D11958">
                    <w:pPr>
                      <w:jc w:val="center"/>
                      <w:rPr>
                        <w:rFonts w:ascii="Times New Roman" w:hAnsi="Times New Roman" w:cs="Times New Roman"/>
                        <w:szCs w:val="24"/>
                      </w:rPr>
                    </w:pPr>
                    <w:r w:rsidRPr="00377480">
                      <w:rPr>
                        <w:rFonts w:ascii="Times New Roman" w:hAnsi="Times New Roman" w:cs="Times New Roman"/>
                        <w:szCs w:val="24"/>
                      </w:rPr>
                      <w:t>Keturunan</w:t>
                    </w:r>
                  </w:p>
                </w:txbxContent>
              </v:textbox>
            </v:rect>
            <v:rect id="_x0000_s1196" style="position:absolute;left:5778;top:12710;width:1695;height:438" fillcolor="#d99594 [1941]" strokecolor="#d99594 [1941]" strokeweight="1pt">
              <v:fill color2="#f2dbdb [661]" angle="-45" focus="-50%" type="gradient"/>
              <v:shadow on="t" type="perspective" color="#622423 [1605]" opacity=".5" offset="1pt" offset2="-3pt"/>
              <v:textbox style="mso-next-textbox:#_x0000_s1196">
                <w:txbxContent>
                  <w:p w:rsidR="00325A9F" w:rsidRPr="00377480" w:rsidRDefault="00325A9F" w:rsidP="00D11958">
                    <w:pPr>
                      <w:jc w:val="center"/>
                      <w:rPr>
                        <w:rFonts w:ascii="Times New Roman" w:hAnsi="Times New Roman" w:cs="Times New Roman"/>
                      </w:rPr>
                    </w:pPr>
                    <w:r w:rsidRPr="00377480">
                      <w:rPr>
                        <w:rFonts w:ascii="Times New Roman" w:hAnsi="Times New Roman" w:cs="Times New Roman"/>
                      </w:rPr>
                      <w:t>Perilaku</w:t>
                    </w:r>
                  </w:p>
                </w:txbxContent>
              </v:textbox>
            </v:rect>
            <v:rect id="_x0000_s1197" style="position:absolute;left:3003;top:11471;width:1650;height:702" fillcolor="#fabf8f [1945]" strokecolor="#fabf8f [1945]" strokeweight="1pt">
              <v:fill color2="#fde9d9 [665]" angle="-45" focus="-50%" type="gradient"/>
              <v:shadow on="t" type="perspective" color="#974706 [1609]" opacity=".5" offset="1pt" offset2="-3pt"/>
              <v:textbox style="mso-next-textbox:#_x0000_s1197">
                <w:txbxContent>
                  <w:p w:rsidR="00325A9F" w:rsidRPr="00377480" w:rsidRDefault="00325A9F" w:rsidP="00D11958">
                    <w:pPr>
                      <w:spacing w:line="240" w:lineRule="auto"/>
                      <w:jc w:val="center"/>
                      <w:rPr>
                        <w:rFonts w:ascii="Times New Roman" w:hAnsi="Times New Roman" w:cs="Times New Roman"/>
                      </w:rPr>
                    </w:pPr>
                    <w:r w:rsidRPr="00377480">
                      <w:rPr>
                        <w:rFonts w:ascii="Times New Roman" w:hAnsi="Times New Roman" w:cs="Times New Roman"/>
                      </w:rPr>
                      <w:t>Pelayanan Kesehatan</w:t>
                    </w:r>
                  </w:p>
                </w:txbxContent>
              </v:textbox>
            </v:rect>
            <v:rect id="_x0000_s1198" style="position:absolute;left:8583;top:11111;width:2265;height:1617" fillcolor="white [3201]" strokecolor="#c2d69b [1942]" strokeweight="1pt">
              <v:fill color2="#d6e3bc [1302]" focusposition="1" focussize="" focus="100%" type="gradient"/>
              <v:shadow on="t" type="perspective" color="#4e6128 [1606]" opacity=".5" offset="1pt" offset2="-3pt"/>
              <v:textbox style="mso-next-textbox:#_x0000_s1198">
                <w:txbxContent>
                  <w:p w:rsidR="00325A9F" w:rsidRPr="00377480" w:rsidRDefault="00325A9F" w:rsidP="00D11958">
                    <w:pPr>
                      <w:spacing w:line="240" w:lineRule="auto"/>
                      <w:jc w:val="center"/>
                      <w:rPr>
                        <w:rFonts w:ascii="Times New Roman" w:hAnsi="Times New Roman" w:cs="Times New Roman"/>
                      </w:rPr>
                    </w:pPr>
                    <w:r w:rsidRPr="00377480">
                      <w:rPr>
                        <w:rFonts w:ascii="Times New Roman" w:hAnsi="Times New Roman" w:cs="Times New Roman"/>
                      </w:rPr>
                      <w:t>Lingkungan:</w:t>
                    </w:r>
                  </w:p>
                  <w:p w:rsidR="00325A9F" w:rsidRDefault="00325A9F" w:rsidP="00D11958">
                    <w:pPr>
                      <w:pStyle w:val="ListParagraph"/>
                      <w:numPr>
                        <w:ilvl w:val="0"/>
                        <w:numId w:val="1"/>
                      </w:numPr>
                      <w:spacing w:line="240" w:lineRule="auto"/>
                      <w:ind w:left="284" w:hanging="284"/>
                      <w:jc w:val="both"/>
                      <w:rPr>
                        <w:rFonts w:ascii="Times New Roman" w:hAnsi="Times New Roman" w:cs="Times New Roman"/>
                      </w:rPr>
                    </w:pPr>
                    <w:r>
                      <w:rPr>
                        <w:rFonts w:ascii="Times New Roman" w:hAnsi="Times New Roman" w:cs="Times New Roman"/>
                      </w:rPr>
                      <w:t>f</w:t>
                    </w:r>
                    <w:r w:rsidRPr="00377480">
                      <w:rPr>
                        <w:rFonts w:ascii="Times New Roman" w:hAnsi="Times New Roman" w:cs="Times New Roman"/>
                      </w:rPr>
                      <w:t>isik</w:t>
                    </w:r>
                  </w:p>
                  <w:p w:rsidR="00325A9F" w:rsidRDefault="00325A9F" w:rsidP="00D11958">
                    <w:pPr>
                      <w:pStyle w:val="ListParagraph"/>
                      <w:numPr>
                        <w:ilvl w:val="0"/>
                        <w:numId w:val="1"/>
                      </w:numPr>
                      <w:spacing w:line="240" w:lineRule="auto"/>
                      <w:ind w:left="284" w:hanging="284"/>
                      <w:jc w:val="both"/>
                      <w:rPr>
                        <w:rFonts w:ascii="Times New Roman" w:hAnsi="Times New Roman" w:cs="Times New Roman"/>
                      </w:rPr>
                    </w:pPr>
                    <w:r w:rsidRPr="002702A7">
                      <w:rPr>
                        <w:rFonts w:ascii="Times New Roman" w:hAnsi="Times New Roman" w:cs="Times New Roman"/>
                      </w:rPr>
                      <w:t>social ekonomi</w:t>
                    </w:r>
                  </w:p>
                  <w:p w:rsidR="00325A9F" w:rsidRDefault="00325A9F" w:rsidP="00D11958">
                    <w:pPr>
                      <w:pStyle w:val="ListParagraph"/>
                      <w:numPr>
                        <w:ilvl w:val="0"/>
                        <w:numId w:val="1"/>
                      </w:numPr>
                      <w:spacing w:line="240" w:lineRule="auto"/>
                      <w:ind w:left="284" w:hanging="284"/>
                      <w:jc w:val="both"/>
                      <w:rPr>
                        <w:rFonts w:ascii="Times New Roman" w:hAnsi="Times New Roman" w:cs="Times New Roman"/>
                      </w:rPr>
                    </w:pPr>
                    <w:r w:rsidRPr="002702A7">
                      <w:rPr>
                        <w:rFonts w:ascii="Times New Roman" w:hAnsi="Times New Roman" w:cs="Times New Roman"/>
                      </w:rPr>
                      <w:t>budaya</w:t>
                    </w:r>
                  </w:p>
                  <w:p w:rsidR="00325A9F" w:rsidRPr="002702A7" w:rsidRDefault="00325A9F" w:rsidP="00D11958">
                    <w:pPr>
                      <w:pStyle w:val="ListParagraph"/>
                      <w:numPr>
                        <w:ilvl w:val="0"/>
                        <w:numId w:val="1"/>
                      </w:numPr>
                      <w:spacing w:line="240" w:lineRule="auto"/>
                      <w:ind w:left="284" w:hanging="284"/>
                      <w:jc w:val="both"/>
                      <w:rPr>
                        <w:rFonts w:ascii="Times New Roman" w:hAnsi="Times New Roman" w:cs="Times New Roman"/>
                      </w:rPr>
                    </w:pPr>
                    <w:r w:rsidRPr="002702A7">
                      <w:rPr>
                        <w:rFonts w:ascii="Times New Roman" w:hAnsi="Times New Roman" w:cs="Times New Roman"/>
                      </w:rPr>
                      <w:t>dsb</w:t>
                    </w:r>
                  </w:p>
                </w:txbxContent>
              </v:textbox>
            </v:rect>
            <v:oval id="_x0000_s1199" style="position:absolute;left:5613;top:11321;width:2010;height:911" fillcolor="#95b3d7 [1940]" strokecolor="#95b3d7 [1940]" strokeweight="1pt">
              <v:fill color2="#dbe5f1 [660]" angle="-45" focus="-50%" type="gradient"/>
              <v:shadow on="t" type="perspective" color="#243f60 [1604]" opacity=".5" offset="1pt" offset2="-3pt"/>
              <v:textbox style="mso-next-textbox:#_x0000_s1199">
                <w:txbxContent>
                  <w:p w:rsidR="00325A9F" w:rsidRPr="00377480" w:rsidRDefault="00325A9F" w:rsidP="00D11958">
                    <w:pPr>
                      <w:jc w:val="center"/>
                      <w:rPr>
                        <w:rFonts w:ascii="Times New Roman" w:hAnsi="Times New Roman" w:cs="Times New Roman"/>
                      </w:rPr>
                    </w:pPr>
                    <w:r w:rsidRPr="00377480">
                      <w:rPr>
                        <w:rFonts w:ascii="Times New Roman" w:hAnsi="Times New Roman" w:cs="Times New Roman"/>
                      </w:rPr>
                      <w:t>Status Kesehatan</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00" type="#_x0000_t68" style="position:absolute;left:6423;top:12248;width:522;height:450">
              <v:textbox style="layout-flow:vertical-ideographic"/>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1" type="#_x0000_t13" style="position:absolute;left:4695;top:11636;width:933;height:297"/>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2" type="#_x0000_t66" style="position:absolute;left:7608;top:11336;width:957;height:851"/>
            <v:shapetype id="_x0000_t32" coordsize="21600,21600" o:spt="32" o:oned="t" path="m,l21600,21600e" filled="f">
              <v:path arrowok="t" fillok="f" o:connecttype="none"/>
              <o:lock v:ext="edit" shapetype="t"/>
            </v:shapetype>
            <v:shape id="_x0000_s1203" type="#_x0000_t32" style="position:absolute;left:7473;top:12788;width:2172;height:157;flip:y" o:connectortype="straight">
              <v:stroke startarrow="block" endarrow="block"/>
            </v:shape>
            <v:shape id="_x0000_s1204" type="#_x0000_t32" style="position:absolute;left:7338;top:10610;width:2307;height:471" o:connectortype="straight">
              <v:stroke endarrow="block"/>
            </v:shape>
            <v:shape id="_x0000_s1205" type="#_x0000_t32" style="position:absolute;left:3825;top:10610;width:1998;height:861;flip:y" o:connectortype="straight">
              <v:stroke endarrow="block"/>
            </v:shape>
            <v:shape id="_x0000_s1206" type="#_x0000_t32" style="position:absolute;left:3825;top:12188;width:1953;height:757" o:connectortype="straight">
              <v:stroke endarrow="block"/>
            </v:shape>
          </v:group>
        </w:pict>
      </w: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D11958" w:rsidRDefault="00D11958" w:rsidP="003277C0">
      <w:pPr>
        <w:spacing w:after="0" w:line="480" w:lineRule="auto"/>
        <w:jc w:val="both"/>
        <w:rPr>
          <w:rFonts w:ascii="Times New Roman" w:hAnsi="Times New Roman" w:cs="Times New Roman"/>
          <w:color w:val="1D1B11" w:themeColor="background2" w:themeShade="1A"/>
          <w:sz w:val="24"/>
          <w:szCs w:val="24"/>
        </w:rPr>
      </w:pPr>
    </w:p>
    <w:p w:rsidR="001B7F27" w:rsidRDefault="0046583C" w:rsidP="0039746D">
      <w:pPr>
        <w:tabs>
          <w:tab w:val="left" w:pos="709"/>
        </w:tabs>
        <w:ind w:left="1985" w:hanging="2127"/>
        <w:rPr>
          <w:rFonts w:ascii="Times New Roman" w:hAnsi="Times New Roman" w:cs="Times New Roman"/>
          <w:color w:val="1D1B11" w:themeColor="background2" w:themeShade="1A"/>
          <w:sz w:val="24"/>
          <w:szCs w:val="24"/>
        </w:rPr>
      </w:pPr>
      <w:r w:rsidRPr="00430279">
        <w:rPr>
          <w:color w:val="1D1B11" w:themeColor="background2" w:themeShade="1A"/>
          <w:sz w:val="20"/>
        </w:rPr>
        <w:tab/>
      </w:r>
      <w:r w:rsidR="001B7F27" w:rsidRPr="00430279">
        <w:rPr>
          <w:rFonts w:ascii="Times New Roman" w:hAnsi="Times New Roman" w:cs="Times New Roman"/>
          <w:color w:val="1D1B11" w:themeColor="background2" w:themeShade="1A"/>
          <w:sz w:val="24"/>
          <w:szCs w:val="24"/>
        </w:rPr>
        <w:t xml:space="preserve">Gambar 2.1  Skema Teori Status Kesehatan Masyarakat </w:t>
      </w:r>
      <w:r w:rsidR="0039746D">
        <w:rPr>
          <w:rFonts w:ascii="Times New Roman" w:hAnsi="Times New Roman" w:cs="Times New Roman"/>
          <w:color w:val="1D1B11" w:themeColor="background2" w:themeShade="1A"/>
          <w:sz w:val="24"/>
          <w:szCs w:val="24"/>
        </w:rPr>
        <w:t>(</w:t>
      </w:r>
      <w:r w:rsidR="002E3CC6">
        <w:rPr>
          <w:rFonts w:ascii="Times New Roman" w:hAnsi="Times New Roman" w:cs="Times New Roman"/>
          <w:color w:val="1D1B11" w:themeColor="background2" w:themeShade="1A"/>
          <w:sz w:val="24"/>
          <w:szCs w:val="24"/>
        </w:rPr>
        <w:t>Bl</w:t>
      </w:r>
      <w:r w:rsidR="00835274">
        <w:rPr>
          <w:rFonts w:ascii="Times New Roman" w:hAnsi="Times New Roman" w:cs="Times New Roman"/>
          <w:color w:val="1D1B11" w:themeColor="background2" w:themeShade="1A"/>
          <w:sz w:val="24"/>
          <w:szCs w:val="24"/>
        </w:rPr>
        <w:t>u</w:t>
      </w:r>
      <w:r w:rsidR="002E3CC6">
        <w:rPr>
          <w:rFonts w:ascii="Times New Roman" w:hAnsi="Times New Roman" w:cs="Times New Roman"/>
          <w:color w:val="1D1B11" w:themeColor="background2" w:themeShade="1A"/>
          <w:sz w:val="24"/>
          <w:szCs w:val="24"/>
        </w:rPr>
        <w:t>m</w:t>
      </w:r>
      <w:r w:rsidR="0039746D">
        <w:rPr>
          <w:rFonts w:ascii="Times New Roman" w:hAnsi="Times New Roman" w:cs="Times New Roman"/>
          <w:color w:val="1D1B11" w:themeColor="background2" w:themeShade="1A"/>
          <w:sz w:val="24"/>
          <w:szCs w:val="24"/>
        </w:rPr>
        <w:t xml:space="preserve">, </w:t>
      </w:r>
      <w:r w:rsidR="002E3CC6">
        <w:rPr>
          <w:rFonts w:ascii="Times New Roman" w:hAnsi="Times New Roman" w:cs="Times New Roman"/>
          <w:color w:val="1D1B11" w:themeColor="background2" w:themeShade="1A"/>
          <w:sz w:val="24"/>
          <w:szCs w:val="24"/>
        </w:rPr>
        <w:t>1968</w:t>
      </w:r>
      <w:r w:rsidR="0039746D">
        <w:rPr>
          <w:rFonts w:ascii="Times New Roman" w:hAnsi="Times New Roman" w:cs="Times New Roman"/>
          <w:color w:val="1D1B11" w:themeColor="background2" w:themeShade="1A"/>
          <w:sz w:val="24"/>
          <w:szCs w:val="24"/>
        </w:rPr>
        <w:t>)</w:t>
      </w:r>
      <w:r w:rsidRPr="00430279">
        <w:rPr>
          <w:rFonts w:ascii="Times New Roman" w:hAnsi="Times New Roman" w:cs="Times New Roman"/>
          <w:color w:val="1D1B11" w:themeColor="background2" w:themeShade="1A"/>
          <w:sz w:val="24"/>
          <w:szCs w:val="24"/>
        </w:rPr>
        <w:t xml:space="preserve">  </w:t>
      </w:r>
    </w:p>
    <w:p w:rsidR="0093292D" w:rsidRPr="0093292D" w:rsidRDefault="0046583C" w:rsidP="001B7F27">
      <w:pPr>
        <w:spacing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w:t>
      </w:r>
      <w:r w:rsidR="001B7F27">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Faktor hereditas maternal ialah faktor maternal yang diwaris</w:t>
      </w:r>
      <w:r w:rsidR="000907BF">
        <w:rPr>
          <w:rFonts w:ascii="Times New Roman" w:hAnsi="Times New Roman" w:cs="Times New Roman"/>
          <w:color w:val="1D1B11" w:themeColor="background2" w:themeShade="1A"/>
          <w:sz w:val="24"/>
          <w:szCs w:val="24"/>
        </w:rPr>
        <w:t>kan</w:t>
      </w:r>
      <w:r w:rsidRPr="00430279">
        <w:rPr>
          <w:rFonts w:ascii="Times New Roman" w:hAnsi="Times New Roman" w:cs="Times New Roman"/>
          <w:color w:val="1D1B11" w:themeColor="background2" w:themeShade="1A"/>
          <w:sz w:val="24"/>
          <w:szCs w:val="24"/>
        </w:rPr>
        <w:t xml:space="preserve"> </w:t>
      </w:r>
      <w:r w:rsidR="007174E3">
        <w:rPr>
          <w:rFonts w:ascii="Times New Roman" w:hAnsi="Times New Roman" w:cs="Times New Roman"/>
          <w:color w:val="1D1B11" w:themeColor="background2" w:themeShade="1A"/>
          <w:sz w:val="24"/>
          <w:szCs w:val="24"/>
        </w:rPr>
        <w:t>dari generasi sebelumnya</w:t>
      </w:r>
      <w:r w:rsidRPr="00430279">
        <w:rPr>
          <w:rFonts w:ascii="Times New Roman" w:hAnsi="Times New Roman" w:cs="Times New Roman"/>
          <w:color w:val="1D1B11" w:themeColor="background2" w:themeShade="1A"/>
          <w:sz w:val="24"/>
          <w:szCs w:val="24"/>
        </w:rPr>
        <w:t xml:space="preserve">, seperti riwayat </w:t>
      </w:r>
      <w:r w:rsidR="007174E3">
        <w:rPr>
          <w:rFonts w:ascii="Times New Roman" w:hAnsi="Times New Roman" w:cs="Times New Roman"/>
          <w:color w:val="1D1B11" w:themeColor="background2" w:themeShade="1A"/>
          <w:sz w:val="24"/>
          <w:szCs w:val="24"/>
        </w:rPr>
        <w:t>keluarga sebelumnya yang pernah mengalami kematian bayi pada periode perinatal</w:t>
      </w:r>
      <w:r w:rsidRPr="00430279">
        <w:rPr>
          <w:rFonts w:ascii="Times New Roman" w:hAnsi="Times New Roman" w:cs="Times New Roman"/>
          <w:color w:val="1D1B11" w:themeColor="background2" w:themeShade="1A"/>
          <w:sz w:val="24"/>
          <w:szCs w:val="24"/>
        </w:rPr>
        <w:t xml:space="preserve">.  Faktor perilaku maternal ialah perilaku ibu berkaitan dengan kehamilan dan persalinannya, seperti usia melahirkan, paritas, jarak kehamilan dan frekuensi kunjungan ANC (K1-K4).  Faktor lingkungan maternal adalah latar belakang dimana ibu maternal berada berkaitan dengan lingkungan fisik, sosial ekonomi, budaya dan sebagainya.  Faktor pelayanan kesehatan maternal ialah perangkat pelayanan kesehatan maternal bagi ibu hamil dan melahirkan yang mencakup </w:t>
      </w:r>
      <w:r w:rsidR="00A4277B">
        <w:rPr>
          <w:rFonts w:ascii="Times New Roman" w:hAnsi="Times New Roman" w:cs="Times New Roman"/>
          <w:color w:val="1D1B11" w:themeColor="background2" w:themeShade="1A"/>
          <w:sz w:val="24"/>
          <w:szCs w:val="24"/>
        </w:rPr>
        <w:t xml:space="preserve">pelayanan </w:t>
      </w:r>
      <w:r w:rsidR="00A4277B" w:rsidRPr="00A4277B">
        <w:rPr>
          <w:rFonts w:ascii="Times New Roman" w:hAnsi="Times New Roman" w:cs="Times New Roman"/>
          <w:i/>
          <w:color w:val="1D1B11" w:themeColor="background2" w:themeShade="1A"/>
          <w:sz w:val="24"/>
          <w:szCs w:val="24"/>
        </w:rPr>
        <w:t>Ante Natal Care</w:t>
      </w:r>
      <w:r w:rsidR="00A4277B">
        <w:rPr>
          <w:rFonts w:ascii="Times New Roman" w:hAnsi="Times New Roman" w:cs="Times New Roman"/>
          <w:color w:val="1D1B11" w:themeColor="background2" w:themeShade="1A"/>
          <w:sz w:val="24"/>
          <w:szCs w:val="24"/>
        </w:rPr>
        <w:t xml:space="preserve"> (ANC), </w:t>
      </w:r>
      <w:r w:rsidR="000907BF">
        <w:rPr>
          <w:rFonts w:ascii="Times New Roman" w:hAnsi="Times New Roman" w:cs="Times New Roman"/>
          <w:color w:val="1D1B11" w:themeColor="background2" w:themeShade="1A"/>
          <w:sz w:val="24"/>
          <w:szCs w:val="24"/>
        </w:rPr>
        <w:t xml:space="preserve">tempat persalinan, tenaga penolong persalinan, </w:t>
      </w:r>
      <w:r w:rsidR="009F5333">
        <w:rPr>
          <w:rFonts w:ascii="Times New Roman" w:hAnsi="Times New Roman" w:cs="Times New Roman"/>
          <w:color w:val="1D1B11" w:themeColor="background2" w:themeShade="1A"/>
          <w:sz w:val="24"/>
          <w:szCs w:val="24"/>
        </w:rPr>
        <w:t>sistem pemantauan persalinan</w:t>
      </w:r>
      <w:r w:rsidR="000907BF">
        <w:rPr>
          <w:rFonts w:ascii="Times New Roman" w:hAnsi="Times New Roman" w:cs="Times New Roman"/>
          <w:color w:val="1D1B11" w:themeColor="background2" w:themeShade="1A"/>
          <w:sz w:val="24"/>
          <w:szCs w:val="24"/>
        </w:rPr>
        <w:t>, anggaran</w:t>
      </w:r>
      <w:r w:rsidR="0093292D" w:rsidRPr="0093292D">
        <w:rPr>
          <w:rFonts w:ascii="Times New Roman" w:hAnsi="Times New Roman" w:cs="Times New Roman"/>
          <w:i/>
          <w:color w:val="1D1B11" w:themeColor="background2" w:themeShade="1A"/>
          <w:sz w:val="24"/>
          <w:szCs w:val="24"/>
        </w:rPr>
        <w:t xml:space="preserve"> </w:t>
      </w:r>
      <w:r w:rsidR="0093292D" w:rsidRPr="0093292D">
        <w:rPr>
          <w:rFonts w:ascii="Times New Roman" w:hAnsi="Times New Roman" w:cs="Times New Roman"/>
          <w:color w:val="1D1B11" w:themeColor="background2" w:themeShade="1A"/>
          <w:sz w:val="24"/>
          <w:szCs w:val="24"/>
        </w:rPr>
        <w:t xml:space="preserve"> </w:t>
      </w:r>
      <w:r w:rsidR="0093292D" w:rsidRPr="00430279">
        <w:rPr>
          <w:rFonts w:ascii="Times New Roman" w:hAnsi="Times New Roman" w:cs="Times New Roman"/>
          <w:color w:val="1D1B11" w:themeColor="background2" w:themeShade="1A"/>
          <w:sz w:val="24"/>
          <w:szCs w:val="24"/>
        </w:rPr>
        <w:t xml:space="preserve">dan sebagainya.    </w:t>
      </w:r>
    </w:p>
    <w:p w:rsidR="0046583C" w:rsidRPr="00430279" w:rsidRDefault="0046583C"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Kematian Perinatal Sebagai Fenomena Epidemiologis</w:t>
      </w:r>
    </w:p>
    <w:p w:rsidR="0046583C" w:rsidRDefault="0046583C" w:rsidP="00B87230">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w:t>
      </w:r>
      <w:r w:rsidR="001B7F27">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Suatu kejadian epidemiologis timbul akibat interaksi berbagai faktor.  Faktor tersebut antara lain umur, jenis kelamin, kelas sosial, pekerjaan, golongan etnik, status pernikahan, besarnya keluarga, struktur keluarga</w:t>
      </w:r>
      <w:r w:rsidR="001B7F27">
        <w:rPr>
          <w:rFonts w:ascii="Times New Roman" w:hAnsi="Times New Roman" w:cs="Times New Roman"/>
          <w:color w:val="1D1B11" w:themeColor="background2" w:themeShade="1A"/>
          <w:sz w:val="24"/>
          <w:szCs w:val="24"/>
        </w:rPr>
        <w:t xml:space="preserve">, keturunan, pelayanan </w:t>
      </w:r>
      <w:r w:rsidR="001B7F27">
        <w:rPr>
          <w:rFonts w:ascii="Times New Roman" w:hAnsi="Times New Roman" w:cs="Times New Roman"/>
          <w:color w:val="1D1B11" w:themeColor="background2" w:themeShade="1A"/>
          <w:sz w:val="24"/>
          <w:szCs w:val="24"/>
        </w:rPr>
        <w:lastRenderedPageBreak/>
        <w:t>kesehatan</w:t>
      </w:r>
      <w:r w:rsidRPr="00430279">
        <w:rPr>
          <w:rFonts w:ascii="Times New Roman" w:hAnsi="Times New Roman" w:cs="Times New Roman"/>
          <w:color w:val="1D1B11" w:themeColor="background2" w:themeShade="1A"/>
          <w:sz w:val="24"/>
          <w:szCs w:val="24"/>
        </w:rPr>
        <w:t xml:space="preserve"> dan paritas.  Demikian juga kematian perinatal disebabkan oleh penyebab majemuk (</w:t>
      </w:r>
      <w:r w:rsidRPr="00430279">
        <w:rPr>
          <w:rFonts w:ascii="Times New Roman" w:hAnsi="Times New Roman" w:cs="Times New Roman"/>
          <w:i/>
          <w:color w:val="1D1B11" w:themeColor="background2" w:themeShade="1A"/>
          <w:sz w:val="24"/>
          <w:szCs w:val="24"/>
        </w:rPr>
        <w:t>multiple causation</w:t>
      </w:r>
      <w:r w:rsidRPr="00430279">
        <w:rPr>
          <w:rFonts w:ascii="Times New Roman" w:hAnsi="Times New Roman" w:cs="Times New Roman"/>
          <w:color w:val="1D1B11" w:themeColor="background2" w:themeShade="1A"/>
          <w:sz w:val="24"/>
          <w:szCs w:val="24"/>
        </w:rPr>
        <w:t xml:space="preserve">).  </w:t>
      </w:r>
      <w:r w:rsidR="004416D9" w:rsidRPr="004416D9">
        <w:rPr>
          <w:rFonts w:ascii="Times New Roman" w:eastAsia="Times New Roman" w:hAnsi="Times New Roman" w:cs="Times New Roman"/>
          <w:color w:val="000000" w:themeColor="text1"/>
          <w:sz w:val="24"/>
          <w:szCs w:val="24"/>
          <w:lang w:val="sv-SE"/>
        </w:rPr>
        <w:t>Konsep penyebab dan proses terjadinya penyakit dalam epidemiologi kemudian dapat berkembang dari rantai sebab akibat kesuatu proses kejadian penyakit yakni proses interaksi antara manusia (pejamu) dengan berbagai sifatnya (</w:t>
      </w:r>
      <w:r w:rsidR="00146E80">
        <w:rPr>
          <w:rFonts w:ascii="Times New Roman" w:eastAsia="Times New Roman" w:hAnsi="Times New Roman" w:cs="Times New Roman"/>
          <w:color w:val="000000" w:themeColor="text1"/>
          <w:sz w:val="24"/>
          <w:szCs w:val="24"/>
          <w:lang w:val="sv-SE"/>
        </w:rPr>
        <w:t>B</w:t>
      </w:r>
      <w:r w:rsidR="004416D9" w:rsidRPr="004416D9">
        <w:rPr>
          <w:rFonts w:ascii="Times New Roman" w:eastAsia="Times New Roman" w:hAnsi="Times New Roman" w:cs="Times New Roman"/>
          <w:color w:val="000000" w:themeColor="text1"/>
          <w:sz w:val="24"/>
          <w:szCs w:val="24"/>
          <w:lang w:val="sv-SE"/>
        </w:rPr>
        <w:t xml:space="preserve">iologis, Fisiologis, Psikologis, Sosiologis dan </w:t>
      </w:r>
      <w:r w:rsidR="00146E80">
        <w:rPr>
          <w:rFonts w:ascii="Times New Roman" w:eastAsia="Times New Roman" w:hAnsi="Times New Roman" w:cs="Times New Roman"/>
          <w:color w:val="000000" w:themeColor="text1"/>
          <w:sz w:val="24"/>
          <w:szCs w:val="24"/>
          <w:lang w:val="sv-SE"/>
        </w:rPr>
        <w:t>A</w:t>
      </w:r>
      <w:r w:rsidR="004416D9" w:rsidRPr="004416D9">
        <w:rPr>
          <w:rFonts w:ascii="Times New Roman" w:eastAsia="Times New Roman" w:hAnsi="Times New Roman" w:cs="Times New Roman"/>
          <w:color w:val="000000" w:themeColor="text1"/>
          <w:sz w:val="24"/>
          <w:szCs w:val="24"/>
          <w:lang w:val="sv-SE"/>
        </w:rPr>
        <w:t>ntropologis) dengan penyebab (agent) serta dengan lingkungan</w:t>
      </w:r>
      <w:r w:rsidR="00835274">
        <w:rPr>
          <w:rFonts w:ascii="Times New Roman" w:eastAsia="Times New Roman" w:hAnsi="Times New Roman" w:cs="Times New Roman"/>
          <w:color w:val="000000" w:themeColor="text1"/>
          <w:sz w:val="24"/>
          <w:szCs w:val="24"/>
          <w:lang w:val="sv-SE"/>
        </w:rPr>
        <w:t>/</w:t>
      </w:r>
      <w:r w:rsidR="00835274" w:rsidRPr="00835274">
        <w:rPr>
          <w:rFonts w:ascii="Times New Roman" w:eastAsia="Times New Roman" w:hAnsi="Times New Roman" w:cs="Times New Roman"/>
          <w:i/>
          <w:color w:val="000000" w:themeColor="text1"/>
          <w:sz w:val="24"/>
          <w:szCs w:val="24"/>
          <w:lang w:val="sv-SE"/>
        </w:rPr>
        <w:t>e</w:t>
      </w:r>
      <w:r w:rsidR="004416D9" w:rsidRPr="00835274">
        <w:rPr>
          <w:rFonts w:ascii="Times New Roman" w:eastAsia="Times New Roman" w:hAnsi="Times New Roman" w:cs="Times New Roman"/>
          <w:i/>
          <w:color w:val="000000" w:themeColor="text1"/>
          <w:sz w:val="24"/>
          <w:szCs w:val="24"/>
          <w:lang w:val="sv-SE"/>
        </w:rPr>
        <w:t>nviroment</w:t>
      </w:r>
      <w:r w:rsidR="00835274">
        <w:rPr>
          <w:rFonts w:ascii="Times New Roman" w:eastAsia="Times New Roman" w:hAnsi="Times New Roman" w:cs="Times New Roman"/>
          <w:i/>
          <w:color w:val="000000" w:themeColor="text1"/>
          <w:sz w:val="24"/>
          <w:szCs w:val="24"/>
          <w:lang w:val="sv-SE"/>
        </w:rPr>
        <w:t xml:space="preserve"> </w:t>
      </w:r>
      <w:r w:rsidR="004416D9" w:rsidRPr="004416D9">
        <w:rPr>
          <w:rFonts w:ascii="Times New Roman" w:eastAsia="Times New Roman" w:hAnsi="Times New Roman" w:cs="Times New Roman"/>
          <w:color w:val="000000" w:themeColor="text1"/>
          <w:sz w:val="24"/>
          <w:szCs w:val="24"/>
          <w:lang w:val="sv-SE"/>
        </w:rPr>
        <w:t>(</w:t>
      </w:r>
      <w:r w:rsidR="00835274">
        <w:rPr>
          <w:rFonts w:ascii="Times New Roman" w:eastAsia="Times New Roman" w:hAnsi="Times New Roman" w:cs="Times New Roman"/>
          <w:color w:val="000000" w:themeColor="text1"/>
          <w:sz w:val="24"/>
          <w:szCs w:val="24"/>
          <w:lang w:val="sv-SE"/>
        </w:rPr>
        <w:t>N</w:t>
      </w:r>
      <w:r w:rsidR="004416D9" w:rsidRPr="004416D9">
        <w:rPr>
          <w:rFonts w:ascii="Times New Roman" w:eastAsia="Times New Roman" w:hAnsi="Times New Roman" w:cs="Times New Roman"/>
          <w:color w:val="000000" w:themeColor="text1"/>
          <w:sz w:val="24"/>
          <w:szCs w:val="24"/>
          <w:lang w:val="sv-SE"/>
        </w:rPr>
        <w:t>oor,</w:t>
      </w:r>
      <w:r w:rsidR="00835274">
        <w:rPr>
          <w:rFonts w:ascii="Times New Roman" w:eastAsia="Times New Roman" w:hAnsi="Times New Roman" w:cs="Times New Roman"/>
          <w:color w:val="000000" w:themeColor="text1"/>
          <w:sz w:val="24"/>
          <w:szCs w:val="24"/>
          <w:lang w:val="sv-SE"/>
        </w:rPr>
        <w:t xml:space="preserve"> </w:t>
      </w:r>
      <w:r w:rsidR="004416D9" w:rsidRPr="004416D9">
        <w:rPr>
          <w:rFonts w:ascii="Times New Roman" w:eastAsia="Times New Roman" w:hAnsi="Times New Roman" w:cs="Times New Roman"/>
          <w:color w:val="000000" w:themeColor="text1"/>
          <w:sz w:val="24"/>
          <w:szCs w:val="24"/>
          <w:lang w:val="sv-SE"/>
        </w:rPr>
        <w:t>2000</w:t>
      </w:r>
      <w:r w:rsidR="004416D9" w:rsidRPr="004416D9">
        <w:rPr>
          <w:rFonts w:ascii="Arial" w:eastAsia="Times New Roman" w:hAnsi="Arial" w:cs="Arial"/>
          <w:color w:val="000000" w:themeColor="text1"/>
          <w:sz w:val="24"/>
          <w:szCs w:val="24"/>
          <w:lang w:val="sv-SE"/>
        </w:rPr>
        <w:t>)</w:t>
      </w:r>
      <w:r w:rsidR="004416D9">
        <w:rPr>
          <w:rFonts w:ascii="Arial" w:eastAsia="Times New Roman" w:hAnsi="Arial" w:cs="Arial"/>
          <w:color w:val="000000" w:themeColor="text1"/>
          <w:sz w:val="24"/>
          <w:szCs w:val="24"/>
          <w:lang w:val="sv-SE"/>
        </w:rPr>
        <w:t xml:space="preserve">.  </w:t>
      </w:r>
      <w:r w:rsidRPr="00430279">
        <w:rPr>
          <w:rFonts w:ascii="Times New Roman" w:hAnsi="Times New Roman" w:cs="Times New Roman"/>
          <w:color w:val="1D1B11" w:themeColor="background2" w:themeShade="1A"/>
          <w:sz w:val="24"/>
          <w:szCs w:val="24"/>
        </w:rPr>
        <w:t xml:space="preserve">Menurut Notoatmodjo (2011), model yang paling tepat untuk menggambarkan interaksi tersebut adalah model </w:t>
      </w:r>
      <w:r w:rsidR="007174E3">
        <w:rPr>
          <w:rFonts w:ascii="Times New Roman" w:hAnsi="Times New Roman" w:cs="Times New Roman"/>
          <w:color w:val="1D1B11" w:themeColor="background2" w:themeShade="1A"/>
          <w:sz w:val="24"/>
          <w:szCs w:val="24"/>
        </w:rPr>
        <w:t>segitiga epidemiologi</w:t>
      </w:r>
      <w:r w:rsidRPr="00430279">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i/>
          <w:color w:val="1D1B11" w:themeColor="background2" w:themeShade="1A"/>
          <w:sz w:val="24"/>
          <w:szCs w:val="24"/>
        </w:rPr>
        <w:t xml:space="preserve">The </w:t>
      </w:r>
      <w:r w:rsidR="007174E3">
        <w:rPr>
          <w:rFonts w:ascii="Times New Roman" w:hAnsi="Times New Roman" w:cs="Times New Roman"/>
          <w:i/>
          <w:color w:val="1D1B11" w:themeColor="background2" w:themeShade="1A"/>
          <w:sz w:val="24"/>
          <w:szCs w:val="24"/>
        </w:rPr>
        <w:t>Epidemiologic Triangle</w:t>
      </w:r>
      <w:r w:rsidRPr="00430279">
        <w:rPr>
          <w:rFonts w:ascii="Times New Roman" w:hAnsi="Times New Roman" w:cs="Times New Roman"/>
          <w:color w:val="1D1B11" w:themeColor="background2" w:themeShade="1A"/>
          <w:sz w:val="24"/>
          <w:szCs w:val="24"/>
        </w:rPr>
        <w:t>)</w:t>
      </w:r>
      <w:r w:rsidR="00C45E28">
        <w:rPr>
          <w:rFonts w:ascii="Times New Roman" w:hAnsi="Times New Roman" w:cs="Times New Roman"/>
          <w:color w:val="1D1B11" w:themeColor="background2" w:themeShade="1A"/>
          <w:sz w:val="24"/>
          <w:szCs w:val="24"/>
        </w:rPr>
        <w:t xml:space="preserve"> yang dikemukakan oleh Gordon (1944)</w:t>
      </w:r>
      <w:r w:rsidRPr="00430279">
        <w:rPr>
          <w:rFonts w:ascii="Times New Roman" w:hAnsi="Times New Roman" w:cs="Times New Roman"/>
          <w:color w:val="1D1B11" w:themeColor="background2" w:themeShade="1A"/>
          <w:sz w:val="24"/>
          <w:szCs w:val="24"/>
        </w:rPr>
        <w:t xml:space="preserve">.  </w:t>
      </w:r>
      <w:r w:rsidR="00012A48">
        <w:rPr>
          <w:rFonts w:ascii="Times New Roman" w:hAnsi="Times New Roman" w:cs="Times New Roman"/>
          <w:color w:val="1D1B11" w:themeColor="background2" w:themeShade="1A"/>
          <w:sz w:val="24"/>
          <w:szCs w:val="24"/>
        </w:rPr>
        <w:t>Kematian bayi perinatal dapat terjadi akibat pengaruh perubahan yang terjadi pada ketiga faktor tersebut yang saling mempengaruhi.  Perubahan pada satu komponen akan mengubah komponen lainnya.</w:t>
      </w:r>
      <w:r w:rsidRPr="00430279">
        <w:rPr>
          <w:rFonts w:ascii="Times New Roman" w:hAnsi="Times New Roman" w:cs="Times New Roman"/>
          <w:color w:val="1D1B11" w:themeColor="background2" w:themeShade="1A"/>
          <w:sz w:val="24"/>
          <w:szCs w:val="24"/>
        </w:rPr>
        <w:t xml:space="preserve">  </w:t>
      </w:r>
      <w:r w:rsidR="00012A48">
        <w:rPr>
          <w:rFonts w:ascii="Times New Roman" w:hAnsi="Times New Roman" w:cs="Times New Roman"/>
          <w:color w:val="1D1B11" w:themeColor="background2" w:themeShade="1A"/>
          <w:sz w:val="24"/>
          <w:szCs w:val="24"/>
        </w:rPr>
        <w:t xml:space="preserve">Komponen Host disini adalah bayi dan ibu, namun keadaan pada bayi sangat tergantung pula pada kondisi dari ibu. </w:t>
      </w:r>
      <w:r w:rsidR="00281030">
        <w:rPr>
          <w:rFonts w:ascii="Times New Roman" w:hAnsi="Times New Roman" w:cs="Times New Roman"/>
          <w:color w:val="1D1B11" w:themeColor="background2" w:themeShade="1A"/>
          <w:sz w:val="24"/>
          <w:szCs w:val="24"/>
        </w:rPr>
        <w:t xml:space="preserve"> Sehingga peneliti menganggap yang memegang peranan penting adalah kondisi dari ibu sendiri saat mengandung dan melahirkan bayinya.  Kondisi ini seperti </w:t>
      </w:r>
      <w:r w:rsidR="00D11958">
        <w:rPr>
          <w:rFonts w:ascii="Times New Roman" w:hAnsi="Times New Roman" w:cs="Times New Roman"/>
          <w:color w:val="1D1B11" w:themeColor="background2" w:themeShade="1A"/>
          <w:sz w:val="24"/>
          <w:szCs w:val="24"/>
        </w:rPr>
        <w:t>usia ibu saat melahirkan</w:t>
      </w:r>
      <w:r w:rsidR="00D53D82">
        <w:rPr>
          <w:rFonts w:ascii="Times New Roman" w:hAnsi="Times New Roman" w:cs="Times New Roman"/>
          <w:color w:val="1D1B11" w:themeColor="background2" w:themeShade="1A"/>
          <w:sz w:val="24"/>
          <w:szCs w:val="24"/>
        </w:rPr>
        <w:t xml:space="preserve">, </w:t>
      </w:r>
      <w:r w:rsidR="00281030">
        <w:rPr>
          <w:rFonts w:ascii="Times New Roman" w:hAnsi="Times New Roman" w:cs="Times New Roman"/>
          <w:color w:val="1D1B11" w:themeColor="background2" w:themeShade="1A"/>
          <w:sz w:val="24"/>
          <w:szCs w:val="24"/>
        </w:rPr>
        <w:t>riwayat penyakit ibu, riwayat persalinan sebelumnya dan status gizi.  Komponen lingkungan yang ingin digambarkan oleh peneliti ya</w:t>
      </w:r>
      <w:r w:rsidR="00361CBA">
        <w:rPr>
          <w:rFonts w:ascii="Times New Roman" w:hAnsi="Times New Roman" w:cs="Times New Roman"/>
          <w:color w:val="1D1B11" w:themeColor="background2" w:themeShade="1A"/>
          <w:sz w:val="24"/>
          <w:szCs w:val="24"/>
        </w:rPr>
        <w:t>kni</w:t>
      </w:r>
      <w:r w:rsidR="00281030">
        <w:rPr>
          <w:rFonts w:ascii="Times New Roman" w:hAnsi="Times New Roman" w:cs="Times New Roman"/>
          <w:color w:val="1D1B11" w:themeColor="background2" w:themeShade="1A"/>
          <w:sz w:val="24"/>
          <w:szCs w:val="24"/>
        </w:rPr>
        <w:t xml:space="preserve"> lingkungan </w:t>
      </w:r>
      <w:r w:rsidR="00361CBA">
        <w:rPr>
          <w:rFonts w:ascii="Times New Roman" w:hAnsi="Times New Roman" w:cs="Times New Roman"/>
          <w:color w:val="1D1B11" w:themeColor="background2" w:themeShade="1A"/>
          <w:sz w:val="24"/>
          <w:szCs w:val="24"/>
        </w:rPr>
        <w:t xml:space="preserve">sosial disekitar ibu dan bayi </w:t>
      </w:r>
      <w:r w:rsidR="00281030">
        <w:rPr>
          <w:rFonts w:ascii="Times New Roman" w:hAnsi="Times New Roman" w:cs="Times New Roman"/>
          <w:color w:val="1D1B11" w:themeColor="background2" w:themeShade="1A"/>
          <w:sz w:val="24"/>
          <w:szCs w:val="24"/>
        </w:rPr>
        <w:t xml:space="preserve">yang berupa pelayanan kesehatan </w:t>
      </w:r>
      <w:r w:rsidR="00A4277B">
        <w:rPr>
          <w:rFonts w:ascii="Times New Roman" w:hAnsi="Times New Roman" w:cs="Times New Roman"/>
          <w:color w:val="1D1B11" w:themeColor="background2" w:themeShade="1A"/>
          <w:sz w:val="24"/>
          <w:szCs w:val="24"/>
        </w:rPr>
        <w:t xml:space="preserve">dan sosial budaya </w:t>
      </w:r>
      <w:r w:rsidR="00281030">
        <w:rPr>
          <w:rFonts w:ascii="Times New Roman" w:hAnsi="Times New Roman" w:cs="Times New Roman"/>
          <w:color w:val="1D1B11" w:themeColor="background2" w:themeShade="1A"/>
          <w:sz w:val="24"/>
          <w:szCs w:val="24"/>
        </w:rPr>
        <w:t>sehingga sesuai pula dengan konsep teori Blum</w:t>
      </w:r>
      <w:r w:rsidR="00F45687">
        <w:rPr>
          <w:rFonts w:ascii="Times New Roman" w:hAnsi="Times New Roman" w:cs="Times New Roman"/>
          <w:color w:val="1D1B11" w:themeColor="background2" w:themeShade="1A"/>
          <w:sz w:val="24"/>
          <w:szCs w:val="24"/>
        </w:rPr>
        <w:t xml:space="preserve"> (1968)</w:t>
      </w:r>
      <w:r w:rsidR="00281030">
        <w:rPr>
          <w:rFonts w:ascii="Times New Roman" w:hAnsi="Times New Roman" w:cs="Times New Roman"/>
          <w:color w:val="1D1B11" w:themeColor="background2" w:themeShade="1A"/>
          <w:sz w:val="24"/>
          <w:szCs w:val="24"/>
        </w:rPr>
        <w:t>.  Komponen agent penyebab kematian bayi perinatal</w:t>
      </w:r>
      <w:r w:rsidR="00F15505">
        <w:rPr>
          <w:rFonts w:ascii="Times New Roman" w:hAnsi="Times New Roman" w:cs="Times New Roman"/>
          <w:color w:val="1D1B11" w:themeColor="background2" w:themeShade="1A"/>
          <w:sz w:val="24"/>
          <w:szCs w:val="24"/>
        </w:rPr>
        <w:t xml:space="preserve"> dapat berupa agent biotis yakni bakteri dan virus serta agent abiotis seperti </w:t>
      </w:r>
      <w:r w:rsidR="00F15505" w:rsidRPr="00361CBA">
        <w:rPr>
          <w:rFonts w:ascii="Times New Roman" w:hAnsi="Times New Roman" w:cs="Times New Roman"/>
          <w:i/>
          <w:color w:val="1D1B11" w:themeColor="background2" w:themeShade="1A"/>
          <w:sz w:val="24"/>
          <w:szCs w:val="24"/>
        </w:rPr>
        <w:t>nutrient</w:t>
      </w:r>
      <w:r w:rsidR="00F15505">
        <w:rPr>
          <w:rFonts w:ascii="Times New Roman" w:hAnsi="Times New Roman" w:cs="Times New Roman"/>
          <w:color w:val="1D1B11" w:themeColor="background2" w:themeShade="1A"/>
          <w:sz w:val="24"/>
          <w:szCs w:val="24"/>
        </w:rPr>
        <w:t xml:space="preserve"> agent (kekurangan gizi), </w:t>
      </w:r>
      <w:r w:rsidR="00F15505" w:rsidRPr="00361CBA">
        <w:rPr>
          <w:rFonts w:ascii="Times New Roman" w:hAnsi="Times New Roman" w:cs="Times New Roman"/>
          <w:i/>
          <w:color w:val="1D1B11" w:themeColor="background2" w:themeShade="1A"/>
          <w:sz w:val="24"/>
          <w:szCs w:val="24"/>
        </w:rPr>
        <w:t>mechanical</w:t>
      </w:r>
      <w:r w:rsidR="00F15505">
        <w:rPr>
          <w:rFonts w:ascii="Times New Roman" w:hAnsi="Times New Roman" w:cs="Times New Roman"/>
          <w:color w:val="1D1B11" w:themeColor="background2" w:themeShade="1A"/>
          <w:sz w:val="24"/>
          <w:szCs w:val="24"/>
        </w:rPr>
        <w:t xml:space="preserve"> agent (benturan, gesekan, getaran) dan </w:t>
      </w:r>
      <w:r w:rsidR="00361CBA" w:rsidRPr="00361CBA">
        <w:rPr>
          <w:rFonts w:ascii="Times New Roman" w:eastAsia="Times New Roman" w:hAnsi="Times New Roman" w:cs="Times New Roman"/>
          <w:i/>
          <w:color w:val="000000" w:themeColor="text1"/>
          <w:sz w:val="24"/>
          <w:szCs w:val="24"/>
          <w:lang w:val="sv-SE"/>
        </w:rPr>
        <w:t>Physilogigis</w:t>
      </w:r>
      <w:r w:rsidR="00F15505" w:rsidRPr="00F15505">
        <w:rPr>
          <w:rFonts w:ascii="Times New Roman" w:eastAsia="Times New Roman" w:hAnsi="Times New Roman" w:cs="Times New Roman"/>
          <w:color w:val="000000" w:themeColor="text1"/>
          <w:sz w:val="24"/>
          <w:szCs w:val="24"/>
          <w:lang w:val="sv-SE"/>
        </w:rPr>
        <w:t xml:space="preserve"> Agent (gangguan genetik)</w:t>
      </w:r>
      <w:r w:rsidR="00F15505">
        <w:rPr>
          <w:rFonts w:ascii="Times New Roman" w:eastAsia="Times New Roman" w:hAnsi="Times New Roman" w:cs="Times New Roman"/>
          <w:color w:val="000000" w:themeColor="text1"/>
          <w:sz w:val="24"/>
          <w:szCs w:val="24"/>
          <w:lang w:val="sv-SE"/>
        </w:rPr>
        <w:t xml:space="preserve"> </w:t>
      </w:r>
      <w:r w:rsidR="00281030">
        <w:rPr>
          <w:rFonts w:ascii="Times New Roman" w:hAnsi="Times New Roman" w:cs="Times New Roman"/>
          <w:color w:val="1D1B11" w:themeColor="background2" w:themeShade="1A"/>
          <w:sz w:val="24"/>
          <w:szCs w:val="24"/>
        </w:rPr>
        <w:t xml:space="preserve">tergantung dari penyakit yang diderita </w:t>
      </w:r>
      <w:r w:rsidR="00F15505">
        <w:rPr>
          <w:rFonts w:ascii="Times New Roman" w:hAnsi="Times New Roman" w:cs="Times New Roman"/>
          <w:color w:val="1D1B11" w:themeColor="background2" w:themeShade="1A"/>
          <w:sz w:val="24"/>
          <w:szCs w:val="24"/>
        </w:rPr>
        <w:t xml:space="preserve">dan kondisi </w:t>
      </w:r>
      <w:r w:rsidR="00281030">
        <w:rPr>
          <w:rFonts w:ascii="Times New Roman" w:hAnsi="Times New Roman" w:cs="Times New Roman"/>
          <w:color w:val="1D1B11" w:themeColor="background2" w:themeShade="1A"/>
          <w:sz w:val="24"/>
          <w:szCs w:val="24"/>
        </w:rPr>
        <w:t xml:space="preserve">ibu </w:t>
      </w:r>
      <w:r w:rsidR="00281030">
        <w:rPr>
          <w:rFonts w:ascii="Times New Roman" w:hAnsi="Times New Roman" w:cs="Times New Roman"/>
          <w:color w:val="1D1B11" w:themeColor="background2" w:themeShade="1A"/>
          <w:sz w:val="24"/>
          <w:szCs w:val="24"/>
        </w:rPr>
        <w:lastRenderedPageBreak/>
        <w:t xml:space="preserve">semasa kehamilan dan persalinan yang tentu saja mempengaruhi kondisi bayi.  </w:t>
      </w:r>
      <w:r w:rsidRPr="00430279">
        <w:rPr>
          <w:rFonts w:ascii="Times New Roman" w:hAnsi="Times New Roman" w:cs="Times New Roman"/>
          <w:color w:val="1D1B11" w:themeColor="background2" w:themeShade="1A"/>
          <w:sz w:val="24"/>
          <w:szCs w:val="24"/>
        </w:rPr>
        <w:t xml:space="preserve">Dalam penelitian ini, tidak seluruh faktor tersebut tercakup, melainkan hanya yang telah dikategorikan dalam faktor </w:t>
      </w:r>
      <w:r w:rsidR="00D80397">
        <w:rPr>
          <w:rFonts w:ascii="Times New Roman" w:hAnsi="Times New Roman" w:cs="Times New Roman"/>
          <w:color w:val="1D1B11" w:themeColor="background2" w:themeShade="1A"/>
          <w:sz w:val="24"/>
          <w:szCs w:val="24"/>
        </w:rPr>
        <w:t>pelayanan kesehatan</w:t>
      </w:r>
      <w:r w:rsidR="00A4277B">
        <w:rPr>
          <w:rFonts w:ascii="Times New Roman" w:hAnsi="Times New Roman" w:cs="Times New Roman"/>
          <w:color w:val="1D1B11" w:themeColor="background2" w:themeShade="1A"/>
          <w:sz w:val="24"/>
          <w:szCs w:val="24"/>
        </w:rPr>
        <w:t xml:space="preserve">, </w:t>
      </w:r>
      <w:r w:rsidR="00281030">
        <w:rPr>
          <w:rFonts w:ascii="Times New Roman" w:hAnsi="Times New Roman" w:cs="Times New Roman"/>
          <w:color w:val="1D1B11" w:themeColor="background2" w:themeShade="1A"/>
          <w:sz w:val="24"/>
          <w:szCs w:val="24"/>
        </w:rPr>
        <w:t>faktor intrinsik ibu</w:t>
      </w:r>
      <w:r w:rsidR="00A4277B">
        <w:rPr>
          <w:rFonts w:ascii="Times New Roman" w:hAnsi="Times New Roman" w:cs="Times New Roman"/>
          <w:color w:val="1D1B11" w:themeColor="background2" w:themeShade="1A"/>
          <w:sz w:val="24"/>
          <w:szCs w:val="24"/>
        </w:rPr>
        <w:t xml:space="preserve"> dan faktor sosial budaya</w:t>
      </w:r>
      <w:r w:rsidRPr="00430279">
        <w:rPr>
          <w:rFonts w:ascii="Times New Roman" w:hAnsi="Times New Roman" w:cs="Times New Roman"/>
          <w:color w:val="1D1B11" w:themeColor="background2" w:themeShade="1A"/>
          <w:sz w:val="24"/>
          <w:szCs w:val="24"/>
        </w:rPr>
        <w:t xml:space="preserve">.  Model </w:t>
      </w:r>
      <w:r w:rsidR="00281030">
        <w:rPr>
          <w:rFonts w:ascii="Times New Roman" w:hAnsi="Times New Roman" w:cs="Times New Roman"/>
          <w:color w:val="1D1B11" w:themeColor="background2" w:themeShade="1A"/>
          <w:sz w:val="24"/>
          <w:szCs w:val="24"/>
        </w:rPr>
        <w:t>segitiga epidemiologi</w:t>
      </w:r>
      <w:r w:rsidRPr="00430279">
        <w:rPr>
          <w:rFonts w:ascii="Times New Roman" w:hAnsi="Times New Roman" w:cs="Times New Roman"/>
          <w:color w:val="1D1B11" w:themeColor="background2" w:themeShade="1A"/>
          <w:sz w:val="24"/>
          <w:szCs w:val="24"/>
        </w:rPr>
        <w:t xml:space="preserve"> dapat digambarkan sebagai berikut.  </w:t>
      </w:r>
    </w:p>
    <w:p w:rsidR="0046583C" w:rsidRDefault="00B24E57" w:rsidP="00361CBA">
      <w:pPr>
        <w:spacing w:line="240" w:lineRule="auto"/>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36" type="#_x0000_t5" style="position:absolute;left:0;text-align:left;margin-left:155.1pt;margin-top:17.1pt;width:150pt;height:88.5pt;z-index:251753472" fillcolor="#95b3d7 [1940]" strokecolor="#95b3d7 [1940]" strokeweight="1pt">
            <v:fill color2="#dbe5f1 [660]" angle="-45" focus="-50%" type="gradient"/>
            <v:shadow on="t" type="perspective" color="#243f60 [1604]" opacity=".5" offset="1pt" offset2="-3pt"/>
          </v:shape>
        </w:pict>
      </w:r>
      <w:r w:rsidR="0046583C" w:rsidRPr="00430279">
        <w:rPr>
          <w:rFonts w:ascii="Times New Roman" w:hAnsi="Times New Roman" w:cs="Times New Roman"/>
          <w:color w:val="1D1B11" w:themeColor="background2" w:themeShade="1A"/>
          <w:sz w:val="24"/>
          <w:szCs w:val="24"/>
        </w:rPr>
        <w:t xml:space="preserve">      </w:t>
      </w:r>
      <w:r w:rsidR="0046583C" w:rsidRPr="00430279">
        <w:rPr>
          <w:rFonts w:ascii="Times New Roman" w:hAnsi="Times New Roman" w:cs="Times New Roman"/>
          <w:color w:val="1D1B11" w:themeColor="background2" w:themeShade="1A"/>
          <w:sz w:val="24"/>
          <w:szCs w:val="24"/>
        </w:rPr>
        <w:tab/>
      </w:r>
      <w:r w:rsidR="00361CBA">
        <w:rPr>
          <w:rFonts w:ascii="Times New Roman" w:hAnsi="Times New Roman" w:cs="Times New Roman"/>
          <w:color w:val="1D1B11" w:themeColor="background2" w:themeShade="1A"/>
          <w:sz w:val="24"/>
          <w:szCs w:val="24"/>
        </w:rPr>
        <w:t xml:space="preserve">                                                        </w:t>
      </w:r>
      <w:r w:rsidR="00BE1199">
        <w:rPr>
          <w:rFonts w:ascii="Times New Roman" w:hAnsi="Times New Roman" w:cs="Times New Roman"/>
          <w:color w:val="1D1B11" w:themeColor="background2" w:themeShade="1A"/>
          <w:sz w:val="24"/>
          <w:szCs w:val="24"/>
        </w:rPr>
        <w:t xml:space="preserve">   </w:t>
      </w:r>
      <w:r w:rsidR="00361CBA">
        <w:rPr>
          <w:rFonts w:ascii="Times New Roman" w:hAnsi="Times New Roman" w:cs="Times New Roman"/>
          <w:color w:val="1D1B11" w:themeColor="background2" w:themeShade="1A"/>
          <w:sz w:val="24"/>
          <w:szCs w:val="24"/>
        </w:rPr>
        <w:t xml:space="preserve"> Agent </w:t>
      </w:r>
    </w:p>
    <w:p w:rsidR="00361CBA" w:rsidRDefault="00361CBA" w:rsidP="00361CBA">
      <w:pPr>
        <w:spacing w:line="240" w:lineRule="auto"/>
        <w:jc w:val="both"/>
        <w:rPr>
          <w:rFonts w:ascii="Times New Roman" w:hAnsi="Times New Roman" w:cs="Times New Roman"/>
          <w:color w:val="1D1B11" w:themeColor="background2" w:themeShade="1A"/>
          <w:sz w:val="24"/>
          <w:szCs w:val="24"/>
        </w:rPr>
      </w:pPr>
    </w:p>
    <w:p w:rsidR="00361CBA" w:rsidRDefault="00361CBA" w:rsidP="00361CBA">
      <w:pPr>
        <w:spacing w:line="240" w:lineRule="auto"/>
        <w:jc w:val="both"/>
        <w:rPr>
          <w:rFonts w:ascii="Times New Roman" w:hAnsi="Times New Roman" w:cs="Times New Roman"/>
          <w:color w:val="1D1B11" w:themeColor="background2" w:themeShade="1A"/>
          <w:sz w:val="24"/>
          <w:szCs w:val="24"/>
        </w:rPr>
      </w:pPr>
    </w:p>
    <w:p w:rsidR="00361CBA" w:rsidRPr="00430279" w:rsidRDefault="00361CBA" w:rsidP="00361CBA">
      <w:pPr>
        <w:spacing w:line="240" w:lineRule="auto"/>
        <w:jc w:val="both"/>
        <w:rPr>
          <w:rFonts w:ascii="Times New Roman" w:hAnsi="Times New Roman" w:cs="Times New Roman"/>
          <w:color w:val="1D1B11" w:themeColor="background2" w:themeShade="1A"/>
          <w:sz w:val="24"/>
          <w:szCs w:val="24"/>
        </w:rPr>
      </w:pPr>
    </w:p>
    <w:p w:rsidR="0046583C" w:rsidRPr="00430279" w:rsidRDefault="0046583C" w:rsidP="00361CBA">
      <w:pPr>
        <w:tabs>
          <w:tab w:val="left" w:pos="720"/>
          <w:tab w:val="left" w:pos="2565"/>
          <w:tab w:val="left" w:pos="6240"/>
        </w:tabs>
        <w:spacing w:line="24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ab/>
      </w:r>
      <w:r w:rsidR="00361CBA">
        <w:rPr>
          <w:rFonts w:ascii="Times New Roman" w:hAnsi="Times New Roman" w:cs="Times New Roman"/>
          <w:color w:val="1D1B11" w:themeColor="background2" w:themeShade="1A"/>
          <w:sz w:val="24"/>
          <w:szCs w:val="24"/>
        </w:rPr>
        <w:tab/>
        <w:t>Host</w:t>
      </w:r>
      <w:r w:rsidR="00361CBA">
        <w:rPr>
          <w:rFonts w:ascii="Times New Roman" w:hAnsi="Times New Roman" w:cs="Times New Roman"/>
          <w:color w:val="1D1B11" w:themeColor="background2" w:themeShade="1A"/>
          <w:sz w:val="24"/>
          <w:szCs w:val="24"/>
        </w:rPr>
        <w:tab/>
        <w:t>Environtment</w:t>
      </w:r>
    </w:p>
    <w:p w:rsidR="001B7F27" w:rsidRPr="0039746D" w:rsidRDefault="001B7F27" w:rsidP="0039746D">
      <w:pPr>
        <w:spacing w:line="360" w:lineRule="auto"/>
        <w:ind w:left="1985" w:hanging="1701"/>
        <w:jc w:val="both"/>
        <w:rPr>
          <w:rFonts w:ascii="Times New Roman" w:hAnsi="Times New Roman" w:cs="Times New Roman"/>
          <w:color w:val="1D1B11" w:themeColor="background2" w:themeShade="1A"/>
          <w:sz w:val="24"/>
          <w:szCs w:val="24"/>
        </w:rPr>
      </w:pPr>
      <w:r w:rsidRPr="001B7F27">
        <w:rPr>
          <w:rFonts w:ascii="Times New Roman" w:hAnsi="Times New Roman" w:cs="Times New Roman"/>
          <w:color w:val="1D1B11" w:themeColor="background2" w:themeShade="1A"/>
          <w:sz w:val="24"/>
          <w:szCs w:val="24"/>
        </w:rPr>
        <w:t xml:space="preserve">Gambar 2.2 </w:t>
      </w:r>
      <w:r w:rsidR="00C45E28">
        <w:rPr>
          <w:rFonts w:ascii="Times New Roman" w:hAnsi="Times New Roman" w:cs="Times New Roman"/>
          <w:color w:val="1D1B11" w:themeColor="background2" w:themeShade="1A"/>
          <w:sz w:val="24"/>
          <w:szCs w:val="24"/>
        </w:rPr>
        <w:t xml:space="preserve">    </w:t>
      </w:r>
      <w:r w:rsidRPr="001B7F27">
        <w:rPr>
          <w:rFonts w:ascii="Times New Roman" w:hAnsi="Times New Roman" w:cs="Times New Roman"/>
          <w:color w:val="1D1B11" w:themeColor="background2" w:themeShade="1A"/>
          <w:sz w:val="24"/>
          <w:szCs w:val="24"/>
        </w:rPr>
        <w:t xml:space="preserve">Model </w:t>
      </w:r>
      <w:r w:rsidR="00BE1199">
        <w:rPr>
          <w:rFonts w:ascii="Times New Roman" w:hAnsi="Times New Roman" w:cs="Times New Roman"/>
          <w:color w:val="1D1B11" w:themeColor="background2" w:themeShade="1A"/>
          <w:sz w:val="24"/>
          <w:szCs w:val="24"/>
        </w:rPr>
        <w:t>Segitiga Epidemiolgi</w:t>
      </w:r>
      <w:r w:rsidR="0039746D">
        <w:rPr>
          <w:rFonts w:ascii="Times New Roman" w:hAnsi="Times New Roman" w:cs="Times New Roman"/>
          <w:color w:val="1D1B11" w:themeColor="background2" w:themeShade="1A"/>
          <w:sz w:val="24"/>
          <w:szCs w:val="24"/>
        </w:rPr>
        <w:t>/</w:t>
      </w:r>
      <w:r w:rsidRPr="001B7F27">
        <w:rPr>
          <w:rFonts w:ascii="Times New Roman" w:hAnsi="Times New Roman" w:cs="Times New Roman"/>
          <w:i/>
          <w:color w:val="1D1B11" w:themeColor="background2" w:themeShade="1A"/>
          <w:sz w:val="24"/>
          <w:szCs w:val="24"/>
        </w:rPr>
        <w:t xml:space="preserve">The </w:t>
      </w:r>
      <w:r w:rsidR="00BE1199">
        <w:rPr>
          <w:rFonts w:ascii="Times New Roman" w:hAnsi="Times New Roman" w:cs="Times New Roman"/>
          <w:i/>
          <w:color w:val="1D1B11" w:themeColor="background2" w:themeShade="1A"/>
          <w:sz w:val="24"/>
          <w:szCs w:val="24"/>
        </w:rPr>
        <w:t xml:space="preserve">Epidemiologic Triangle </w:t>
      </w:r>
      <w:r w:rsidR="0039746D">
        <w:rPr>
          <w:rFonts w:ascii="Times New Roman" w:hAnsi="Times New Roman" w:cs="Times New Roman"/>
          <w:color w:val="1D1B11" w:themeColor="background2" w:themeShade="1A"/>
          <w:sz w:val="24"/>
          <w:szCs w:val="24"/>
        </w:rPr>
        <w:t>(</w:t>
      </w:r>
      <w:r w:rsidR="00C45E28">
        <w:rPr>
          <w:rFonts w:ascii="Times New Roman" w:hAnsi="Times New Roman" w:cs="Times New Roman"/>
          <w:color w:val="1D1B11" w:themeColor="background2" w:themeShade="1A"/>
          <w:sz w:val="24"/>
          <w:szCs w:val="24"/>
        </w:rPr>
        <w:t>Gordon</w:t>
      </w:r>
      <w:r w:rsidR="0039746D">
        <w:rPr>
          <w:rFonts w:ascii="Times New Roman" w:hAnsi="Times New Roman" w:cs="Times New Roman"/>
          <w:color w:val="1D1B11" w:themeColor="background2" w:themeShade="1A"/>
          <w:sz w:val="24"/>
          <w:szCs w:val="24"/>
        </w:rPr>
        <w:t>,</w:t>
      </w:r>
      <w:r w:rsidR="00C45E28">
        <w:rPr>
          <w:rFonts w:ascii="Times New Roman" w:hAnsi="Times New Roman" w:cs="Times New Roman"/>
          <w:color w:val="1D1B11" w:themeColor="background2" w:themeShade="1A"/>
          <w:sz w:val="24"/>
          <w:szCs w:val="24"/>
        </w:rPr>
        <w:t xml:space="preserve"> 1944</w:t>
      </w:r>
      <w:r w:rsidR="0039746D">
        <w:rPr>
          <w:rFonts w:ascii="Times New Roman" w:hAnsi="Times New Roman" w:cs="Times New Roman"/>
          <w:color w:val="1D1B11" w:themeColor="background2" w:themeShade="1A"/>
          <w:sz w:val="24"/>
          <w:szCs w:val="24"/>
        </w:rPr>
        <w:t>)</w:t>
      </w:r>
    </w:p>
    <w:p w:rsidR="00A22006" w:rsidRPr="00430279" w:rsidRDefault="00FB5828"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Faktor – Faktor yang Mempengaruhi Kematian Perinatal</w:t>
      </w:r>
    </w:p>
    <w:p w:rsidR="0046583C" w:rsidRDefault="00A22006" w:rsidP="00B87230">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w:t>
      </w:r>
      <w:r w:rsidR="00E73478">
        <w:rPr>
          <w:rFonts w:ascii="Times New Roman" w:hAnsi="Times New Roman" w:cs="Times New Roman"/>
          <w:color w:val="1D1B11" w:themeColor="background2" w:themeShade="1A"/>
          <w:sz w:val="24"/>
          <w:szCs w:val="24"/>
        </w:rPr>
        <w:t xml:space="preserve"> </w:t>
      </w:r>
      <w:r w:rsidR="0046583C" w:rsidRPr="00430279">
        <w:rPr>
          <w:rFonts w:ascii="Times New Roman" w:hAnsi="Times New Roman" w:cs="Times New Roman"/>
          <w:color w:val="1D1B11" w:themeColor="background2" w:themeShade="1A"/>
          <w:sz w:val="24"/>
          <w:szCs w:val="24"/>
        </w:rPr>
        <w:t>Penelitian ini mengedepankan beberapa variabel berikut</w:t>
      </w:r>
      <w:r w:rsidR="0046583C" w:rsidRPr="00430279">
        <w:rPr>
          <w:rFonts w:ascii="Times New Roman" w:hAnsi="Times New Roman" w:cs="Times New Roman"/>
          <w:color w:val="1D1B11" w:themeColor="background2" w:themeShade="1A"/>
          <w:sz w:val="24"/>
          <w:szCs w:val="24"/>
          <w:lang w:val="id-ID"/>
        </w:rPr>
        <w:t>, yakni</w:t>
      </w:r>
      <w:r w:rsidR="0046583C" w:rsidRPr="00430279">
        <w:rPr>
          <w:rFonts w:ascii="Times New Roman" w:hAnsi="Times New Roman" w:cs="Times New Roman"/>
          <w:color w:val="1D1B11" w:themeColor="background2" w:themeShade="1A"/>
          <w:sz w:val="24"/>
          <w:szCs w:val="24"/>
        </w:rPr>
        <w:t xml:space="preserve"> </w:t>
      </w:r>
      <w:r w:rsidR="006E6AE3">
        <w:rPr>
          <w:rFonts w:ascii="Times New Roman" w:hAnsi="Times New Roman" w:cs="Times New Roman"/>
          <w:color w:val="1D1B11" w:themeColor="background2" w:themeShade="1A"/>
          <w:sz w:val="24"/>
          <w:szCs w:val="24"/>
        </w:rPr>
        <w:t>pelay</w:t>
      </w:r>
      <w:r w:rsidR="0046583C" w:rsidRPr="00430279">
        <w:rPr>
          <w:rFonts w:ascii="Times New Roman" w:hAnsi="Times New Roman" w:cs="Times New Roman"/>
          <w:color w:val="1D1B11" w:themeColor="background2" w:themeShade="1A"/>
          <w:sz w:val="24"/>
          <w:szCs w:val="24"/>
          <w:lang w:val="id-ID"/>
        </w:rPr>
        <w:t>a</w:t>
      </w:r>
      <w:r w:rsidR="006E6AE3">
        <w:rPr>
          <w:rFonts w:ascii="Times New Roman" w:hAnsi="Times New Roman" w:cs="Times New Roman"/>
          <w:color w:val="1D1B11" w:themeColor="background2" w:themeShade="1A"/>
          <w:sz w:val="24"/>
          <w:szCs w:val="24"/>
        </w:rPr>
        <w:t xml:space="preserve">nan </w:t>
      </w:r>
      <w:r w:rsidR="006E6AE3" w:rsidRPr="006E6AE3">
        <w:rPr>
          <w:rFonts w:ascii="Times New Roman" w:hAnsi="Times New Roman" w:cs="Times New Roman"/>
          <w:i/>
          <w:color w:val="1D1B11" w:themeColor="background2" w:themeShade="1A"/>
          <w:sz w:val="24"/>
          <w:szCs w:val="24"/>
        </w:rPr>
        <w:t>Antenatal care</w:t>
      </w:r>
      <w:r w:rsidR="006E6AE3">
        <w:rPr>
          <w:rFonts w:ascii="Times New Roman" w:hAnsi="Times New Roman" w:cs="Times New Roman"/>
          <w:i/>
          <w:color w:val="1D1B11" w:themeColor="background2" w:themeShade="1A"/>
          <w:sz w:val="24"/>
          <w:szCs w:val="24"/>
        </w:rPr>
        <w:t xml:space="preserve"> </w:t>
      </w:r>
      <w:r w:rsidR="006E6AE3">
        <w:rPr>
          <w:rFonts w:ascii="Times New Roman" w:hAnsi="Times New Roman" w:cs="Times New Roman"/>
          <w:color w:val="1D1B11" w:themeColor="background2" w:themeShade="1A"/>
          <w:sz w:val="24"/>
          <w:szCs w:val="24"/>
        </w:rPr>
        <w:t xml:space="preserve">(ANC), </w:t>
      </w:r>
      <w:r w:rsidR="00FD0CFE">
        <w:rPr>
          <w:rFonts w:ascii="Times New Roman" w:hAnsi="Times New Roman" w:cs="Times New Roman"/>
          <w:color w:val="1D1B11" w:themeColor="background2" w:themeShade="1A"/>
          <w:sz w:val="24"/>
          <w:szCs w:val="24"/>
        </w:rPr>
        <w:t>tempat persalinan</w:t>
      </w:r>
      <w:r w:rsidR="00D80397">
        <w:rPr>
          <w:rFonts w:ascii="Times New Roman" w:hAnsi="Times New Roman" w:cs="Times New Roman"/>
          <w:color w:val="1D1B11" w:themeColor="background2" w:themeShade="1A"/>
          <w:sz w:val="24"/>
          <w:szCs w:val="24"/>
        </w:rPr>
        <w:t xml:space="preserve">, </w:t>
      </w:r>
      <w:r w:rsidR="00FD0CFE">
        <w:rPr>
          <w:rFonts w:ascii="Times New Roman" w:hAnsi="Times New Roman" w:cs="Times New Roman"/>
          <w:color w:val="1D1B11" w:themeColor="background2" w:themeShade="1A"/>
          <w:sz w:val="24"/>
          <w:szCs w:val="24"/>
        </w:rPr>
        <w:t>tenaga peno</w:t>
      </w:r>
      <w:r w:rsidR="00DF180B">
        <w:rPr>
          <w:rFonts w:ascii="Times New Roman" w:hAnsi="Times New Roman" w:cs="Times New Roman"/>
          <w:color w:val="1D1B11" w:themeColor="background2" w:themeShade="1A"/>
          <w:sz w:val="24"/>
          <w:szCs w:val="24"/>
        </w:rPr>
        <w:t xml:space="preserve">long persalinan, </w:t>
      </w:r>
      <w:r w:rsidR="009F5333">
        <w:rPr>
          <w:rFonts w:ascii="Times New Roman" w:hAnsi="Times New Roman" w:cs="Times New Roman"/>
          <w:color w:val="1D1B11" w:themeColor="background2" w:themeShade="1A"/>
          <w:sz w:val="24"/>
          <w:szCs w:val="24"/>
        </w:rPr>
        <w:t>sistem pemantauan persalinan</w:t>
      </w:r>
      <w:r w:rsidR="00E73478">
        <w:rPr>
          <w:rFonts w:ascii="Times New Roman" w:hAnsi="Times New Roman" w:cs="Times New Roman"/>
          <w:color w:val="1D1B11" w:themeColor="background2" w:themeShade="1A"/>
          <w:sz w:val="24"/>
          <w:szCs w:val="24"/>
        </w:rPr>
        <w:t xml:space="preserve"> </w:t>
      </w:r>
      <w:r w:rsidR="00006272">
        <w:rPr>
          <w:rFonts w:ascii="Times New Roman" w:hAnsi="Times New Roman" w:cs="Times New Roman"/>
          <w:color w:val="1D1B11" w:themeColor="background2" w:themeShade="1A"/>
          <w:sz w:val="24"/>
          <w:szCs w:val="24"/>
        </w:rPr>
        <w:t>dan anggaran</w:t>
      </w:r>
      <w:r w:rsidR="00D80397">
        <w:rPr>
          <w:rFonts w:ascii="Times New Roman" w:hAnsi="Times New Roman" w:cs="Times New Roman"/>
          <w:color w:val="1D1B11" w:themeColor="background2" w:themeShade="1A"/>
          <w:sz w:val="24"/>
          <w:szCs w:val="24"/>
        </w:rPr>
        <w:t xml:space="preserve">, </w:t>
      </w:r>
      <w:r w:rsidR="0046583C" w:rsidRPr="00430279">
        <w:rPr>
          <w:rFonts w:ascii="Times New Roman" w:hAnsi="Times New Roman" w:cs="Times New Roman"/>
          <w:color w:val="1D1B11" w:themeColor="background2" w:themeShade="1A"/>
          <w:sz w:val="24"/>
          <w:szCs w:val="24"/>
          <w:lang w:val="id-ID"/>
        </w:rPr>
        <w:t xml:space="preserve">yang </w:t>
      </w:r>
      <w:r w:rsidR="00006272">
        <w:rPr>
          <w:rFonts w:ascii="Times New Roman" w:hAnsi="Times New Roman" w:cs="Times New Roman"/>
          <w:color w:val="1D1B11" w:themeColor="background2" w:themeShade="1A"/>
          <w:sz w:val="24"/>
          <w:szCs w:val="24"/>
        </w:rPr>
        <w:t xml:space="preserve">termasuk dalam </w:t>
      </w:r>
      <w:r w:rsidR="0046583C" w:rsidRPr="00430279">
        <w:rPr>
          <w:rFonts w:ascii="Times New Roman" w:hAnsi="Times New Roman" w:cs="Times New Roman"/>
          <w:color w:val="1D1B11" w:themeColor="background2" w:themeShade="1A"/>
          <w:sz w:val="24"/>
          <w:szCs w:val="24"/>
          <w:lang w:val="id-ID"/>
        </w:rPr>
        <w:t xml:space="preserve">faktor </w:t>
      </w:r>
      <w:r w:rsidR="0046583C" w:rsidRPr="00430279">
        <w:rPr>
          <w:rFonts w:ascii="Times New Roman" w:hAnsi="Times New Roman" w:cs="Times New Roman"/>
          <w:color w:val="1D1B11" w:themeColor="background2" w:themeShade="1A"/>
          <w:sz w:val="24"/>
          <w:szCs w:val="24"/>
        </w:rPr>
        <w:t>pel</w:t>
      </w:r>
      <w:r w:rsidR="00D80397">
        <w:rPr>
          <w:rFonts w:ascii="Times New Roman" w:hAnsi="Times New Roman" w:cs="Times New Roman"/>
          <w:color w:val="1D1B11" w:themeColor="background2" w:themeShade="1A"/>
          <w:sz w:val="24"/>
          <w:szCs w:val="24"/>
        </w:rPr>
        <w:t xml:space="preserve">ayanan kesehatan </w:t>
      </w:r>
      <w:r w:rsidR="006E6AE3">
        <w:rPr>
          <w:rFonts w:ascii="Times New Roman" w:hAnsi="Times New Roman" w:cs="Times New Roman"/>
          <w:color w:val="1D1B11" w:themeColor="background2" w:themeShade="1A"/>
          <w:sz w:val="24"/>
          <w:szCs w:val="24"/>
        </w:rPr>
        <w:t>maternal;</w:t>
      </w:r>
      <w:r w:rsidR="0046583C" w:rsidRPr="00430279">
        <w:rPr>
          <w:rFonts w:ascii="Times New Roman" w:hAnsi="Times New Roman" w:cs="Times New Roman"/>
          <w:color w:val="1D1B11" w:themeColor="background2" w:themeShade="1A"/>
          <w:sz w:val="24"/>
          <w:szCs w:val="24"/>
          <w:lang w:val="id-ID"/>
        </w:rPr>
        <w:t xml:space="preserve"> variabel</w:t>
      </w:r>
      <w:r w:rsidR="0046583C" w:rsidRPr="00430279">
        <w:rPr>
          <w:rFonts w:ascii="Times New Roman" w:hAnsi="Times New Roman" w:cs="Times New Roman"/>
          <w:color w:val="1D1B11" w:themeColor="background2" w:themeShade="1A"/>
          <w:sz w:val="24"/>
          <w:szCs w:val="24"/>
        </w:rPr>
        <w:t xml:space="preserve"> </w:t>
      </w:r>
      <w:r w:rsidR="00D53D82">
        <w:rPr>
          <w:rFonts w:ascii="Times New Roman" w:hAnsi="Times New Roman" w:cs="Times New Roman"/>
          <w:color w:val="1D1B11" w:themeColor="background2" w:themeShade="1A"/>
          <w:sz w:val="24"/>
          <w:szCs w:val="24"/>
        </w:rPr>
        <w:t xml:space="preserve">usia maternal, </w:t>
      </w:r>
      <w:r w:rsidR="00D80397">
        <w:rPr>
          <w:rFonts w:ascii="Times New Roman" w:hAnsi="Times New Roman" w:cs="Times New Roman"/>
          <w:color w:val="1D1B11" w:themeColor="background2" w:themeShade="1A"/>
          <w:sz w:val="24"/>
          <w:szCs w:val="24"/>
        </w:rPr>
        <w:t>riwayat penyakit</w:t>
      </w:r>
      <w:r w:rsidR="00006272">
        <w:rPr>
          <w:rFonts w:ascii="Times New Roman" w:hAnsi="Times New Roman" w:cs="Times New Roman"/>
          <w:color w:val="1D1B11" w:themeColor="background2" w:themeShade="1A"/>
          <w:sz w:val="24"/>
          <w:szCs w:val="24"/>
        </w:rPr>
        <w:t>,</w:t>
      </w:r>
      <w:r w:rsidR="00D80397">
        <w:rPr>
          <w:rFonts w:ascii="Times New Roman" w:hAnsi="Times New Roman" w:cs="Times New Roman"/>
          <w:color w:val="1D1B11" w:themeColor="background2" w:themeShade="1A"/>
          <w:sz w:val="24"/>
          <w:szCs w:val="24"/>
        </w:rPr>
        <w:t xml:space="preserve"> riwayat pe</w:t>
      </w:r>
      <w:r w:rsidR="00006272">
        <w:rPr>
          <w:rFonts w:ascii="Times New Roman" w:hAnsi="Times New Roman" w:cs="Times New Roman"/>
          <w:color w:val="1D1B11" w:themeColor="background2" w:themeShade="1A"/>
          <w:sz w:val="24"/>
          <w:szCs w:val="24"/>
        </w:rPr>
        <w:t>rsalinan dan status gizi yang termasuk dalam</w:t>
      </w:r>
      <w:r w:rsidR="0046583C" w:rsidRPr="00430279">
        <w:rPr>
          <w:rFonts w:ascii="Times New Roman" w:hAnsi="Times New Roman" w:cs="Times New Roman"/>
          <w:color w:val="1D1B11" w:themeColor="background2" w:themeShade="1A"/>
          <w:sz w:val="24"/>
          <w:szCs w:val="24"/>
          <w:lang w:val="id-ID"/>
        </w:rPr>
        <w:t xml:space="preserve"> faktor</w:t>
      </w:r>
      <w:r w:rsidR="0046583C" w:rsidRPr="00430279">
        <w:rPr>
          <w:rFonts w:ascii="Times New Roman" w:hAnsi="Times New Roman" w:cs="Times New Roman"/>
          <w:color w:val="1D1B11" w:themeColor="background2" w:themeShade="1A"/>
          <w:sz w:val="24"/>
          <w:szCs w:val="24"/>
        </w:rPr>
        <w:t xml:space="preserve"> </w:t>
      </w:r>
      <w:r w:rsidR="00146E80">
        <w:rPr>
          <w:rFonts w:ascii="Times New Roman" w:hAnsi="Times New Roman" w:cs="Times New Roman"/>
          <w:color w:val="1D1B11" w:themeColor="background2" w:themeShade="1A"/>
          <w:sz w:val="24"/>
          <w:szCs w:val="24"/>
        </w:rPr>
        <w:t>intrinsik ibu</w:t>
      </w:r>
      <w:r w:rsidR="006E6AE3">
        <w:rPr>
          <w:rFonts w:ascii="Times New Roman" w:hAnsi="Times New Roman" w:cs="Times New Roman"/>
          <w:color w:val="1D1B11" w:themeColor="background2" w:themeShade="1A"/>
          <w:sz w:val="24"/>
          <w:szCs w:val="24"/>
        </w:rPr>
        <w:t xml:space="preserve"> serta variabel custom/adat – kebiasaan dan tradisi yang merupakan faktor sosial</w:t>
      </w:r>
      <w:r w:rsidR="00A05D8E">
        <w:rPr>
          <w:rFonts w:ascii="Times New Roman" w:hAnsi="Times New Roman" w:cs="Times New Roman"/>
          <w:color w:val="1D1B11" w:themeColor="background2" w:themeShade="1A"/>
          <w:sz w:val="24"/>
          <w:szCs w:val="24"/>
        </w:rPr>
        <w:t xml:space="preserve"> </w:t>
      </w:r>
      <w:r w:rsidR="006E6AE3">
        <w:rPr>
          <w:rFonts w:ascii="Times New Roman" w:hAnsi="Times New Roman" w:cs="Times New Roman"/>
          <w:color w:val="1D1B11" w:themeColor="background2" w:themeShade="1A"/>
          <w:sz w:val="24"/>
          <w:szCs w:val="24"/>
        </w:rPr>
        <w:t xml:space="preserve">budaya.  </w:t>
      </w:r>
      <w:r w:rsidR="00A05D8E">
        <w:rPr>
          <w:rFonts w:ascii="Times New Roman" w:hAnsi="Times New Roman" w:cs="Times New Roman"/>
          <w:color w:val="1D1B11" w:themeColor="background2" w:themeShade="1A"/>
          <w:sz w:val="24"/>
          <w:szCs w:val="24"/>
        </w:rPr>
        <w:t>K</w:t>
      </w:r>
      <w:r w:rsidR="0046583C" w:rsidRPr="00430279">
        <w:rPr>
          <w:rFonts w:ascii="Times New Roman" w:hAnsi="Times New Roman" w:cs="Times New Roman"/>
          <w:color w:val="1D1B11" w:themeColor="background2" w:themeShade="1A"/>
          <w:sz w:val="24"/>
          <w:szCs w:val="24"/>
        </w:rPr>
        <w:t>e</w:t>
      </w:r>
      <w:r w:rsidR="006E6AE3">
        <w:rPr>
          <w:rFonts w:ascii="Times New Roman" w:hAnsi="Times New Roman" w:cs="Times New Roman"/>
          <w:color w:val="1D1B11" w:themeColor="background2" w:themeShade="1A"/>
          <w:sz w:val="24"/>
          <w:szCs w:val="24"/>
        </w:rPr>
        <w:t>tiga</w:t>
      </w:r>
      <w:r w:rsidR="0046583C" w:rsidRPr="00430279">
        <w:rPr>
          <w:rFonts w:ascii="Times New Roman" w:hAnsi="Times New Roman" w:cs="Times New Roman"/>
          <w:color w:val="1D1B11" w:themeColor="background2" w:themeShade="1A"/>
          <w:sz w:val="24"/>
          <w:szCs w:val="24"/>
        </w:rPr>
        <w:t xml:space="preserve"> faktor tersebut </w:t>
      </w:r>
      <w:r w:rsidR="006E6AE3">
        <w:rPr>
          <w:rFonts w:ascii="Times New Roman" w:hAnsi="Times New Roman" w:cs="Times New Roman"/>
          <w:color w:val="1D1B11" w:themeColor="background2" w:themeShade="1A"/>
          <w:sz w:val="24"/>
          <w:szCs w:val="24"/>
        </w:rPr>
        <w:t xml:space="preserve">diduga </w:t>
      </w:r>
      <w:r w:rsidR="0046583C" w:rsidRPr="00430279">
        <w:rPr>
          <w:rFonts w:ascii="Times New Roman" w:hAnsi="Times New Roman" w:cs="Times New Roman"/>
          <w:color w:val="1D1B11" w:themeColor="background2" w:themeShade="1A"/>
          <w:sz w:val="24"/>
          <w:szCs w:val="24"/>
        </w:rPr>
        <w:t>me</w:t>
      </w:r>
      <w:r w:rsidR="00A05D8E">
        <w:rPr>
          <w:rFonts w:ascii="Times New Roman" w:hAnsi="Times New Roman" w:cs="Times New Roman"/>
          <w:color w:val="1D1B11" w:themeColor="background2" w:themeShade="1A"/>
          <w:sz w:val="24"/>
          <w:szCs w:val="24"/>
        </w:rPr>
        <w:t>mpengaruhi</w:t>
      </w:r>
      <w:r w:rsidR="0046583C" w:rsidRPr="00430279">
        <w:rPr>
          <w:rFonts w:ascii="Times New Roman" w:hAnsi="Times New Roman" w:cs="Times New Roman"/>
          <w:color w:val="1D1B11" w:themeColor="background2" w:themeShade="1A"/>
          <w:sz w:val="24"/>
          <w:szCs w:val="24"/>
        </w:rPr>
        <w:t xml:space="preserve"> ibu </w:t>
      </w:r>
      <w:r w:rsidR="006E6AE3">
        <w:rPr>
          <w:rFonts w:ascii="Times New Roman" w:hAnsi="Times New Roman" w:cs="Times New Roman"/>
          <w:color w:val="1D1B11" w:themeColor="background2" w:themeShade="1A"/>
          <w:sz w:val="24"/>
          <w:szCs w:val="24"/>
        </w:rPr>
        <w:t xml:space="preserve">maternal </w:t>
      </w:r>
      <w:r w:rsidR="0046583C" w:rsidRPr="00430279">
        <w:rPr>
          <w:rFonts w:ascii="Times New Roman" w:hAnsi="Times New Roman" w:cs="Times New Roman"/>
          <w:color w:val="1D1B11" w:themeColor="background2" w:themeShade="1A"/>
          <w:sz w:val="24"/>
          <w:szCs w:val="24"/>
        </w:rPr>
        <w:t>berkaitan dengan kesehatan kehamilannya, anak yang dikandungnya, proses persalinan dan kesehatan bayi yang berada dalam periode perinatal.</w:t>
      </w:r>
    </w:p>
    <w:p w:rsidR="008B1F7F" w:rsidRDefault="008B1F7F" w:rsidP="00B87230">
      <w:pPr>
        <w:spacing w:after="0" w:line="480" w:lineRule="auto"/>
        <w:jc w:val="both"/>
        <w:rPr>
          <w:rFonts w:ascii="Times New Roman" w:hAnsi="Times New Roman" w:cs="Times New Roman"/>
          <w:color w:val="1D1B11" w:themeColor="background2" w:themeShade="1A"/>
          <w:sz w:val="24"/>
          <w:szCs w:val="24"/>
        </w:rPr>
      </w:pPr>
    </w:p>
    <w:p w:rsidR="005D3482" w:rsidRDefault="00696F66" w:rsidP="00122F4E">
      <w:pPr>
        <w:pStyle w:val="ListParagraph"/>
        <w:numPr>
          <w:ilvl w:val="0"/>
          <w:numId w:val="5"/>
        </w:numPr>
        <w:spacing w:line="480" w:lineRule="auto"/>
        <w:ind w:left="709" w:hanging="709"/>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 xml:space="preserve">Faktor Pelayanan Kesehatan </w:t>
      </w:r>
      <w:r w:rsidR="003D082B">
        <w:rPr>
          <w:rFonts w:ascii="Times New Roman" w:hAnsi="Times New Roman" w:cs="Times New Roman"/>
          <w:b/>
          <w:color w:val="1D1B11" w:themeColor="background2" w:themeShade="1A"/>
          <w:sz w:val="24"/>
          <w:szCs w:val="24"/>
        </w:rPr>
        <w:t>Maternal</w:t>
      </w:r>
    </w:p>
    <w:p w:rsidR="00E31B3D" w:rsidRDefault="005D3482" w:rsidP="005D3482">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Yayasan Bina Pustaka Sarwono Prawirohardjo</w:t>
      </w:r>
      <w:r w:rsidR="00D72C10">
        <w:rPr>
          <w:rFonts w:ascii="Times New Roman" w:hAnsi="Times New Roman" w:cs="Times New Roman"/>
          <w:color w:val="1D1B11" w:themeColor="background2" w:themeShade="1A"/>
          <w:sz w:val="24"/>
          <w:szCs w:val="24"/>
        </w:rPr>
        <w:t xml:space="preserve"> (YBP - SP)</w:t>
      </w:r>
      <w:r>
        <w:rPr>
          <w:rFonts w:ascii="Times New Roman" w:hAnsi="Times New Roman" w:cs="Times New Roman"/>
          <w:color w:val="1D1B11" w:themeColor="background2" w:themeShade="1A"/>
          <w:sz w:val="24"/>
          <w:szCs w:val="24"/>
        </w:rPr>
        <w:t xml:space="preserve"> dalam bukunya berjudul “Pelayanan Kesehatan Maternal dan Neonatal (2001) mendefinisikan pelayanan kesehatan sebagai upaya-upaya yang diselenggarakan secara sendiri atau bersama-sama dalam suatu organisasi untuk memelihara dan meningkatkan kesehatan, mencegah dan menyembuhkan penyakit serta memulihkan kesehatan perseorangan, keluarga, kelompok dan/ataupun masyarakat.  </w:t>
      </w:r>
      <w:r w:rsidR="00C8248D">
        <w:rPr>
          <w:rFonts w:ascii="Times New Roman" w:hAnsi="Times New Roman" w:cs="Times New Roman"/>
          <w:color w:val="1D1B11" w:themeColor="background2" w:themeShade="1A"/>
          <w:sz w:val="24"/>
          <w:szCs w:val="24"/>
        </w:rPr>
        <w:t>Dari definisi tersebut dan jika dikaitkan dengan penelitian ini, maka yang menjadi objek atau sasaran dari pelayanan kesehatan yakni ibu maternal (ibu hamil dan melahirkan) dan bayi dalam periode 0-7 hari (neonatal dini).  Sehingga dalam perspektif ini, akan menggambarkan bagaimana sebuah pelayanan kesehatan yang baik guna memelihara dan meningkatkan kesehatan, mencegah dan menyembuhkan penyakit serta memulihkan kesehatan maternal dan neonatal khususnya agar tidak terjadi kematian bayi di periode perinatal.</w:t>
      </w:r>
      <w:r w:rsidR="00EC3A49">
        <w:rPr>
          <w:rFonts w:ascii="Times New Roman" w:hAnsi="Times New Roman" w:cs="Times New Roman"/>
          <w:color w:val="1D1B11" w:themeColor="background2" w:themeShade="1A"/>
          <w:sz w:val="24"/>
          <w:szCs w:val="24"/>
        </w:rPr>
        <w:t xml:space="preserve">  </w:t>
      </w:r>
    </w:p>
    <w:p w:rsidR="005D3482" w:rsidRDefault="00E31B3D" w:rsidP="005D3482">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EC3A49">
        <w:rPr>
          <w:rFonts w:ascii="Times New Roman" w:hAnsi="Times New Roman" w:cs="Times New Roman"/>
          <w:color w:val="1D1B11" w:themeColor="background2" w:themeShade="1A"/>
          <w:sz w:val="24"/>
          <w:szCs w:val="24"/>
        </w:rPr>
        <w:t xml:space="preserve">Syarat pelayanan </w:t>
      </w:r>
      <w:r>
        <w:rPr>
          <w:rFonts w:ascii="Times New Roman" w:hAnsi="Times New Roman" w:cs="Times New Roman"/>
          <w:color w:val="1D1B11" w:themeColor="background2" w:themeShade="1A"/>
          <w:sz w:val="24"/>
          <w:szCs w:val="24"/>
        </w:rPr>
        <w:t>kesehatan yang baik setidak-tidaknya dapat dibedakan atas 13 macam, yakni tersedia (</w:t>
      </w:r>
      <w:r>
        <w:rPr>
          <w:rFonts w:ascii="Times New Roman" w:hAnsi="Times New Roman" w:cs="Times New Roman"/>
          <w:i/>
          <w:color w:val="1D1B11" w:themeColor="background2" w:themeShade="1A"/>
          <w:sz w:val="24"/>
          <w:szCs w:val="24"/>
        </w:rPr>
        <w:t>available</w:t>
      </w:r>
      <w:r>
        <w:rPr>
          <w:rFonts w:ascii="Times New Roman" w:hAnsi="Times New Roman" w:cs="Times New Roman"/>
          <w:color w:val="1D1B11" w:themeColor="background2" w:themeShade="1A"/>
          <w:sz w:val="24"/>
          <w:szCs w:val="24"/>
        </w:rPr>
        <w:t>), menyeluruh (</w:t>
      </w:r>
      <w:r>
        <w:rPr>
          <w:rFonts w:ascii="Times New Roman" w:hAnsi="Times New Roman" w:cs="Times New Roman"/>
          <w:i/>
          <w:color w:val="1D1B11" w:themeColor="background2" w:themeShade="1A"/>
          <w:sz w:val="24"/>
          <w:szCs w:val="24"/>
        </w:rPr>
        <w:t>comprehensive</w:t>
      </w:r>
      <w:r>
        <w:rPr>
          <w:rFonts w:ascii="Times New Roman" w:hAnsi="Times New Roman" w:cs="Times New Roman"/>
          <w:color w:val="1D1B11" w:themeColor="background2" w:themeShade="1A"/>
          <w:sz w:val="24"/>
          <w:szCs w:val="24"/>
        </w:rPr>
        <w:t>), terpadu (integrated), berkesinambungan (</w:t>
      </w:r>
      <w:r>
        <w:rPr>
          <w:rFonts w:ascii="Times New Roman" w:hAnsi="Times New Roman" w:cs="Times New Roman"/>
          <w:i/>
          <w:color w:val="1D1B11" w:themeColor="background2" w:themeShade="1A"/>
          <w:sz w:val="24"/>
          <w:szCs w:val="24"/>
        </w:rPr>
        <w:t>continue</w:t>
      </w:r>
      <w:r>
        <w:rPr>
          <w:rFonts w:ascii="Times New Roman" w:hAnsi="Times New Roman" w:cs="Times New Roman"/>
          <w:color w:val="1D1B11" w:themeColor="background2" w:themeShade="1A"/>
          <w:sz w:val="24"/>
          <w:szCs w:val="24"/>
        </w:rPr>
        <w:t>), adil/merata (</w:t>
      </w:r>
      <w:r>
        <w:rPr>
          <w:rFonts w:ascii="Times New Roman" w:hAnsi="Times New Roman" w:cs="Times New Roman"/>
          <w:i/>
          <w:color w:val="1D1B11" w:themeColor="background2" w:themeShade="1A"/>
          <w:sz w:val="24"/>
          <w:szCs w:val="24"/>
        </w:rPr>
        <w:t>equity</w:t>
      </w:r>
      <w:r>
        <w:rPr>
          <w:rFonts w:ascii="Times New Roman" w:hAnsi="Times New Roman" w:cs="Times New Roman"/>
          <w:color w:val="1D1B11" w:themeColor="background2" w:themeShade="1A"/>
          <w:sz w:val="24"/>
          <w:szCs w:val="24"/>
        </w:rPr>
        <w:t>), mandiri (</w:t>
      </w:r>
      <w:r>
        <w:rPr>
          <w:rFonts w:ascii="Times New Roman" w:hAnsi="Times New Roman" w:cs="Times New Roman"/>
          <w:i/>
          <w:color w:val="1D1B11" w:themeColor="background2" w:themeShade="1A"/>
          <w:sz w:val="24"/>
          <w:szCs w:val="24"/>
        </w:rPr>
        <w:t>sustainable</w:t>
      </w:r>
      <w:r>
        <w:rPr>
          <w:rFonts w:ascii="Times New Roman" w:hAnsi="Times New Roman" w:cs="Times New Roman"/>
          <w:color w:val="1D1B11" w:themeColor="background2" w:themeShade="1A"/>
          <w:sz w:val="24"/>
          <w:szCs w:val="24"/>
        </w:rPr>
        <w:t>), wajar (</w:t>
      </w:r>
      <w:r>
        <w:rPr>
          <w:rFonts w:ascii="Times New Roman" w:hAnsi="Times New Roman" w:cs="Times New Roman"/>
          <w:i/>
          <w:color w:val="1D1B11" w:themeColor="background2" w:themeShade="1A"/>
          <w:sz w:val="24"/>
          <w:szCs w:val="24"/>
        </w:rPr>
        <w:t>appropriate</w:t>
      </w:r>
      <w:r>
        <w:rPr>
          <w:rFonts w:ascii="Times New Roman" w:hAnsi="Times New Roman" w:cs="Times New Roman"/>
          <w:color w:val="1D1B11" w:themeColor="background2" w:themeShade="1A"/>
          <w:sz w:val="24"/>
          <w:szCs w:val="24"/>
        </w:rPr>
        <w:t>), dapat diterima (</w:t>
      </w:r>
      <w:r>
        <w:rPr>
          <w:rFonts w:ascii="Times New Roman" w:hAnsi="Times New Roman" w:cs="Times New Roman"/>
          <w:i/>
          <w:color w:val="1D1B11" w:themeColor="background2" w:themeShade="1A"/>
          <w:sz w:val="24"/>
          <w:szCs w:val="24"/>
        </w:rPr>
        <w:t>acceptable</w:t>
      </w:r>
      <w:r>
        <w:rPr>
          <w:rFonts w:ascii="Times New Roman" w:hAnsi="Times New Roman" w:cs="Times New Roman"/>
          <w:color w:val="1D1B11" w:themeColor="background2" w:themeShade="1A"/>
          <w:sz w:val="24"/>
          <w:szCs w:val="24"/>
        </w:rPr>
        <w:t>)</w:t>
      </w:r>
      <w:r w:rsidR="0073244C">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rPr>
        <w:t xml:space="preserve"> dapat dicapai (</w:t>
      </w:r>
      <w:r>
        <w:rPr>
          <w:rFonts w:ascii="Times New Roman" w:hAnsi="Times New Roman" w:cs="Times New Roman"/>
          <w:i/>
          <w:color w:val="1D1B11" w:themeColor="background2" w:themeShade="1A"/>
          <w:sz w:val="24"/>
          <w:szCs w:val="24"/>
        </w:rPr>
        <w:t>accessible</w:t>
      </w:r>
      <w:r>
        <w:rPr>
          <w:rFonts w:ascii="Times New Roman" w:hAnsi="Times New Roman" w:cs="Times New Roman"/>
          <w:color w:val="1D1B11" w:themeColor="background2" w:themeShade="1A"/>
          <w:sz w:val="24"/>
          <w:szCs w:val="24"/>
        </w:rPr>
        <w:t>), dapat dijangkau (</w:t>
      </w:r>
      <w:r>
        <w:rPr>
          <w:rFonts w:ascii="Times New Roman" w:hAnsi="Times New Roman" w:cs="Times New Roman"/>
          <w:i/>
          <w:color w:val="1D1B11" w:themeColor="background2" w:themeShade="1A"/>
          <w:sz w:val="24"/>
          <w:szCs w:val="24"/>
        </w:rPr>
        <w:t>affordable</w:t>
      </w:r>
      <w:r>
        <w:rPr>
          <w:rFonts w:ascii="Times New Roman" w:hAnsi="Times New Roman" w:cs="Times New Roman"/>
          <w:color w:val="1D1B11" w:themeColor="background2" w:themeShade="1A"/>
          <w:sz w:val="24"/>
          <w:szCs w:val="24"/>
        </w:rPr>
        <w:t>), efektif (</w:t>
      </w:r>
      <w:r>
        <w:rPr>
          <w:rFonts w:ascii="Times New Roman" w:hAnsi="Times New Roman" w:cs="Times New Roman"/>
          <w:i/>
          <w:color w:val="1D1B11" w:themeColor="background2" w:themeShade="1A"/>
          <w:sz w:val="24"/>
          <w:szCs w:val="24"/>
        </w:rPr>
        <w:t>effective</w:t>
      </w:r>
      <w:r>
        <w:rPr>
          <w:rFonts w:ascii="Times New Roman" w:hAnsi="Times New Roman" w:cs="Times New Roman"/>
          <w:color w:val="1D1B11" w:themeColor="background2" w:themeShade="1A"/>
          <w:sz w:val="24"/>
          <w:szCs w:val="24"/>
        </w:rPr>
        <w:t>), efisien (</w:t>
      </w:r>
      <w:r>
        <w:rPr>
          <w:rFonts w:ascii="Times New Roman" w:hAnsi="Times New Roman" w:cs="Times New Roman"/>
          <w:i/>
          <w:color w:val="1D1B11" w:themeColor="background2" w:themeShade="1A"/>
          <w:sz w:val="24"/>
          <w:szCs w:val="24"/>
        </w:rPr>
        <w:t>efficient</w:t>
      </w:r>
      <w:r>
        <w:rPr>
          <w:rFonts w:ascii="Times New Roman" w:hAnsi="Times New Roman" w:cs="Times New Roman"/>
          <w:color w:val="1D1B11" w:themeColor="background2" w:themeShade="1A"/>
          <w:sz w:val="24"/>
          <w:szCs w:val="24"/>
        </w:rPr>
        <w:t>), serta bermutu (</w:t>
      </w:r>
      <w:r>
        <w:rPr>
          <w:rFonts w:ascii="Times New Roman" w:hAnsi="Times New Roman" w:cs="Times New Roman"/>
          <w:i/>
          <w:color w:val="1D1B11" w:themeColor="background2" w:themeShade="1A"/>
          <w:sz w:val="24"/>
          <w:szCs w:val="24"/>
        </w:rPr>
        <w:t>quality</w:t>
      </w:r>
      <w:r>
        <w:rPr>
          <w:rFonts w:ascii="Times New Roman" w:hAnsi="Times New Roman" w:cs="Times New Roman"/>
          <w:color w:val="1D1B11" w:themeColor="background2" w:themeShade="1A"/>
          <w:sz w:val="24"/>
          <w:szCs w:val="24"/>
        </w:rPr>
        <w:t xml:space="preserve">).  Ketigabelas syarat pelayanan kesehatan ini sama pentingnya, khususnya berkaitan dengan pelayanan kesehatan maternal guna menurunkan Angka Kematian Perinatal.  </w:t>
      </w:r>
      <w:r w:rsidR="00443064">
        <w:rPr>
          <w:rFonts w:ascii="Times New Roman" w:hAnsi="Times New Roman" w:cs="Times New Roman"/>
          <w:color w:val="1D1B11" w:themeColor="background2" w:themeShade="1A"/>
          <w:sz w:val="24"/>
          <w:szCs w:val="24"/>
        </w:rPr>
        <w:lastRenderedPageBreak/>
        <w:t>Untuk mencapai suatu kondisi yang sehat diperlukan adanya sarana dan prasarana (fasilitas kesehatan) yang memadai (Dewi dan Sunarsih, 2011).</w:t>
      </w:r>
      <w:r w:rsidR="00805227">
        <w:rPr>
          <w:rFonts w:ascii="Times New Roman" w:hAnsi="Times New Roman" w:cs="Times New Roman"/>
          <w:color w:val="1D1B11" w:themeColor="background2" w:themeShade="1A"/>
          <w:sz w:val="24"/>
          <w:szCs w:val="24"/>
        </w:rPr>
        <w:t xml:space="preserve">  Pedoman Revolusi KIA Provinsi NTT (2009) mendefinisikan fasilitas kesehatan yang memadai sebagai fasilitas pelayanan kesehatan yang siap memberikan pelayanan 24 jam serta memenuhi standar dari setiap aspek Sumber Daya Manusia kesehatan, Bangunan, Peralatan, obat dan bahan, Sistem dan Peraturan serta Anggaran yang memadai.  Fasilitas kesehatan yang memadai terdiri dari Puskesmas Rawat Inap PONED, Rumah Sakit PONEK dan fasilitas kesehatan lainnya yang memenuhi standar PONED dan PONEK.  </w:t>
      </w:r>
      <w:r w:rsidR="00734ECA">
        <w:rPr>
          <w:rFonts w:ascii="Times New Roman" w:hAnsi="Times New Roman" w:cs="Times New Roman"/>
          <w:color w:val="1D1B11" w:themeColor="background2" w:themeShade="1A"/>
          <w:sz w:val="24"/>
          <w:szCs w:val="24"/>
        </w:rPr>
        <w:t xml:space="preserve">Strategi Revolusi KIA Provinsi NTT dibidang pelayanan kesehatan terutama pelayanan kesehatan kepada setiap ibu yang melahirkan dan bayi baru lahir melalui pendekatan “Pertolongan Persalinan oleh tenaga kesehatan yang terlatih pada fasilitas kesehatan yang memadai”.  </w:t>
      </w:r>
      <w:r>
        <w:rPr>
          <w:rFonts w:ascii="Times New Roman" w:hAnsi="Times New Roman" w:cs="Times New Roman"/>
          <w:color w:val="1D1B11" w:themeColor="background2" w:themeShade="1A"/>
          <w:sz w:val="24"/>
          <w:szCs w:val="24"/>
        </w:rPr>
        <w:t>Beberapa indi</w:t>
      </w:r>
      <w:r w:rsidR="00D72C10">
        <w:rPr>
          <w:rFonts w:ascii="Times New Roman" w:hAnsi="Times New Roman" w:cs="Times New Roman"/>
          <w:color w:val="1D1B11" w:themeColor="background2" w:themeShade="1A"/>
          <w:sz w:val="24"/>
          <w:szCs w:val="24"/>
        </w:rPr>
        <w:t>k</w:t>
      </w:r>
      <w:r>
        <w:rPr>
          <w:rFonts w:ascii="Times New Roman" w:hAnsi="Times New Roman" w:cs="Times New Roman"/>
          <w:color w:val="1D1B11" w:themeColor="background2" w:themeShade="1A"/>
          <w:sz w:val="24"/>
          <w:szCs w:val="24"/>
        </w:rPr>
        <w:t>ator pelayanan kesehatan maternal yang akan diteliti yakni sebagai berikut</w:t>
      </w:r>
      <w:r w:rsidR="00D72C10">
        <w:rPr>
          <w:rFonts w:ascii="Times New Roman" w:hAnsi="Times New Roman" w:cs="Times New Roman"/>
          <w:color w:val="1D1B11" w:themeColor="background2" w:themeShade="1A"/>
          <w:sz w:val="24"/>
          <w:szCs w:val="24"/>
        </w:rPr>
        <w:t>.</w:t>
      </w:r>
      <w:r>
        <w:rPr>
          <w:rFonts w:ascii="Times New Roman" w:hAnsi="Times New Roman" w:cs="Times New Roman"/>
          <w:color w:val="1D1B11" w:themeColor="background2" w:themeShade="1A"/>
          <w:sz w:val="24"/>
          <w:szCs w:val="24"/>
        </w:rPr>
        <w:t xml:space="preserve">       </w:t>
      </w:r>
      <w:r w:rsidR="00C8248D">
        <w:rPr>
          <w:rFonts w:ascii="Times New Roman" w:hAnsi="Times New Roman" w:cs="Times New Roman"/>
          <w:color w:val="1D1B11" w:themeColor="background2" w:themeShade="1A"/>
          <w:sz w:val="24"/>
          <w:szCs w:val="24"/>
        </w:rPr>
        <w:t xml:space="preserve">    </w:t>
      </w:r>
      <w:r w:rsidR="005D3482">
        <w:rPr>
          <w:rFonts w:ascii="Times New Roman" w:hAnsi="Times New Roman" w:cs="Times New Roman"/>
          <w:color w:val="1D1B11" w:themeColor="background2" w:themeShade="1A"/>
          <w:sz w:val="24"/>
          <w:szCs w:val="24"/>
        </w:rPr>
        <w:t xml:space="preserve">  </w:t>
      </w:r>
    </w:p>
    <w:p w:rsidR="00696F66" w:rsidRDefault="00A4277B" w:rsidP="00122F4E">
      <w:pPr>
        <w:pStyle w:val="ListParagraph"/>
        <w:numPr>
          <w:ilvl w:val="0"/>
          <w:numId w:val="8"/>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Pelayanan </w:t>
      </w:r>
      <w:r>
        <w:rPr>
          <w:rFonts w:ascii="Times New Roman" w:hAnsi="Times New Roman" w:cs="Times New Roman"/>
          <w:b/>
          <w:i/>
          <w:color w:val="1D1B11" w:themeColor="background2" w:themeShade="1A"/>
          <w:sz w:val="24"/>
          <w:szCs w:val="24"/>
        </w:rPr>
        <w:t xml:space="preserve">Antenatal Care </w:t>
      </w:r>
      <w:r w:rsidRPr="00A4277B">
        <w:rPr>
          <w:rFonts w:ascii="Times New Roman" w:hAnsi="Times New Roman" w:cs="Times New Roman"/>
          <w:b/>
          <w:color w:val="1D1B11" w:themeColor="background2" w:themeShade="1A"/>
          <w:sz w:val="24"/>
          <w:szCs w:val="24"/>
        </w:rPr>
        <w:t>(ANC)</w:t>
      </w:r>
    </w:p>
    <w:p w:rsidR="009B736F" w:rsidRPr="00430279" w:rsidRDefault="009B736F" w:rsidP="009B736F">
      <w:pPr>
        <w:spacing w:after="0"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 xml:space="preserve">Menurut Manuaba (1998), pemeriksaan antenatal dan postnatal sangat penting dalam upaya menurunkan angka kesakitan dan kematian ibu maupun perinatal.  Semenjak Ballantyne pada tahun 1901 mengumumkan tempat </w:t>
      </w:r>
      <w:r w:rsidRPr="00430279">
        <w:rPr>
          <w:rFonts w:ascii="Times New Roman" w:hAnsi="Times New Roman" w:cs="Times New Roman"/>
          <w:i/>
          <w:color w:val="1D1B11" w:themeColor="background2" w:themeShade="1A"/>
          <w:sz w:val="24"/>
          <w:szCs w:val="24"/>
        </w:rPr>
        <w:t>Plea for promaternity hospital</w:t>
      </w:r>
      <w:r w:rsidRPr="00430279">
        <w:rPr>
          <w:rFonts w:ascii="Times New Roman" w:hAnsi="Times New Roman" w:cs="Times New Roman"/>
          <w:color w:val="1D1B11" w:themeColor="background2" w:themeShade="1A"/>
          <w:sz w:val="24"/>
          <w:szCs w:val="24"/>
        </w:rPr>
        <w:t>, di Paris, yang merupakan model antenatal pertama di dunia, maka upaya pengawasan hamil makin berkembang.</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Pemeriksaan antenatal memberikan manfaat dengan ditemukannya berbagai kelainan yang menyertai kehamilan secara dini sehingga dapat diperhitungkan dan </w:t>
      </w:r>
      <w:r w:rsidRPr="00430279">
        <w:rPr>
          <w:rFonts w:ascii="Times New Roman" w:hAnsi="Times New Roman" w:cs="Times New Roman"/>
          <w:color w:val="1D1B11" w:themeColor="background2" w:themeShade="1A"/>
          <w:sz w:val="24"/>
          <w:szCs w:val="24"/>
        </w:rPr>
        <w:lastRenderedPageBreak/>
        <w:t>dipersiapkan langkah-langkah dalam pertolongan persalinannya.  Diketahui bahwa janin dalam rahim dan ibunya merupakan satu kesatuan yang saling mempengaruhi, sehingga kesehatan ibu yang optimal akan meningkatkan kesehatan, pertumbuhan dan perkembangan janin.  Ibu hamil dianjurkan untuk melakukan pemeriksaan antenatal sebanyak empat kali, yaitu pada setiap trisemester, sedangkan trimester terakhir sebanyak dua kali.</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w:t>
      </w:r>
      <w:r w:rsidRPr="00430279">
        <w:rPr>
          <w:rFonts w:ascii="Times New Roman" w:hAnsi="Times New Roman" w:cs="Times New Roman"/>
          <w:i/>
          <w:color w:val="1D1B11" w:themeColor="background2" w:themeShade="1A"/>
          <w:sz w:val="24"/>
          <w:szCs w:val="24"/>
        </w:rPr>
        <w:t>WHO Expert Committee on the Midwife in Maternity Care</w:t>
      </w:r>
      <w:r w:rsidRPr="00430279">
        <w:rPr>
          <w:rFonts w:ascii="Times New Roman" w:hAnsi="Times New Roman" w:cs="Times New Roman"/>
          <w:color w:val="1D1B11" w:themeColor="background2" w:themeShade="1A"/>
          <w:sz w:val="24"/>
          <w:szCs w:val="24"/>
        </w:rPr>
        <w:t xml:space="preserve"> mengemukakan tujuan </w:t>
      </w:r>
      <w:r w:rsidRPr="00430279">
        <w:rPr>
          <w:rFonts w:ascii="Times New Roman" w:hAnsi="Times New Roman" w:cs="Times New Roman"/>
          <w:i/>
          <w:color w:val="1D1B11" w:themeColor="background2" w:themeShade="1A"/>
          <w:sz w:val="24"/>
          <w:szCs w:val="24"/>
        </w:rPr>
        <w:t xml:space="preserve">maternity care </w:t>
      </w:r>
      <w:r w:rsidRPr="00430279">
        <w:rPr>
          <w:rFonts w:ascii="Times New Roman" w:hAnsi="Times New Roman" w:cs="Times New Roman"/>
          <w:color w:val="1D1B11" w:themeColor="background2" w:themeShade="1A"/>
          <w:sz w:val="24"/>
          <w:szCs w:val="24"/>
        </w:rPr>
        <w:t>(pelayanan kebidanan) yaitu :</w:t>
      </w:r>
    </w:p>
    <w:p w:rsidR="009B736F" w:rsidRPr="00430279" w:rsidRDefault="009B736F" w:rsidP="009B736F">
      <w:pPr>
        <w:pStyle w:val="ListParagraph"/>
        <w:numPr>
          <w:ilvl w:val="0"/>
          <w:numId w:val="15"/>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Pengawasan serta penanganan wanita hamil dan saat persalinan.</w:t>
      </w:r>
    </w:p>
    <w:p w:rsidR="009B736F" w:rsidRPr="00430279" w:rsidRDefault="009B736F" w:rsidP="009B736F">
      <w:pPr>
        <w:pStyle w:val="ListParagraph"/>
        <w:numPr>
          <w:ilvl w:val="0"/>
          <w:numId w:val="15"/>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Perawatan dan pemeriksaan wanita sesudah persalinan.</w:t>
      </w:r>
    </w:p>
    <w:p w:rsidR="009B736F" w:rsidRPr="00430279" w:rsidRDefault="009B736F" w:rsidP="009B736F">
      <w:pPr>
        <w:pStyle w:val="ListParagraph"/>
        <w:numPr>
          <w:ilvl w:val="0"/>
          <w:numId w:val="15"/>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Perawatan neonatus bayi.</w:t>
      </w:r>
    </w:p>
    <w:p w:rsidR="009B736F" w:rsidRPr="00430279" w:rsidRDefault="009B736F" w:rsidP="009B736F">
      <w:pPr>
        <w:pStyle w:val="ListParagraph"/>
        <w:numPr>
          <w:ilvl w:val="0"/>
          <w:numId w:val="15"/>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Pemeliharaan dan pemberian laktasi.</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Dalam pengertian yang lebih luas pelayanan kebidanan bertujuan untuk :</w:t>
      </w:r>
    </w:p>
    <w:p w:rsidR="009B736F" w:rsidRPr="00430279" w:rsidRDefault="009B736F" w:rsidP="009B736F">
      <w:pPr>
        <w:pStyle w:val="ListParagraph"/>
        <w:numPr>
          <w:ilvl w:val="0"/>
          <w:numId w:val="16"/>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Mempersiapkan dan meningkatkan kesehatan sebelum perkawinan.</w:t>
      </w:r>
    </w:p>
    <w:p w:rsidR="009B736F" w:rsidRPr="00430279" w:rsidRDefault="009B736F" w:rsidP="009B736F">
      <w:pPr>
        <w:pStyle w:val="ListParagraph"/>
        <w:numPr>
          <w:ilvl w:val="0"/>
          <w:numId w:val="16"/>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Memberikan pengertian tentang :</w:t>
      </w:r>
    </w:p>
    <w:p w:rsidR="009B736F" w:rsidRPr="00430279" w:rsidRDefault="009B736F" w:rsidP="009B736F">
      <w:pPr>
        <w:pStyle w:val="ListParagraph"/>
        <w:numPr>
          <w:ilvl w:val="0"/>
          <w:numId w:val="17"/>
        </w:numPr>
        <w:spacing w:line="480" w:lineRule="auto"/>
        <w:ind w:left="993" w:hanging="284"/>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Konsep, keluarga sebagai unit terkecil kehidupan.</w:t>
      </w:r>
    </w:p>
    <w:p w:rsidR="009B736F" w:rsidRPr="00430279" w:rsidRDefault="009B736F" w:rsidP="009B736F">
      <w:pPr>
        <w:pStyle w:val="ListParagraph"/>
        <w:numPr>
          <w:ilvl w:val="0"/>
          <w:numId w:val="17"/>
        </w:numPr>
        <w:spacing w:line="480" w:lineRule="auto"/>
        <w:ind w:left="993" w:hanging="284"/>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Pengertian keluarga dalam kedudukan social-budaya.</w:t>
      </w:r>
    </w:p>
    <w:p w:rsidR="009B736F" w:rsidRPr="00430279" w:rsidRDefault="009B736F" w:rsidP="009B736F">
      <w:pPr>
        <w:pStyle w:val="ListParagraph"/>
        <w:numPr>
          <w:ilvl w:val="0"/>
          <w:numId w:val="17"/>
        </w:numPr>
        <w:spacing w:line="480" w:lineRule="auto"/>
        <w:ind w:left="993" w:hanging="284"/>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Meningkatkan pengetahuan tentang kesehatan reproduksi.</w:t>
      </w:r>
    </w:p>
    <w:p w:rsidR="009B736F" w:rsidRPr="00430279" w:rsidRDefault="009B736F" w:rsidP="009B736F">
      <w:pPr>
        <w:pStyle w:val="ListParagraph"/>
        <w:numPr>
          <w:ilvl w:val="0"/>
          <w:numId w:val="17"/>
        </w:numPr>
        <w:spacing w:after="0" w:line="480" w:lineRule="auto"/>
        <w:ind w:left="993" w:hanging="284"/>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Menanamkan pengertian tentang program Keluarga Berencana dan merencanakan keluarga.</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Memperhatikan pengertian dan tujuan pelayanan kebidanan yang dapat dijabarkan kedalam beberapa istilah berikut :</w:t>
      </w:r>
    </w:p>
    <w:p w:rsidR="009B736F" w:rsidRPr="00430279" w:rsidRDefault="009B736F" w:rsidP="009B736F">
      <w:pPr>
        <w:pStyle w:val="ListParagraph"/>
        <w:numPr>
          <w:ilvl w:val="0"/>
          <w:numId w:val="18"/>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i/>
          <w:color w:val="1D1B11" w:themeColor="background2" w:themeShade="1A"/>
          <w:sz w:val="24"/>
          <w:szCs w:val="24"/>
        </w:rPr>
        <w:lastRenderedPageBreak/>
        <w:t xml:space="preserve">Antenatal care </w:t>
      </w:r>
      <w:r w:rsidRPr="00430279">
        <w:rPr>
          <w:rFonts w:ascii="Times New Roman" w:hAnsi="Times New Roman" w:cs="Times New Roman"/>
          <w:color w:val="1D1B11" w:themeColor="background2" w:themeShade="1A"/>
          <w:sz w:val="24"/>
          <w:szCs w:val="24"/>
        </w:rPr>
        <w:t>:</w:t>
      </w:r>
      <w:r w:rsidRPr="00430279">
        <w:rPr>
          <w:rFonts w:ascii="Times New Roman" w:hAnsi="Times New Roman" w:cs="Times New Roman"/>
          <w:i/>
          <w:color w:val="1D1B11" w:themeColor="background2" w:themeShade="1A"/>
          <w:sz w:val="24"/>
          <w:szCs w:val="24"/>
        </w:rPr>
        <w:t xml:space="preserve"> </w:t>
      </w:r>
      <w:r w:rsidRPr="00430279">
        <w:rPr>
          <w:rFonts w:ascii="Times New Roman" w:hAnsi="Times New Roman" w:cs="Times New Roman"/>
          <w:color w:val="1D1B11" w:themeColor="background2" w:themeShade="1A"/>
          <w:sz w:val="24"/>
          <w:szCs w:val="24"/>
        </w:rPr>
        <w:t>pengawasan sebelum persalinan terutama ditujukan pada pertumbuhan dan perkembangan janin dalam rahim.</w:t>
      </w:r>
    </w:p>
    <w:p w:rsidR="009B736F" w:rsidRPr="00430279" w:rsidRDefault="009B736F" w:rsidP="009B736F">
      <w:pPr>
        <w:pStyle w:val="ListParagraph"/>
        <w:numPr>
          <w:ilvl w:val="0"/>
          <w:numId w:val="18"/>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i/>
          <w:color w:val="1D1B11" w:themeColor="background2" w:themeShade="1A"/>
          <w:sz w:val="24"/>
          <w:szCs w:val="24"/>
        </w:rPr>
        <w:t xml:space="preserve">Prenatal care </w:t>
      </w:r>
      <w:r w:rsidRPr="00430279">
        <w:rPr>
          <w:rFonts w:ascii="Times New Roman" w:hAnsi="Times New Roman" w:cs="Times New Roman"/>
          <w:color w:val="1D1B11" w:themeColor="background2" w:themeShade="1A"/>
          <w:sz w:val="24"/>
          <w:szCs w:val="24"/>
        </w:rPr>
        <w:t>: pengawasan intensif sebelum kelahiran.</w:t>
      </w:r>
    </w:p>
    <w:p w:rsidR="009B736F" w:rsidRPr="00430279" w:rsidRDefault="009B736F" w:rsidP="009B736F">
      <w:pPr>
        <w:pStyle w:val="ListParagraph"/>
        <w:numPr>
          <w:ilvl w:val="0"/>
          <w:numId w:val="18"/>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i/>
          <w:color w:val="1D1B11" w:themeColor="background2" w:themeShade="1A"/>
          <w:sz w:val="24"/>
          <w:szCs w:val="24"/>
        </w:rPr>
        <w:t xml:space="preserve">Antepartal care </w:t>
      </w:r>
      <w:r w:rsidRPr="00430279">
        <w:rPr>
          <w:rFonts w:ascii="Times New Roman" w:hAnsi="Times New Roman" w:cs="Times New Roman"/>
          <w:color w:val="1D1B11" w:themeColor="background2" w:themeShade="1A"/>
          <w:sz w:val="24"/>
          <w:szCs w:val="24"/>
        </w:rPr>
        <w:t>: pengawasan sebelum persalinan terutama ditujukan pada ibunya.</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Dalam pelaksanaan sehari-hari ketiga istilah tersebut sulit dicari batasannya sehingga secara umum disebutkan pemeriksaan antenatal.  Sebagai batasan pemeriksaan antenatal adalah pemeriksaan kehamilan untuk mengoptimalisasi kesehatan mental dan fisik ibu hamil, sehingga mampu menghadapi persalinan, kala nifas, persiapan memberikan ASI dan kembalinya kesehatan reproduksi secara wajar.</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Secara khusus pemeriksaan antenatal bertujuan untuk :</w:t>
      </w:r>
    </w:p>
    <w:p w:rsidR="009B736F" w:rsidRPr="00430279" w:rsidRDefault="009B736F" w:rsidP="009B736F">
      <w:pPr>
        <w:pStyle w:val="ListParagraph"/>
        <w:numPr>
          <w:ilvl w:val="0"/>
          <w:numId w:val="19"/>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Mengenal dan menangani sedini mungkin penyulit yang terdapat saat kehamilan, saat persalinan dan kala nifas.</w:t>
      </w:r>
    </w:p>
    <w:p w:rsidR="009B736F" w:rsidRPr="00430279" w:rsidRDefault="009B736F" w:rsidP="009B736F">
      <w:pPr>
        <w:pStyle w:val="ListParagraph"/>
        <w:numPr>
          <w:ilvl w:val="0"/>
          <w:numId w:val="19"/>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Mengenal dan menangani penyakit yang menyertai kehamilan, persalinan dan kala nifas.</w:t>
      </w:r>
    </w:p>
    <w:p w:rsidR="009B736F" w:rsidRPr="00430279" w:rsidRDefault="009B736F" w:rsidP="009B736F">
      <w:pPr>
        <w:pStyle w:val="ListParagraph"/>
        <w:numPr>
          <w:ilvl w:val="0"/>
          <w:numId w:val="19"/>
        </w:numPr>
        <w:spacing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Memberikan nasehat dan petunjuk yang berkaitan dengan kehamilan, persalinan, kala nifas, laktasi dan aspek keluarga berencana.</w:t>
      </w:r>
    </w:p>
    <w:p w:rsidR="009B736F" w:rsidRPr="00430279" w:rsidRDefault="009B736F" w:rsidP="009B736F">
      <w:pPr>
        <w:pStyle w:val="ListParagraph"/>
        <w:numPr>
          <w:ilvl w:val="0"/>
          <w:numId w:val="19"/>
        </w:numPr>
        <w:spacing w:after="0" w:line="480" w:lineRule="auto"/>
        <w:ind w:left="709"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Menurunkan angka kesakitan dan kematian ibu dan Perinatal.</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Memperhatikan batasan dan tujuan pemeriksaan antenatal, maka jadwal pemerikasaan sebagai berikut :</w:t>
      </w:r>
    </w:p>
    <w:p w:rsidR="009B736F" w:rsidRPr="00430279" w:rsidRDefault="009B736F" w:rsidP="009B736F">
      <w:pPr>
        <w:pStyle w:val="ListParagraph"/>
        <w:numPr>
          <w:ilvl w:val="0"/>
          <w:numId w:val="20"/>
        </w:numPr>
        <w:spacing w:line="480" w:lineRule="auto"/>
        <w:ind w:left="851"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Pemeriksaan pertama</w:t>
      </w:r>
    </w:p>
    <w:p w:rsidR="009B736F" w:rsidRPr="00430279" w:rsidRDefault="009B736F" w:rsidP="009B736F">
      <w:pPr>
        <w:pStyle w:val="ListParagraph"/>
        <w:spacing w:line="480" w:lineRule="auto"/>
        <w:ind w:left="851"/>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Pemeriksaan pertama dilakukan segera setelah diketahui terlambat haid. </w:t>
      </w:r>
    </w:p>
    <w:p w:rsidR="009B736F" w:rsidRPr="00430279" w:rsidRDefault="009B736F" w:rsidP="009B736F">
      <w:pPr>
        <w:pStyle w:val="ListParagraph"/>
        <w:numPr>
          <w:ilvl w:val="0"/>
          <w:numId w:val="20"/>
        </w:numPr>
        <w:spacing w:line="480" w:lineRule="auto"/>
        <w:ind w:left="851"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lastRenderedPageBreak/>
        <w:t>Pemeriksaan ulang</w:t>
      </w:r>
    </w:p>
    <w:p w:rsidR="009B736F" w:rsidRPr="00430279" w:rsidRDefault="009B736F" w:rsidP="009B736F">
      <w:pPr>
        <w:pStyle w:val="ListParagraph"/>
        <w:numPr>
          <w:ilvl w:val="0"/>
          <w:numId w:val="21"/>
        </w:numPr>
        <w:spacing w:line="480" w:lineRule="auto"/>
        <w:ind w:left="1134" w:hanging="283"/>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Setiap bulan sampai umur kehamilan 6 sampai 7 bulan.</w:t>
      </w:r>
    </w:p>
    <w:p w:rsidR="009B736F" w:rsidRPr="00430279" w:rsidRDefault="009B736F" w:rsidP="009B736F">
      <w:pPr>
        <w:pStyle w:val="ListParagraph"/>
        <w:numPr>
          <w:ilvl w:val="0"/>
          <w:numId w:val="21"/>
        </w:numPr>
        <w:spacing w:line="480" w:lineRule="auto"/>
        <w:ind w:left="1134" w:hanging="283"/>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Setiap 2 minggu sampai kehamilan berumur 8 bulan.</w:t>
      </w:r>
    </w:p>
    <w:p w:rsidR="009B736F" w:rsidRPr="00430279" w:rsidRDefault="009B736F" w:rsidP="009B736F">
      <w:pPr>
        <w:pStyle w:val="ListParagraph"/>
        <w:numPr>
          <w:ilvl w:val="0"/>
          <w:numId w:val="21"/>
        </w:numPr>
        <w:spacing w:line="480" w:lineRule="auto"/>
        <w:ind w:left="1134" w:hanging="283"/>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Setiap 1 minggu sejak umur hamil 8 bulan sampai terjadi persalinan.</w:t>
      </w:r>
    </w:p>
    <w:p w:rsidR="009B736F" w:rsidRPr="00430279" w:rsidRDefault="009B736F" w:rsidP="009B736F">
      <w:pPr>
        <w:pStyle w:val="ListParagraph"/>
        <w:numPr>
          <w:ilvl w:val="0"/>
          <w:numId w:val="20"/>
        </w:numPr>
        <w:spacing w:after="0" w:line="480" w:lineRule="auto"/>
        <w:ind w:left="851" w:hanging="425"/>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Pemeriksaan khusus bila terdapat keluhan-keluhan tertentu.</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Pada kehamilan muda dilakukan pemeriksaan untuk menentukan besarnya rahim dan pemeriksaan spekulum untuk menilai keadaan serviks, vagina dan sekitarnya serta pemeriksaan sitologi.  Setelah pemeriksaan dilakukan dapat ditetapkan kehamilan yang dihadapi, untuk memelihara dan meningkatkan kesehatan ibu.  Kepada suami-istri dapat dinasehati untuk hidup sehat dan harmonis, tentang makanan yang diperlukan bagi kehamilan dan jadwal untuk melakukan pemerikasaan ulang.</w:t>
      </w:r>
    </w:p>
    <w:p w:rsidR="009B736F" w:rsidRPr="00430279" w:rsidRDefault="009B736F" w:rsidP="009B736F">
      <w:pPr>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Pada pemeriksaan ulang perlu diperhatikan agar puting susu sejak dini mendapat pemeliharaan yang baik.  Puting susu yang belum menonjol ditarik keluar setiap saat dan diurut dengan minyak.  Puting susu yang masuk, perlu dilakukan tindakan operasi.  Tindakan ringan adalah menarik puting susu dengan mempergunakan pompa susu.</w:t>
      </w:r>
    </w:p>
    <w:p w:rsidR="009B736F" w:rsidRPr="009B736F" w:rsidRDefault="009B736F" w:rsidP="009B736F">
      <w:pPr>
        <w:spacing w:line="480" w:lineRule="auto"/>
        <w:jc w:val="both"/>
        <w:rPr>
          <w:rFonts w:ascii="Times New Roman" w:hAnsi="Times New Roman" w:cs="Times New Roman"/>
          <w:b/>
          <w:color w:val="1D1B11" w:themeColor="background2" w:themeShade="1A"/>
          <w:sz w:val="24"/>
          <w:szCs w:val="24"/>
        </w:rPr>
      </w:pPr>
      <w:r w:rsidRPr="00430279">
        <w:rPr>
          <w:rFonts w:ascii="Times New Roman" w:hAnsi="Times New Roman" w:cs="Times New Roman"/>
          <w:color w:val="1D1B11" w:themeColor="background2" w:themeShade="1A"/>
          <w:sz w:val="24"/>
          <w:szCs w:val="24"/>
        </w:rPr>
        <w:t xml:space="preserve">      Menurut Depkes RI (2005), kunjungan ibu hamil merupakan kontak ibu hamil dengan tenaga kesehatan untuk mendapatkan pelayanan </w:t>
      </w:r>
      <w:r w:rsidRPr="00430279">
        <w:rPr>
          <w:rFonts w:ascii="Times New Roman" w:hAnsi="Times New Roman" w:cs="Times New Roman"/>
          <w:i/>
          <w:color w:val="1D1B11" w:themeColor="background2" w:themeShade="1A"/>
          <w:sz w:val="24"/>
          <w:szCs w:val="24"/>
        </w:rPr>
        <w:t>Antenatal care</w:t>
      </w:r>
      <w:r w:rsidRPr="00430279">
        <w:rPr>
          <w:rFonts w:ascii="Times New Roman" w:hAnsi="Times New Roman" w:cs="Times New Roman"/>
          <w:color w:val="1D1B11" w:themeColor="background2" w:themeShade="1A"/>
          <w:sz w:val="24"/>
          <w:szCs w:val="24"/>
        </w:rPr>
        <w:t xml:space="preserve"> sesuai standar 5 T yaitu timbang berat badan dan ukur tinggi badan, pemeriksaan tinggi fundus uteri, mengukur tekanan darah, pemberian imunisasi tetanus toksoid (TT) dua kali selama hamil dan pemberian tablet besi minimal 90 tablet selama hamil.  Frekuensi </w:t>
      </w:r>
      <w:r w:rsidRPr="00430279">
        <w:rPr>
          <w:rFonts w:ascii="Times New Roman" w:hAnsi="Times New Roman" w:cs="Times New Roman"/>
          <w:color w:val="1D1B11" w:themeColor="background2" w:themeShade="1A"/>
          <w:sz w:val="24"/>
          <w:szCs w:val="24"/>
        </w:rPr>
        <w:lastRenderedPageBreak/>
        <w:t xml:space="preserve">pelayanan </w:t>
      </w:r>
      <w:r w:rsidRPr="00430279">
        <w:rPr>
          <w:rFonts w:ascii="Times New Roman" w:hAnsi="Times New Roman" w:cs="Times New Roman"/>
          <w:i/>
          <w:color w:val="1D1B11" w:themeColor="background2" w:themeShade="1A"/>
          <w:sz w:val="24"/>
          <w:szCs w:val="24"/>
        </w:rPr>
        <w:t xml:space="preserve">Antenatal care </w:t>
      </w:r>
      <w:r w:rsidRPr="00430279">
        <w:rPr>
          <w:rFonts w:ascii="Times New Roman" w:hAnsi="Times New Roman" w:cs="Times New Roman"/>
          <w:color w:val="1D1B11" w:themeColor="background2" w:themeShade="1A"/>
          <w:sz w:val="24"/>
          <w:szCs w:val="24"/>
        </w:rPr>
        <w:t xml:space="preserve">adalah minimal 1 kali pada triwulan pertama, triwulan kedua minimal 1 kali dan minimal 2 kali pada triwulan ketiga.  Standar waktu pelayanan tersebut adalah untuk menjamin mutu pelayanan, khususnya dalam memberikan kesempatan yang cukup dalam menangani kasus risiko tinggi yang ditemukan.  Kunjungan </w:t>
      </w:r>
      <w:r w:rsidRPr="00430279">
        <w:rPr>
          <w:rFonts w:ascii="Times New Roman" w:hAnsi="Times New Roman" w:cs="Times New Roman"/>
          <w:i/>
          <w:color w:val="1D1B11" w:themeColor="background2" w:themeShade="1A"/>
          <w:sz w:val="24"/>
          <w:szCs w:val="24"/>
        </w:rPr>
        <w:t>Antenatal care</w:t>
      </w:r>
      <w:r w:rsidRPr="00430279">
        <w:rPr>
          <w:rFonts w:ascii="Times New Roman" w:hAnsi="Times New Roman" w:cs="Times New Roman"/>
          <w:color w:val="1D1B11" w:themeColor="background2" w:themeShade="1A"/>
          <w:sz w:val="24"/>
          <w:szCs w:val="24"/>
        </w:rPr>
        <w:t xml:space="preserve"> yang pertama sangatlah penting karena merupakan kesempatan pertama menilai keadaan kesehatan ibu dan janinnya.  Dalam kunjungan pertama hal-hal yang ditanyakan berkaitan dengan identifikasi diri ibu hamil, jumlah anak, jarak kehamilan, riwayat penyakit dan persalinan.  Kunjungan K1 juga menjelaskan umur kehamilan dan hari taksiran persalinan berdasarkan keterangan ibu,  sedangkan kunjungan K4 ditanyakan sebagai indikator tingkat perlindungan ibu hamil.  Kunjungan K4 sama pentingnya dengan kunjungan K1 karena pada kunjungan K4 dibicarakan tentang rencana tempat persalinan.</w:t>
      </w:r>
    </w:p>
    <w:p w:rsidR="00A4277B" w:rsidRDefault="00A4277B" w:rsidP="00122F4E">
      <w:pPr>
        <w:pStyle w:val="ListParagraph"/>
        <w:numPr>
          <w:ilvl w:val="0"/>
          <w:numId w:val="8"/>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Tempat Persalinan</w:t>
      </w:r>
    </w:p>
    <w:p w:rsidR="00D72C10" w:rsidRDefault="00D72C10" w:rsidP="00D72C10">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Pr>
          <w:rFonts w:ascii="Times New Roman" w:hAnsi="Times New Roman" w:cs="Times New Roman"/>
          <w:color w:val="1D1B11" w:themeColor="background2" w:themeShade="1A"/>
          <w:sz w:val="24"/>
          <w:szCs w:val="24"/>
        </w:rPr>
        <w:t xml:space="preserve">YBP – SP </w:t>
      </w:r>
      <w:r w:rsidR="00EC032F">
        <w:rPr>
          <w:rFonts w:ascii="Times New Roman" w:hAnsi="Times New Roman" w:cs="Times New Roman"/>
          <w:color w:val="1D1B11" w:themeColor="background2" w:themeShade="1A"/>
          <w:sz w:val="24"/>
          <w:szCs w:val="24"/>
        </w:rPr>
        <w:t xml:space="preserve">(2001) </w:t>
      </w:r>
      <w:r>
        <w:rPr>
          <w:rFonts w:ascii="Times New Roman" w:hAnsi="Times New Roman" w:cs="Times New Roman"/>
          <w:color w:val="1D1B11" w:themeColor="background2" w:themeShade="1A"/>
          <w:sz w:val="24"/>
          <w:szCs w:val="24"/>
        </w:rPr>
        <w:t xml:space="preserve">melihat bahwa pada umumnya ibu yang akan melahirkan akan mencari tempat persalinan ke fasilitas kesehatan yang berlokasi di dekat tempat tinggal mereka seperti Pustu/Polindes/Praktek Bidan atau Dokter Kandungan.  </w:t>
      </w:r>
      <w:r w:rsidR="00EC032F">
        <w:rPr>
          <w:rFonts w:ascii="Times New Roman" w:hAnsi="Times New Roman" w:cs="Times New Roman"/>
          <w:color w:val="1D1B11" w:themeColor="background2" w:themeShade="1A"/>
          <w:sz w:val="24"/>
          <w:szCs w:val="24"/>
        </w:rPr>
        <w:t xml:space="preserve">Bahkan, jika tidak ada fasilitas kesehatan yang dekat dengan rumah mereka, maka ada juga potensi mereka memilih tempat bersalin di tempat praktek dukun atau bahkan di rumah sendiri.  </w:t>
      </w:r>
      <w:r>
        <w:rPr>
          <w:rFonts w:ascii="Times New Roman" w:hAnsi="Times New Roman" w:cs="Times New Roman"/>
          <w:color w:val="1D1B11" w:themeColor="background2" w:themeShade="1A"/>
          <w:sz w:val="24"/>
          <w:szCs w:val="24"/>
        </w:rPr>
        <w:t xml:space="preserve">Bila karena alasan tertentu seperti ibu yang mempunyai risiko tinggi untuk melahirkan maka seharusnya dapat mendatangi tempat pelayanan </w:t>
      </w:r>
      <w:r w:rsidR="0073244C">
        <w:rPr>
          <w:rFonts w:ascii="Times New Roman" w:hAnsi="Times New Roman" w:cs="Times New Roman"/>
          <w:color w:val="1D1B11" w:themeColor="background2" w:themeShade="1A"/>
          <w:sz w:val="24"/>
          <w:szCs w:val="24"/>
        </w:rPr>
        <w:t xml:space="preserve">kesehatan yang </w:t>
      </w:r>
      <w:r>
        <w:rPr>
          <w:rFonts w:ascii="Times New Roman" w:hAnsi="Times New Roman" w:cs="Times New Roman"/>
          <w:color w:val="1D1B11" w:themeColor="background2" w:themeShade="1A"/>
          <w:sz w:val="24"/>
          <w:szCs w:val="24"/>
        </w:rPr>
        <w:t>lebih berkompeten</w:t>
      </w:r>
      <w:r w:rsidR="00EC032F">
        <w:rPr>
          <w:rFonts w:ascii="Times New Roman" w:hAnsi="Times New Roman" w:cs="Times New Roman"/>
          <w:color w:val="1D1B11" w:themeColor="background2" w:themeShade="1A"/>
          <w:sz w:val="24"/>
          <w:szCs w:val="24"/>
        </w:rPr>
        <w:t xml:space="preserve"> meskipun berlokasi jauh dari tempat tinggal </w:t>
      </w:r>
      <w:r w:rsidR="00EC032F">
        <w:rPr>
          <w:rFonts w:ascii="Times New Roman" w:hAnsi="Times New Roman" w:cs="Times New Roman"/>
          <w:color w:val="1D1B11" w:themeColor="background2" w:themeShade="1A"/>
          <w:sz w:val="24"/>
          <w:szCs w:val="24"/>
        </w:rPr>
        <w:lastRenderedPageBreak/>
        <w:t xml:space="preserve">mereka.  Di sini, petugas kesehatan yang berada di Pustu/Polindes/Praktek Bidan atau Dokter Kandungan harus mampu untuk membantu dan menjelaskan fasilitas kesehatan yang terdekat yang dapat memberikan perawatan dan pelayanan kesehatan lanjutan.  Fasilitas kesehatan tersebut harus memiliki kemampuan yang dapat </w:t>
      </w:r>
      <w:r w:rsidR="00D4658A">
        <w:rPr>
          <w:rFonts w:ascii="Times New Roman" w:hAnsi="Times New Roman" w:cs="Times New Roman"/>
          <w:color w:val="1D1B11" w:themeColor="background2" w:themeShade="1A"/>
          <w:sz w:val="24"/>
          <w:szCs w:val="24"/>
        </w:rPr>
        <w:t>diandalkan untuk melayani berbagai keperluan pemulihan kondisi kesehatan, pertolongan gawat darurat yang memadai.</w:t>
      </w:r>
      <w:r w:rsidR="00EE5923">
        <w:rPr>
          <w:rFonts w:ascii="Times New Roman" w:hAnsi="Times New Roman" w:cs="Times New Roman"/>
          <w:color w:val="1D1B11" w:themeColor="background2" w:themeShade="1A"/>
          <w:sz w:val="24"/>
          <w:szCs w:val="24"/>
        </w:rPr>
        <w:t xml:space="preserve">  Menurut Sulaeman (2011) yang termasuk sarana kesehatan yang memiliki kemampuan pelayanan gawat darurat yakni rumah bersalin (RB), Puskesmas dan rumah sakit.  Kemampuan pelayanan gawat daru</w:t>
      </w:r>
      <w:r w:rsidR="0073244C">
        <w:rPr>
          <w:rFonts w:ascii="Times New Roman" w:hAnsi="Times New Roman" w:cs="Times New Roman"/>
          <w:color w:val="1D1B11" w:themeColor="background2" w:themeShade="1A"/>
          <w:sz w:val="24"/>
          <w:szCs w:val="24"/>
        </w:rPr>
        <w:t>r</w:t>
      </w:r>
      <w:r w:rsidR="00EE5923">
        <w:rPr>
          <w:rFonts w:ascii="Times New Roman" w:hAnsi="Times New Roman" w:cs="Times New Roman"/>
          <w:color w:val="1D1B11" w:themeColor="background2" w:themeShade="1A"/>
          <w:sz w:val="24"/>
          <w:szCs w:val="24"/>
        </w:rPr>
        <w:t>at ialah upaya cepat dan tepat untuk segera mengatasi puncak kegawatan</w:t>
      </w:r>
      <w:r w:rsidR="003F25F0">
        <w:rPr>
          <w:rFonts w:ascii="Times New Roman" w:hAnsi="Times New Roman" w:cs="Times New Roman"/>
          <w:color w:val="1D1B11" w:themeColor="background2" w:themeShade="1A"/>
          <w:sz w:val="24"/>
          <w:szCs w:val="24"/>
        </w:rPr>
        <w:t xml:space="preserve"> yaitu henti jantung dengan Resusitasi Jantung Paru Otak (</w:t>
      </w:r>
      <w:r w:rsidR="003F25F0">
        <w:rPr>
          <w:rFonts w:ascii="Times New Roman" w:hAnsi="Times New Roman" w:cs="Times New Roman"/>
          <w:i/>
          <w:color w:val="1D1B11" w:themeColor="background2" w:themeShade="1A"/>
          <w:sz w:val="24"/>
          <w:szCs w:val="24"/>
        </w:rPr>
        <w:t>Cardio – Pulmanary - Resucitation</w:t>
      </w:r>
      <w:r w:rsidR="003F25F0">
        <w:rPr>
          <w:rFonts w:ascii="Times New Roman" w:hAnsi="Times New Roman" w:cs="Times New Roman"/>
          <w:color w:val="1D1B11" w:themeColor="background2" w:themeShade="1A"/>
          <w:sz w:val="24"/>
          <w:szCs w:val="24"/>
        </w:rPr>
        <w:t>) agar kerusakan organ yang terjadi dapat dihindarkan atau ditekan sampai minimal dengan bantuan hidup dasar (</w:t>
      </w:r>
      <w:r w:rsidR="003F25F0">
        <w:rPr>
          <w:rFonts w:ascii="Times New Roman" w:hAnsi="Times New Roman" w:cs="Times New Roman"/>
          <w:i/>
          <w:color w:val="1D1B11" w:themeColor="background2" w:themeShade="1A"/>
          <w:sz w:val="24"/>
          <w:szCs w:val="24"/>
        </w:rPr>
        <w:t>basic life support</w:t>
      </w:r>
      <w:r w:rsidR="003F25F0">
        <w:rPr>
          <w:rFonts w:ascii="Times New Roman" w:hAnsi="Times New Roman" w:cs="Times New Roman"/>
          <w:color w:val="1D1B11" w:themeColor="background2" w:themeShade="1A"/>
          <w:sz w:val="24"/>
          <w:szCs w:val="24"/>
        </w:rPr>
        <w:t>) dan bantuan hidup lanjutan (ALS).</w:t>
      </w:r>
      <w:r w:rsidR="00D4658A">
        <w:rPr>
          <w:rFonts w:ascii="Times New Roman" w:hAnsi="Times New Roman" w:cs="Times New Roman"/>
          <w:color w:val="1D1B11" w:themeColor="background2" w:themeShade="1A"/>
          <w:sz w:val="24"/>
          <w:szCs w:val="24"/>
        </w:rPr>
        <w:t xml:space="preserve">  </w:t>
      </w:r>
      <w:r w:rsidR="00EC032F">
        <w:rPr>
          <w:rFonts w:ascii="Times New Roman" w:hAnsi="Times New Roman" w:cs="Times New Roman"/>
          <w:color w:val="1D1B11" w:themeColor="background2" w:themeShade="1A"/>
          <w:sz w:val="24"/>
          <w:szCs w:val="24"/>
        </w:rPr>
        <w:t xml:space="preserve">  </w:t>
      </w:r>
      <w:r>
        <w:rPr>
          <w:rFonts w:ascii="Times New Roman" w:hAnsi="Times New Roman" w:cs="Times New Roman"/>
          <w:color w:val="1D1B11" w:themeColor="background2" w:themeShade="1A"/>
          <w:sz w:val="24"/>
          <w:szCs w:val="24"/>
        </w:rPr>
        <w:t xml:space="preserve">   </w:t>
      </w:r>
    </w:p>
    <w:p w:rsidR="00D4658A" w:rsidRDefault="001D7FD7" w:rsidP="00D72C10">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D4658A">
        <w:rPr>
          <w:rFonts w:ascii="Times New Roman" w:hAnsi="Times New Roman" w:cs="Times New Roman"/>
          <w:color w:val="1D1B11" w:themeColor="background2" w:themeShade="1A"/>
          <w:sz w:val="24"/>
          <w:szCs w:val="24"/>
        </w:rPr>
        <w:t xml:space="preserve">     </w:t>
      </w:r>
      <w:r w:rsidR="008E283F">
        <w:rPr>
          <w:rFonts w:ascii="Times New Roman" w:hAnsi="Times New Roman" w:cs="Times New Roman"/>
          <w:b/>
          <w:color w:val="1D1B11" w:themeColor="background2" w:themeShade="1A"/>
          <w:sz w:val="24"/>
          <w:szCs w:val="24"/>
        </w:rPr>
        <w:t xml:space="preserve">   </w:t>
      </w:r>
      <w:r w:rsidR="008E283F">
        <w:rPr>
          <w:rFonts w:ascii="Times New Roman" w:hAnsi="Times New Roman" w:cs="Times New Roman"/>
          <w:color w:val="1D1B11" w:themeColor="background2" w:themeShade="1A"/>
          <w:sz w:val="24"/>
          <w:szCs w:val="24"/>
        </w:rPr>
        <w:t>Kasus gawat darurat obstetri</w:t>
      </w:r>
      <w:r w:rsidR="002B60D3">
        <w:rPr>
          <w:rFonts w:ascii="Times New Roman" w:hAnsi="Times New Roman" w:cs="Times New Roman"/>
          <w:color w:val="1D1B11" w:themeColor="background2" w:themeShade="1A"/>
          <w:sz w:val="24"/>
          <w:szCs w:val="24"/>
        </w:rPr>
        <w:t>k</w:t>
      </w:r>
      <w:r w:rsidR="008E283F">
        <w:rPr>
          <w:rFonts w:ascii="Times New Roman" w:hAnsi="Times New Roman" w:cs="Times New Roman"/>
          <w:color w:val="1D1B11" w:themeColor="background2" w:themeShade="1A"/>
          <w:sz w:val="24"/>
          <w:szCs w:val="24"/>
        </w:rPr>
        <w:t xml:space="preserve"> ialah kasus obstetri</w:t>
      </w:r>
      <w:r w:rsidR="002B60D3">
        <w:rPr>
          <w:rFonts w:ascii="Times New Roman" w:hAnsi="Times New Roman" w:cs="Times New Roman"/>
          <w:color w:val="1D1B11" w:themeColor="background2" w:themeShade="1A"/>
          <w:sz w:val="24"/>
          <w:szCs w:val="24"/>
        </w:rPr>
        <w:t>k</w:t>
      </w:r>
      <w:r w:rsidR="008E283F">
        <w:rPr>
          <w:rFonts w:ascii="Times New Roman" w:hAnsi="Times New Roman" w:cs="Times New Roman"/>
          <w:color w:val="1D1B11" w:themeColor="background2" w:themeShade="1A"/>
          <w:sz w:val="24"/>
          <w:szCs w:val="24"/>
        </w:rPr>
        <w:t xml:space="preserve"> yang apabila tidak segera ditangani akan berakibat kematian ibu dan janinnya.</w:t>
      </w:r>
      <w:r w:rsidR="0056424B">
        <w:rPr>
          <w:rFonts w:ascii="Times New Roman" w:hAnsi="Times New Roman" w:cs="Times New Roman"/>
          <w:color w:val="1D1B11" w:themeColor="background2" w:themeShade="1A"/>
          <w:sz w:val="24"/>
          <w:szCs w:val="24"/>
        </w:rPr>
        <w:t xml:space="preserve">  Setiap tingkat fasilitas pelayanan harus dapat mengenali, melakukan stabilisasi, merujuk dan menatalaksana komplikasi pada ibu dan anak sesuai dengan jenjang kemampuan yang ada (ibid, YBP - SP).</w:t>
      </w:r>
      <w:r w:rsidR="003F25F0">
        <w:rPr>
          <w:rFonts w:ascii="Times New Roman" w:hAnsi="Times New Roman" w:cs="Times New Roman"/>
          <w:color w:val="1D1B11" w:themeColor="background2" w:themeShade="1A"/>
          <w:sz w:val="24"/>
          <w:szCs w:val="24"/>
        </w:rPr>
        <w:t xml:space="preserve">  Ibu hamil risiko tinggi/komplikasi di satu wilayah kerja Puskesmas harus ditangani sesuai dengan standar oleh tenaga kesehatan terlatih di Puskesmas perawatan dan rumah sakit pemerintah/swasta dengan fasilitas Pelayanan Obstetrik dan Neonatal Emergensi Dasar dan Komprehensif </w:t>
      </w:r>
      <w:r w:rsidR="00126294">
        <w:rPr>
          <w:rFonts w:ascii="Times New Roman" w:hAnsi="Times New Roman" w:cs="Times New Roman"/>
          <w:color w:val="1D1B11" w:themeColor="background2" w:themeShade="1A"/>
          <w:sz w:val="24"/>
          <w:szCs w:val="24"/>
        </w:rPr>
        <w:t>(</w:t>
      </w:r>
      <w:r w:rsidR="003F25F0">
        <w:rPr>
          <w:rFonts w:ascii="Times New Roman" w:hAnsi="Times New Roman" w:cs="Times New Roman"/>
          <w:color w:val="1D1B11" w:themeColor="background2" w:themeShade="1A"/>
          <w:sz w:val="24"/>
          <w:szCs w:val="24"/>
        </w:rPr>
        <w:t>PONED dan PONEK)</w:t>
      </w:r>
      <w:r w:rsidR="00126294">
        <w:rPr>
          <w:rFonts w:ascii="Times New Roman" w:hAnsi="Times New Roman" w:cs="Times New Roman"/>
          <w:color w:val="1D1B11" w:themeColor="background2" w:themeShade="1A"/>
          <w:sz w:val="24"/>
          <w:szCs w:val="24"/>
        </w:rPr>
        <w:t xml:space="preserve"> (ibid, Sulaeman)</w:t>
      </w:r>
      <w:r w:rsidR="003F25F0">
        <w:rPr>
          <w:rFonts w:ascii="Times New Roman" w:hAnsi="Times New Roman" w:cs="Times New Roman"/>
          <w:color w:val="1D1B11" w:themeColor="background2" w:themeShade="1A"/>
          <w:sz w:val="24"/>
          <w:szCs w:val="24"/>
        </w:rPr>
        <w:t>.</w:t>
      </w:r>
      <w:r w:rsidR="00805227">
        <w:rPr>
          <w:rFonts w:ascii="Times New Roman" w:hAnsi="Times New Roman" w:cs="Times New Roman"/>
          <w:color w:val="1D1B11" w:themeColor="background2" w:themeShade="1A"/>
          <w:sz w:val="24"/>
          <w:szCs w:val="24"/>
        </w:rPr>
        <w:t xml:space="preserve">  Puskesmas PONED adalah Puskesmas Rawat Inap yang mampu </w:t>
      </w:r>
      <w:r w:rsidR="00805227">
        <w:rPr>
          <w:rFonts w:ascii="Times New Roman" w:hAnsi="Times New Roman" w:cs="Times New Roman"/>
          <w:color w:val="1D1B11" w:themeColor="background2" w:themeShade="1A"/>
          <w:sz w:val="24"/>
          <w:szCs w:val="24"/>
        </w:rPr>
        <w:lastRenderedPageBreak/>
        <w:t>memberikan pelayanan dasar, esensial dan pelayanan emergensi dasar obstetri</w:t>
      </w:r>
      <w:r w:rsidR="00633B65">
        <w:rPr>
          <w:rFonts w:ascii="Times New Roman" w:hAnsi="Times New Roman" w:cs="Times New Roman"/>
          <w:color w:val="1D1B11" w:themeColor="background2" w:themeShade="1A"/>
          <w:sz w:val="24"/>
          <w:szCs w:val="24"/>
        </w:rPr>
        <w:t>k</w:t>
      </w:r>
      <w:r w:rsidR="00805227">
        <w:rPr>
          <w:rFonts w:ascii="Times New Roman" w:hAnsi="Times New Roman" w:cs="Times New Roman"/>
          <w:color w:val="1D1B11" w:themeColor="background2" w:themeShade="1A"/>
          <w:sz w:val="24"/>
          <w:szCs w:val="24"/>
        </w:rPr>
        <w:t xml:space="preserve"> dan neonatal bagi ibu hamil, ibu melahirkan</w:t>
      </w:r>
      <w:r w:rsidR="008B73F8">
        <w:rPr>
          <w:rFonts w:ascii="Times New Roman" w:hAnsi="Times New Roman" w:cs="Times New Roman"/>
          <w:color w:val="1D1B11" w:themeColor="background2" w:themeShade="1A"/>
          <w:sz w:val="24"/>
          <w:szCs w:val="24"/>
        </w:rPr>
        <w:t xml:space="preserve">, ibu nifas serta bayi baru lahir.  Sedangkan Rumah Sakit PONEK adalah rumah sakit yang mampu memberikan pelayanan PONED ditambah pelayanan transfusi darah dan sesar (Caesar) serta pelayanan neonatal secara intensif dan menerima rujukan dari dan oleh tenaga atau fasilitas kesehatan di tingkat desa dan masyarakat atau rumah sakit lainnya (ibid, Pedoman Revolusi KIA Provinsi NTT).  </w:t>
      </w:r>
      <w:r w:rsidR="003F25F0">
        <w:rPr>
          <w:rFonts w:ascii="Times New Roman" w:hAnsi="Times New Roman" w:cs="Times New Roman"/>
          <w:color w:val="1D1B11" w:themeColor="background2" w:themeShade="1A"/>
          <w:sz w:val="24"/>
          <w:szCs w:val="24"/>
        </w:rPr>
        <w:t xml:space="preserve"> </w:t>
      </w:r>
    </w:p>
    <w:p w:rsidR="007E27F5" w:rsidRDefault="007E27F5" w:rsidP="00D72C10">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Dewi dan Sunarsih (2011) memasukkan tempat persalinan ke dalam salah satu komponen penting dalam rencana persalinan.  Pemilihan tempat persalinan ditentukan oleh nilai risiko kehamilan dan jenis persalinan yang direncanakan.  Persalinan berisiko rendah dapat dilakukan di puskesmas, polindes atau rumah bersalin, sedangkan persalinan berisiko tinggi harus dilakukan di rumah sakit yang memiliki fasilitas kamar operasi, transfus</w:t>
      </w:r>
      <w:r w:rsidR="007A010C">
        <w:rPr>
          <w:rFonts w:ascii="Times New Roman" w:hAnsi="Times New Roman" w:cs="Times New Roman"/>
          <w:color w:val="1D1B11" w:themeColor="background2" w:themeShade="1A"/>
          <w:sz w:val="24"/>
          <w:szCs w:val="24"/>
        </w:rPr>
        <w:t>i</w:t>
      </w:r>
      <w:r>
        <w:rPr>
          <w:rFonts w:ascii="Times New Roman" w:hAnsi="Times New Roman" w:cs="Times New Roman"/>
          <w:color w:val="1D1B11" w:themeColor="background2" w:themeShade="1A"/>
          <w:sz w:val="24"/>
          <w:szCs w:val="24"/>
        </w:rPr>
        <w:t xml:space="preserve"> darah dan perawatan bayi risiko tinggi. </w:t>
      </w:r>
    </w:p>
    <w:p w:rsidR="001D7FD7" w:rsidRPr="00D72C10" w:rsidRDefault="001D7FD7" w:rsidP="00D72C10">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Persalinan dianjurkan dilaksanakan di rumah sakit umum/rumah sakit ibu dan anak, lengkap dengan tenaga terlatih dan peralatan yang memadai.  Sarana transportasi serta tenaga kesehatan yang masih terbatas membuat persalinan di beberapa daerah sebagian besar masih ditolong oleh dukun bersalin dan berlangsung di rumah.  Kondisi tersebut merupakan kendala tersendiri yang masih sulit diatasi sampai saat ini.  Di luar negeri (misalnya di Amerika dan Belanda), persalinan dapat dilakukan di rumah karena memiliki kelebihan dibandingkan persalinan di rumah sakit.  Suasana rumah membuat ibu lebih nyaman sehingga proses persalinan lebih </w:t>
      </w:r>
      <w:r>
        <w:rPr>
          <w:rFonts w:ascii="Times New Roman" w:hAnsi="Times New Roman" w:cs="Times New Roman"/>
          <w:color w:val="1D1B11" w:themeColor="background2" w:themeShade="1A"/>
          <w:sz w:val="24"/>
          <w:szCs w:val="24"/>
        </w:rPr>
        <w:lastRenderedPageBreak/>
        <w:t>lanc</w:t>
      </w:r>
      <w:r w:rsidR="00126294">
        <w:rPr>
          <w:rFonts w:ascii="Times New Roman" w:hAnsi="Times New Roman" w:cs="Times New Roman"/>
          <w:color w:val="1D1B11" w:themeColor="background2" w:themeShade="1A"/>
          <w:sz w:val="24"/>
          <w:szCs w:val="24"/>
        </w:rPr>
        <w:t>a</w:t>
      </w:r>
      <w:r>
        <w:rPr>
          <w:rFonts w:ascii="Times New Roman" w:hAnsi="Times New Roman" w:cs="Times New Roman"/>
          <w:color w:val="1D1B11" w:themeColor="background2" w:themeShade="1A"/>
          <w:sz w:val="24"/>
          <w:szCs w:val="24"/>
        </w:rPr>
        <w:t>r dan peran serta suami tampak nyata dirasakan.  Walaupun demikian, persalinan di rumah memerlukan duku</w:t>
      </w:r>
      <w:r w:rsidR="00126294">
        <w:rPr>
          <w:rFonts w:ascii="Times New Roman" w:hAnsi="Times New Roman" w:cs="Times New Roman"/>
          <w:color w:val="1D1B11" w:themeColor="background2" w:themeShade="1A"/>
          <w:sz w:val="24"/>
          <w:szCs w:val="24"/>
        </w:rPr>
        <w:t>n</w:t>
      </w:r>
      <w:r>
        <w:rPr>
          <w:rFonts w:ascii="Times New Roman" w:hAnsi="Times New Roman" w:cs="Times New Roman"/>
          <w:color w:val="1D1B11" w:themeColor="background2" w:themeShade="1A"/>
          <w:sz w:val="24"/>
          <w:szCs w:val="24"/>
        </w:rPr>
        <w:t>gan infrastruktur yang baik, serta kesiapan tenaga penolong untuk menghadapi segala kemungkinan yang terjadi pada saat persalinan maupun pascapersalinan</w:t>
      </w:r>
      <w:r w:rsidR="00B763EA">
        <w:rPr>
          <w:rFonts w:ascii="Times New Roman" w:hAnsi="Times New Roman" w:cs="Times New Roman"/>
          <w:color w:val="1D1B11" w:themeColor="background2" w:themeShade="1A"/>
          <w:sz w:val="24"/>
          <w:szCs w:val="24"/>
        </w:rPr>
        <w:t xml:space="preserve"> (ibid, Dewi dan Sunarsih)</w:t>
      </w:r>
      <w:r>
        <w:rPr>
          <w:rFonts w:ascii="Times New Roman" w:hAnsi="Times New Roman" w:cs="Times New Roman"/>
          <w:color w:val="1D1B11" w:themeColor="background2" w:themeShade="1A"/>
          <w:sz w:val="24"/>
          <w:szCs w:val="24"/>
        </w:rPr>
        <w:t xml:space="preserve">. </w:t>
      </w:r>
    </w:p>
    <w:p w:rsidR="00601F17" w:rsidRDefault="00601F17" w:rsidP="00122F4E">
      <w:pPr>
        <w:pStyle w:val="ListParagraph"/>
        <w:numPr>
          <w:ilvl w:val="0"/>
          <w:numId w:val="8"/>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Tenaga Pe</w:t>
      </w:r>
      <w:r w:rsidR="00E15D06">
        <w:rPr>
          <w:rFonts w:ascii="Times New Roman" w:hAnsi="Times New Roman" w:cs="Times New Roman"/>
          <w:b/>
          <w:color w:val="1D1B11" w:themeColor="background2" w:themeShade="1A"/>
          <w:sz w:val="24"/>
          <w:szCs w:val="24"/>
        </w:rPr>
        <w:t>n</w:t>
      </w:r>
      <w:r>
        <w:rPr>
          <w:rFonts w:ascii="Times New Roman" w:hAnsi="Times New Roman" w:cs="Times New Roman"/>
          <w:b/>
          <w:color w:val="1D1B11" w:themeColor="background2" w:themeShade="1A"/>
          <w:sz w:val="24"/>
          <w:szCs w:val="24"/>
        </w:rPr>
        <w:t>olong Persalinan</w:t>
      </w:r>
    </w:p>
    <w:p w:rsidR="0051676D" w:rsidRDefault="0051676D" w:rsidP="00B93917">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B93917">
        <w:rPr>
          <w:rFonts w:ascii="Times New Roman" w:hAnsi="Times New Roman" w:cs="Times New Roman"/>
          <w:color w:val="1D1B11" w:themeColor="background2" w:themeShade="1A"/>
          <w:sz w:val="24"/>
          <w:szCs w:val="24"/>
        </w:rPr>
        <w:t>Tenaga professional menurut Depkes RI adalah dokter, bidan dan perawat</w:t>
      </w:r>
      <w:r>
        <w:rPr>
          <w:rFonts w:ascii="Times New Roman" w:hAnsi="Times New Roman" w:cs="Times New Roman"/>
          <w:color w:val="1D1B11" w:themeColor="background2" w:themeShade="1A"/>
          <w:sz w:val="24"/>
          <w:szCs w:val="24"/>
        </w:rPr>
        <w:t>.  Dokter, perawat dan bidan adalah profesi kesehatan yang mempunyai fungsi berbeda dan saling melengkapi dalam memberikan pelayanan kesehatan kepada masyarakat.  Baik dokter, bidan dan perawat masing-masing mempunyai pandangan yang berbeda terhadap kehamilan dan persalinan (Dewi dan Sunarsih, 2011).</w:t>
      </w:r>
      <w:r w:rsidR="00C1730D">
        <w:rPr>
          <w:rFonts w:ascii="Times New Roman" w:hAnsi="Times New Roman" w:cs="Times New Roman"/>
          <w:color w:val="1D1B11" w:themeColor="background2" w:themeShade="1A"/>
          <w:sz w:val="24"/>
          <w:szCs w:val="24"/>
        </w:rPr>
        <w:t xml:space="preserve">  Sulaeman (2011) mendefinisikan pertolongan persalinan sebagai pertolongan ibu bersalin di suatu wilayah kerja Puskesmas dalam kurun waktu tertentu yang mendapatkan pelayanan pertolongan persalinan oleh tenaga kesehatan yang kompeten.</w:t>
      </w:r>
      <w:r w:rsidR="00F7415F">
        <w:rPr>
          <w:rFonts w:ascii="Times New Roman" w:hAnsi="Times New Roman" w:cs="Times New Roman"/>
          <w:color w:val="1D1B11" w:themeColor="background2" w:themeShade="1A"/>
          <w:sz w:val="24"/>
          <w:szCs w:val="24"/>
        </w:rPr>
        <w:t xml:space="preserve">  Sedangkan cakupan pertolongan persalinan oleh bidan atau tenaga kesehatan adalah cakupan ibu bersalin yang mendapat pertolongan persalinan oleh tenaga kesehatan yang memiliki kompetensi kebidanan di suatu wilayah kerja Puskesmas pada kurun waktu tertentu.</w:t>
      </w:r>
      <w:r w:rsidR="008F0DB7">
        <w:rPr>
          <w:rFonts w:ascii="Times New Roman" w:hAnsi="Times New Roman" w:cs="Times New Roman"/>
          <w:color w:val="1D1B11" w:themeColor="background2" w:themeShade="1A"/>
          <w:sz w:val="24"/>
          <w:szCs w:val="24"/>
        </w:rPr>
        <w:t xml:space="preserve">  Pedoman Revolusi KIA Provinsi NTT (2009) mendefinisikan tenaga kesehatan yang terlatih adalah </w:t>
      </w:r>
      <w:r w:rsidR="002F0AFB">
        <w:rPr>
          <w:rFonts w:ascii="Times New Roman" w:hAnsi="Times New Roman" w:cs="Times New Roman"/>
          <w:color w:val="1D1B11" w:themeColor="background2" w:themeShade="1A"/>
          <w:sz w:val="24"/>
          <w:szCs w:val="24"/>
        </w:rPr>
        <w:t xml:space="preserve">Dokter Spesialis Obgyn, Dokter Spesialis Anak, Dokter Spesialis Anaesthesi, Dokter Umum, Bidan dan Perawat yang telah mengikuti Pelatihan : APN (Asuhan Persalinan Normal), PONED (Pelayanan Obstetri Neonatal Emergensi dasar), PPGDON (Pertolongan Pertama Gawat Darurat Obstetri Neonatal), PONEK </w:t>
      </w:r>
      <w:r w:rsidR="002F0AFB">
        <w:rPr>
          <w:rFonts w:ascii="Times New Roman" w:hAnsi="Times New Roman" w:cs="Times New Roman"/>
          <w:color w:val="1D1B11" w:themeColor="background2" w:themeShade="1A"/>
          <w:sz w:val="24"/>
          <w:szCs w:val="24"/>
        </w:rPr>
        <w:lastRenderedPageBreak/>
        <w:t>(Pelayanan Obstetri Neonatal Emergensi Komprehensif), PI (Pengendalian Infeksi), ACLS (Advance Cardiac Life Support), ATLS (Advance Traumatic Life Support) dan BTLS (Basic Traumatic Life Support).</w:t>
      </w:r>
      <w:r w:rsidR="00892094">
        <w:rPr>
          <w:rFonts w:ascii="Times New Roman" w:hAnsi="Times New Roman" w:cs="Times New Roman"/>
          <w:color w:val="1D1B11" w:themeColor="background2" w:themeShade="1A"/>
          <w:sz w:val="24"/>
          <w:szCs w:val="24"/>
        </w:rPr>
        <w:t xml:space="preserve"> </w:t>
      </w:r>
      <w:r w:rsidR="002F0AFB">
        <w:rPr>
          <w:rFonts w:ascii="Times New Roman" w:hAnsi="Times New Roman" w:cs="Times New Roman"/>
          <w:color w:val="1D1B11" w:themeColor="background2" w:themeShade="1A"/>
          <w:sz w:val="24"/>
          <w:szCs w:val="24"/>
        </w:rPr>
        <w:t xml:space="preserve"> </w:t>
      </w:r>
      <w:r w:rsidR="00892094">
        <w:rPr>
          <w:rFonts w:ascii="Times New Roman" w:hAnsi="Times New Roman" w:cs="Times New Roman"/>
          <w:color w:val="1D1B11" w:themeColor="background2" w:themeShade="1A"/>
          <w:sz w:val="24"/>
          <w:szCs w:val="24"/>
        </w:rPr>
        <w:t>Secara teknis batasan untuk pertolongan persalinan hanya dilakukan oleh bidan yang kompeten, dokter umum yang kompeten dan dokter spesialis kebidanan.</w:t>
      </w:r>
      <w:r w:rsidR="00F7415F">
        <w:rPr>
          <w:rFonts w:ascii="Times New Roman" w:hAnsi="Times New Roman" w:cs="Times New Roman"/>
          <w:color w:val="1D1B11" w:themeColor="background2" w:themeShade="1A"/>
          <w:sz w:val="24"/>
          <w:szCs w:val="24"/>
        </w:rPr>
        <w:t xml:space="preserve">  </w:t>
      </w:r>
    </w:p>
    <w:p w:rsidR="00B93917" w:rsidRDefault="0051676D" w:rsidP="00B93917">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7F6E9E">
        <w:rPr>
          <w:rFonts w:ascii="Times New Roman" w:hAnsi="Times New Roman" w:cs="Times New Roman"/>
          <w:color w:val="1D1B11" w:themeColor="background2" w:themeShade="1A"/>
          <w:sz w:val="24"/>
          <w:szCs w:val="24"/>
        </w:rPr>
        <w:t xml:space="preserve">Menurut Dewi dan Sunarsih (2011), masih tingginya angka kematian baik ibu maupun bayi dikarenakan masih banyak ibu-ibu di Indonesia saat melahirkan tidak ingin meminta </w:t>
      </w:r>
      <w:r w:rsidR="00160106">
        <w:rPr>
          <w:rFonts w:ascii="Times New Roman" w:hAnsi="Times New Roman" w:cs="Times New Roman"/>
          <w:color w:val="1D1B11" w:themeColor="background2" w:themeShade="1A"/>
          <w:sz w:val="24"/>
          <w:szCs w:val="24"/>
        </w:rPr>
        <w:t xml:space="preserve">bantuan </w:t>
      </w:r>
      <w:r w:rsidR="007F6E9E">
        <w:rPr>
          <w:rFonts w:ascii="Times New Roman" w:hAnsi="Times New Roman" w:cs="Times New Roman"/>
          <w:color w:val="1D1B11" w:themeColor="background2" w:themeShade="1A"/>
          <w:sz w:val="24"/>
          <w:szCs w:val="24"/>
        </w:rPr>
        <w:t>pe</w:t>
      </w:r>
      <w:r w:rsidR="00160106">
        <w:rPr>
          <w:rFonts w:ascii="Times New Roman" w:hAnsi="Times New Roman" w:cs="Times New Roman"/>
          <w:color w:val="1D1B11" w:themeColor="background2" w:themeShade="1A"/>
          <w:sz w:val="24"/>
          <w:szCs w:val="24"/>
        </w:rPr>
        <w:t>n</w:t>
      </w:r>
      <w:r w:rsidR="007F6E9E">
        <w:rPr>
          <w:rFonts w:ascii="Times New Roman" w:hAnsi="Times New Roman" w:cs="Times New Roman"/>
          <w:color w:val="1D1B11" w:themeColor="background2" w:themeShade="1A"/>
          <w:sz w:val="24"/>
          <w:szCs w:val="24"/>
        </w:rPr>
        <w:t xml:space="preserve">olong persalinan </w:t>
      </w:r>
      <w:r w:rsidR="00160106">
        <w:rPr>
          <w:rFonts w:ascii="Times New Roman" w:hAnsi="Times New Roman" w:cs="Times New Roman"/>
          <w:color w:val="1D1B11" w:themeColor="background2" w:themeShade="1A"/>
          <w:sz w:val="24"/>
          <w:szCs w:val="24"/>
        </w:rPr>
        <w:t xml:space="preserve">yang </w:t>
      </w:r>
      <w:r w:rsidR="007F6E9E">
        <w:rPr>
          <w:rFonts w:ascii="Times New Roman" w:hAnsi="Times New Roman" w:cs="Times New Roman"/>
          <w:color w:val="1D1B11" w:themeColor="background2" w:themeShade="1A"/>
          <w:sz w:val="24"/>
          <w:szCs w:val="24"/>
        </w:rPr>
        <w:t>terlatih.  Mereka menganggap bahwa penolong persalinan yang terlatih tidak benar-benar memperhatikan kebutuhan atau kebudayaan, tradisi, se</w:t>
      </w:r>
      <w:r w:rsidR="006962CB">
        <w:rPr>
          <w:rFonts w:ascii="Times New Roman" w:hAnsi="Times New Roman" w:cs="Times New Roman"/>
          <w:color w:val="1D1B11" w:themeColor="background2" w:themeShade="1A"/>
          <w:sz w:val="24"/>
          <w:szCs w:val="24"/>
        </w:rPr>
        <w:t>r</w:t>
      </w:r>
      <w:r w:rsidR="007F6E9E">
        <w:rPr>
          <w:rFonts w:ascii="Times New Roman" w:hAnsi="Times New Roman" w:cs="Times New Roman"/>
          <w:color w:val="1D1B11" w:themeColor="background2" w:themeShade="1A"/>
          <w:sz w:val="24"/>
          <w:szCs w:val="24"/>
        </w:rPr>
        <w:t xml:space="preserve">ta keinginan pribadi para ibu dalam persalinan dan kelahiran bayinya.  Alasan lain adalah sebagian besar fasilitas kesehatan memiliki peraturan dan prosedur yang asing dan menakutkan bagi para ibu. </w:t>
      </w:r>
      <w:r>
        <w:rPr>
          <w:rFonts w:ascii="Times New Roman" w:hAnsi="Times New Roman" w:cs="Times New Roman"/>
          <w:color w:val="1D1B11" w:themeColor="background2" w:themeShade="1A"/>
          <w:sz w:val="24"/>
          <w:szCs w:val="24"/>
        </w:rPr>
        <w:t xml:space="preserve">  </w:t>
      </w:r>
      <w:r w:rsidR="00B93917">
        <w:rPr>
          <w:rFonts w:ascii="Times New Roman" w:hAnsi="Times New Roman" w:cs="Times New Roman"/>
          <w:color w:val="1D1B11" w:themeColor="background2" w:themeShade="1A"/>
          <w:sz w:val="24"/>
          <w:szCs w:val="24"/>
        </w:rPr>
        <w:t xml:space="preserve"> </w:t>
      </w:r>
    </w:p>
    <w:p w:rsidR="009B736F" w:rsidRPr="00B93917" w:rsidRDefault="00B763EA" w:rsidP="00B93917">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Tenaga kesehatan yang diperbolehkan menolong persalinan adalah dokter umum, bidan, serta dokter kebidanan dan kandungan.  Di Negara kita masih banyak persalinan yang ditolong oleh dukun bersalin, baik yang terlatih maupun yang tidak terlatih.  Hal ini masih menjadi kendala dan merupakan salah satu sebab tingginya angka kematian bayi</w:t>
      </w:r>
      <w:r w:rsidR="004B7D72">
        <w:rPr>
          <w:rFonts w:ascii="Times New Roman" w:hAnsi="Times New Roman" w:cs="Times New Roman"/>
          <w:color w:val="1D1B11" w:themeColor="background2" w:themeShade="1A"/>
          <w:sz w:val="24"/>
          <w:szCs w:val="24"/>
        </w:rPr>
        <w:t xml:space="preserve"> (ibid, Dewi dan Sunarsih)</w:t>
      </w:r>
      <w:r>
        <w:rPr>
          <w:rFonts w:ascii="Times New Roman" w:hAnsi="Times New Roman" w:cs="Times New Roman"/>
          <w:color w:val="1D1B11" w:themeColor="background2" w:themeShade="1A"/>
          <w:sz w:val="24"/>
          <w:szCs w:val="24"/>
        </w:rPr>
        <w:t>.</w:t>
      </w:r>
    </w:p>
    <w:p w:rsidR="00601F17" w:rsidRDefault="00601F17" w:rsidP="00122F4E">
      <w:pPr>
        <w:pStyle w:val="ListParagraph"/>
        <w:numPr>
          <w:ilvl w:val="0"/>
          <w:numId w:val="8"/>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Sistem Pemantauan Persalinan</w:t>
      </w:r>
    </w:p>
    <w:p w:rsidR="00443064" w:rsidRDefault="007E27F5" w:rsidP="00443064">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443064">
        <w:rPr>
          <w:rFonts w:ascii="Times New Roman" w:hAnsi="Times New Roman" w:cs="Times New Roman"/>
          <w:color w:val="1D1B11" w:themeColor="background2" w:themeShade="1A"/>
          <w:sz w:val="24"/>
          <w:szCs w:val="24"/>
        </w:rPr>
        <w:t>Dewi dan Sunarsih (2011) melihat masalah yang berkaitan dengan kehamilan dan persalinan timbul dikarenakan oleh fa</w:t>
      </w:r>
      <w:r w:rsidR="006962CB">
        <w:rPr>
          <w:rFonts w:ascii="Times New Roman" w:hAnsi="Times New Roman" w:cs="Times New Roman"/>
          <w:color w:val="1D1B11" w:themeColor="background2" w:themeShade="1A"/>
          <w:sz w:val="24"/>
          <w:szCs w:val="24"/>
        </w:rPr>
        <w:t>k</w:t>
      </w:r>
      <w:r w:rsidR="00443064">
        <w:rPr>
          <w:rFonts w:ascii="Times New Roman" w:hAnsi="Times New Roman" w:cs="Times New Roman"/>
          <w:color w:val="1D1B11" w:themeColor="background2" w:themeShade="1A"/>
          <w:sz w:val="24"/>
          <w:szCs w:val="24"/>
        </w:rPr>
        <w:t xml:space="preserve">tor keterlambatan, yakni keterlambatan dalam </w:t>
      </w:r>
      <w:r w:rsidR="00443064">
        <w:rPr>
          <w:rFonts w:ascii="Times New Roman" w:hAnsi="Times New Roman" w:cs="Times New Roman"/>
          <w:color w:val="1D1B11" w:themeColor="background2" w:themeShade="1A"/>
          <w:sz w:val="24"/>
          <w:szCs w:val="24"/>
        </w:rPr>
        <w:lastRenderedPageBreak/>
        <w:t xml:space="preserve">mencapai fasilitas kesehatan yang memadai akibat jarak, transportasi, jalan dan biaya serta keterlambatan dalam menerima </w:t>
      </w:r>
      <w:r>
        <w:rPr>
          <w:rFonts w:ascii="Times New Roman" w:hAnsi="Times New Roman" w:cs="Times New Roman"/>
          <w:color w:val="1D1B11" w:themeColor="background2" w:themeShade="1A"/>
          <w:sz w:val="24"/>
          <w:szCs w:val="24"/>
        </w:rPr>
        <w:t>penanganan yang tepat, yang dipengaruhi oleh kualitas tenaga kesehatan dan fasilitas kesehatan yang tersedia.</w:t>
      </w:r>
      <w:r w:rsidR="004B7D72">
        <w:rPr>
          <w:rFonts w:ascii="Times New Roman" w:hAnsi="Times New Roman" w:cs="Times New Roman"/>
          <w:color w:val="1D1B11" w:themeColor="background2" w:themeShade="1A"/>
          <w:sz w:val="24"/>
          <w:szCs w:val="24"/>
        </w:rPr>
        <w:t xml:space="preserve">  Di sinilah fungsi dari s</w:t>
      </w:r>
      <w:r w:rsidR="006962CB">
        <w:rPr>
          <w:rFonts w:ascii="Times New Roman" w:hAnsi="Times New Roman" w:cs="Times New Roman"/>
          <w:color w:val="1D1B11" w:themeColor="background2" w:themeShade="1A"/>
          <w:sz w:val="24"/>
          <w:szCs w:val="24"/>
        </w:rPr>
        <w:t>i</w:t>
      </w:r>
      <w:r w:rsidR="004B7D72">
        <w:rPr>
          <w:rFonts w:ascii="Times New Roman" w:hAnsi="Times New Roman" w:cs="Times New Roman"/>
          <w:color w:val="1D1B11" w:themeColor="background2" w:themeShade="1A"/>
          <w:sz w:val="24"/>
          <w:szCs w:val="24"/>
        </w:rPr>
        <w:t>stem pemantauan persalinan.  Dengan s</w:t>
      </w:r>
      <w:r w:rsidR="006962CB">
        <w:rPr>
          <w:rFonts w:ascii="Times New Roman" w:hAnsi="Times New Roman" w:cs="Times New Roman"/>
          <w:color w:val="1D1B11" w:themeColor="background2" w:themeShade="1A"/>
          <w:sz w:val="24"/>
          <w:szCs w:val="24"/>
        </w:rPr>
        <w:t>i</w:t>
      </w:r>
      <w:r w:rsidR="004B7D72">
        <w:rPr>
          <w:rFonts w:ascii="Times New Roman" w:hAnsi="Times New Roman" w:cs="Times New Roman"/>
          <w:color w:val="1D1B11" w:themeColor="background2" w:themeShade="1A"/>
          <w:sz w:val="24"/>
          <w:szCs w:val="24"/>
        </w:rPr>
        <w:t xml:space="preserve">stem ini dapat diketahui prakiraan persalinan ibu, sehingga baik untuk ibu normal maupun untuk ibu dengan risiko tinggi, dapat dipersiapkan atau direncanakan dengan baik di mana ibu akan bersalin, bagaimana cara menjangkau tingkat asuhan yang lebih lanjut jika terjadi kegawatdaruratan, ke fasilitas kesehatan mana ibu akan dirujuk, bagaimana cara mendapatkan dana jika terjadi kegawatdaruratan, bagaimana cara mencari donor darah dan mempersiapkan peralatan yang diperlukan untuk persalinan. </w:t>
      </w:r>
      <w:r w:rsidR="00443064">
        <w:rPr>
          <w:rFonts w:ascii="Times New Roman" w:hAnsi="Times New Roman" w:cs="Times New Roman"/>
          <w:color w:val="1D1B11" w:themeColor="background2" w:themeShade="1A"/>
          <w:sz w:val="24"/>
          <w:szCs w:val="24"/>
        </w:rPr>
        <w:t xml:space="preserve"> </w:t>
      </w:r>
    </w:p>
    <w:p w:rsidR="00EF6831" w:rsidRDefault="00EF6831" w:rsidP="00443064">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Pr="00EF6831">
        <w:rPr>
          <w:rFonts w:ascii="Times New Roman" w:hAnsi="Times New Roman" w:cs="Times New Roman"/>
          <w:color w:val="1D1B11" w:themeColor="background2" w:themeShade="1A"/>
          <w:sz w:val="24"/>
          <w:szCs w:val="24"/>
        </w:rPr>
        <w:t>Pedoman Revolusi KIA Provinsi NTT (2009) mendefinisikan sistem pemantauan persalinan sebagai sistem pemantauan intensif yang mengharuskan ibu hamil dengan kondisi normal, pada hari H-1 sudah berada di Puskesmas PONED terdekat dan pulang ke rumah pada hari H+3 serta untuk ibu hamil dengan risiko tinggi, pada H-7 sudah berada di Rumah Tunggu Puskesmas PONED terdekat dan pulang ke rumah pada hari H+7.</w:t>
      </w:r>
      <w:r>
        <w:rPr>
          <w:rFonts w:ascii="Times New Roman" w:hAnsi="Times New Roman" w:cs="Times New Roman"/>
          <w:color w:val="1D1B11" w:themeColor="background2" w:themeShade="1A"/>
          <w:sz w:val="24"/>
          <w:szCs w:val="24"/>
        </w:rPr>
        <w:t xml:space="preserve">  Rumah Tunggu didefinisikan sebagai fasilitas tempat tinggal</w:t>
      </w:r>
      <w:r w:rsidR="0007415A">
        <w:rPr>
          <w:rFonts w:ascii="Times New Roman" w:hAnsi="Times New Roman" w:cs="Times New Roman"/>
          <w:color w:val="1D1B11" w:themeColor="background2" w:themeShade="1A"/>
          <w:sz w:val="24"/>
          <w:szCs w:val="24"/>
        </w:rPr>
        <w:t xml:space="preserve"> bagi pasien beserta keluarganya selama menunggu pertolongan persalinan yang letaknya dalam kompleks Puskesmas atau sekitarnya yang dikelola oleh Puskesmas/Rumah Sakit.</w:t>
      </w:r>
      <w:r w:rsidR="00F352BF">
        <w:rPr>
          <w:rFonts w:ascii="Times New Roman" w:hAnsi="Times New Roman" w:cs="Times New Roman"/>
          <w:color w:val="1D1B11" w:themeColor="background2" w:themeShade="1A"/>
          <w:sz w:val="24"/>
          <w:szCs w:val="24"/>
        </w:rPr>
        <w:t xml:space="preserve">  Rumah tunggu ini juga berfungsi untuk mendekatkan ibu melahirkan pada fasilitas pelayanan kesehatan yang memadai. </w:t>
      </w:r>
    </w:p>
    <w:p w:rsidR="00D53D82" w:rsidRPr="00EF6831" w:rsidRDefault="00D53D82" w:rsidP="00443064">
      <w:pPr>
        <w:spacing w:line="480" w:lineRule="auto"/>
        <w:jc w:val="both"/>
        <w:rPr>
          <w:rFonts w:ascii="Times New Roman" w:hAnsi="Times New Roman" w:cs="Times New Roman"/>
          <w:color w:val="1D1B11" w:themeColor="background2" w:themeShade="1A"/>
          <w:sz w:val="24"/>
          <w:szCs w:val="24"/>
        </w:rPr>
      </w:pPr>
    </w:p>
    <w:p w:rsidR="00601F17" w:rsidRDefault="003D082B" w:rsidP="00122F4E">
      <w:pPr>
        <w:pStyle w:val="ListParagraph"/>
        <w:numPr>
          <w:ilvl w:val="0"/>
          <w:numId w:val="8"/>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Pembiayaan Kesehatan</w:t>
      </w:r>
      <w:r w:rsidR="00D53D82">
        <w:rPr>
          <w:rFonts w:ascii="Times New Roman" w:hAnsi="Times New Roman" w:cs="Times New Roman"/>
          <w:b/>
          <w:color w:val="1D1B11" w:themeColor="background2" w:themeShade="1A"/>
          <w:sz w:val="24"/>
          <w:szCs w:val="24"/>
        </w:rPr>
        <w:t xml:space="preserve"> </w:t>
      </w:r>
    </w:p>
    <w:p w:rsidR="0007415A" w:rsidRDefault="0007415A" w:rsidP="0007415A">
      <w:pPr>
        <w:spacing w:line="480" w:lineRule="auto"/>
        <w:jc w:val="both"/>
        <w:rPr>
          <w:rFonts w:ascii="Times New Roman" w:hAnsi="Times New Roman" w:cs="Times New Roman"/>
          <w:color w:val="1D1B11" w:themeColor="background2" w:themeShade="1A"/>
          <w:sz w:val="24"/>
        </w:rPr>
      </w:pPr>
      <w:r>
        <w:rPr>
          <w:rFonts w:ascii="Times New Roman" w:hAnsi="Times New Roman" w:cs="Times New Roman"/>
          <w:b/>
          <w:color w:val="1D1B11" w:themeColor="background2" w:themeShade="1A"/>
          <w:sz w:val="24"/>
          <w:szCs w:val="24"/>
        </w:rPr>
        <w:t xml:space="preserve">      </w:t>
      </w:r>
      <w:r w:rsidR="00FE577C">
        <w:rPr>
          <w:rFonts w:ascii="Times New Roman" w:hAnsi="Times New Roman" w:cs="Times New Roman"/>
          <w:color w:val="1D1B11" w:themeColor="background2" w:themeShade="1A"/>
          <w:sz w:val="24"/>
          <w:szCs w:val="24"/>
        </w:rPr>
        <w:t>Pedoman Revolusi KIA</w:t>
      </w:r>
      <w:r w:rsidR="00FE577C" w:rsidRPr="00FE577C">
        <w:rPr>
          <w:rFonts w:ascii="Times New Roman" w:hAnsi="Times New Roman" w:cs="Times New Roman"/>
          <w:color w:val="1D1B11" w:themeColor="background2" w:themeShade="1A"/>
          <w:sz w:val="24"/>
          <w:szCs w:val="24"/>
        </w:rPr>
        <w:t xml:space="preserve"> </w:t>
      </w:r>
      <w:r w:rsidR="00FE577C">
        <w:rPr>
          <w:rFonts w:ascii="Times New Roman" w:hAnsi="Times New Roman" w:cs="Times New Roman"/>
          <w:color w:val="1D1B11" w:themeColor="background2" w:themeShade="1A"/>
          <w:sz w:val="24"/>
          <w:szCs w:val="24"/>
        </w:rPr>
        <w:t xml:space="preserve">Provinsi NTT (2009) mendefinisikan </w:t>
      </w:r>
      <w:r w:rsidR="00FE577C" w:rsidRPr="00FE577C">
        <w:rPr>
          <w:rFonts w:ascii="Times New Roman" w:hAnsi="Times New Roman" w:cs="Times New Roman"/>
          <w:color w:val="1D1B11" w:themeColor="background2" w:themeShade="1A"/>
          <w:sz w:val="24"/>
          <w:szCs w:val="24"/>
        </w:rPr>
        <w:t>P</w:t>
      </w:r>
      <w:r w:rsidR="00FE577C">
        <w:rPr>
          <w:rFonts w:ascii="Times New Roman" w:hAnsi="Times New Roman" w:cs="Times New Roman"/>
          <w:color w:val="1D1B11" w:themeColor="background2" w:themeShade="1A"/>
          <w:sz w:val="24"/>
          <w:szCs w:val="24"/>
        </w:rPr>
        <w:t xml:space="preserve">embiayaan kesehatan sebagai anggaran yang dibutuhkan dalam pelayanan paripurna bagi ibu hamil, ibu melahirkan, ibu nifas, bayi baru lahir dan keluarga pendamping selama berada di rumah tunggu.  </w:t>
      </w:r>
      <w:r w:rsidRPr="0007415A">
        <w:rPr>
          <w:rFonts w:ascii="Times New Roman" w:hAnsi="Times New Roman" w:cs="Times New Roman"/>
          <w:color w:val="1D1B11" w:themeColor="background2" w:themeShade="1A"/>
          <w:sz w:val="24"/>
          <w:szCs w:val="24"/>
        </w:rPr>
        <w:t xml:space="preserve">Pemerintah </w:t>
      </w:r>
      <w:r>
        <w:rPr>
          <w:rFonts w:ascii="Times New Roman" w:hAnsi="Times New Roman" w:cs="Times New Roman"/>
          <w:color w:val="1D1B11" w:themeColor="background2" w:themeShade="1A"/>
          <w:sz w:val="24"/>
          <w:szCs w:val="24"/>
        </w:rPr>
        <w:t xml:space="preserve">daerah Provinsi NTT </w:t>
      </w:r>
      <w:r w:rsidR="00FE577C">
        <w:rPr>
          <w:rFonts w:ascii="Times New Roman" w:hAnsi="Times New Roman" w:cs="Times New Roman"/>
          <w:color w:val="1D1B11" w:themeColor="background2" w:themeShade="1A"/>
          <w:sz w:val="24"/>
          <w:szCs w:val="24"/>
        </w:rPr>
        <w:t>kemudian</w:t>
      </w:r>
      <w:r>
        <w:rPr>
          <w:rFonts w:ascii="Times New Roman" w:hAnsi="Times New Roman" w:cs="Times New Roman"/>
          <w:color w:val="1D1B11" w:themeColor="background2" w:themeShade="1A"/>
          <w:sz w:val="24"/>
          <w:szCs w:val="24"/>
        </w:rPr>
        <w:t xml:space="preserve"> menyatakan anggaran yang menunjang kesehatan maternal dan neonatal sebagai</w:t>
      </w:r>
      <w:r>
        <w:rPr>
          <w:rFonts w:ascii="Times New Roman" w:hAnsi="Times New Roman" w:cs="Times New Roman"/>
          <w:b/>
          <w:color w:val="1D1B11" w:themeColor="background2" w:themeShade="1A"/>
          <w:sz w:val="24"/>
          <w:szCs w:val="24"/>
        </w:rPr>
        <w:t xml:space="preserve"> </w:t>
      </w:r>
      <w:r w:rsidRPr="0007415A">
        <w:rPr>
          <w:rFonts w:ascii="Times New Roman" w:hAnsi="Times New Roman" w:cs="Times New Roman"/>
          <w:color w:val="1D1B11" w:themeColor="background2" w:themeShade="1A"/>
          <w:sz w:val="24"/>
          <w:szCs w:val="24"/>
        </w:rPr>
        <w:t>b</w:t>
      </w:r>
      <w:r w:rsidRPr="0007415A">
        <w:rPr>
          <w:rFonts w:ascii="Times New Roman" w:hAnsi="Times New Roman" w:cs="Times New Roman"/>
          <w:color w:val="1D1B11" w:themeColor="background2" w:themeShade="1A"/>
          <w:sz w:val="24"/>
        </w:rPr>
        <w:t>iaya yang diberikan kepada ibu melahirkan sebesar Rp. 400.000, baik berupa uang maupun gratifikasi sarana dan prasarana kesehatan maupun jasa pelayanan kesehatan  sesuai dengan petunjuk pelaksanaan Revolusi KIA</w:t>
      </w:r>
      <w:r>
        <w:rPr>
          <w:rFonts w:ascii="Times New Roman" w:hAnsi="Times New Roman" w:cs="Times New Roman"/>
          <w:color w:val="1D1B11" w:themeColor="background2" w:themeShade="1A"/>
          <w:sz w:val="24"/>
        </w:rPr>
        <w:t>.</w:t>
      </w:r>
      <w:r w:rsidR="00E777AA">
        <w:rPr>
          <w:rFonts w:ascii="Times New Roman" w:hAnsi="Times New Roman" w:cs="Times New Roman"/>
          <w:color w:val="1D1B11" w:themeColor="background2" w:themeShade="1A"/>
          <w:sz w:val="24"/>
        </w:rPr>
        <w:t xml:space="preserve">  Prakiraan rincian biaya untuk satu orang ibu melahirkan terdiri dari biaya pemeriksaan kehamilan/ANC (Rp. 20.000), biaya Transport ibu hamil dan keluarga pendamping ke Puskesmas PONED untuk melahirkan (Rp. 100.000), biaya jasa Bidan/perawat/dukun pendamping (Rp. 50.000), biaya kunjungan rumah  ibu nifas dan bayi baru lahir oleh Bidan/Perawat (Rp. 30.000), biaya jasa pertolongan Bidan Puskesmas PONED (Rp. 50.000), biaya jasa p</w:t>
      </w:r>
      <w:r w:rsidR="00982E23">
        <w:rPr>
          <w:rFonts w:ascii="Times New Roman" w:hAnsi="Times New Roman" w:cs="Times New Roman"/>
          <w:color w:val="1D1B11" w:themeColor="background2" w:themeShade="1A"/>
          <w:sz w:val="24"/>
        </w:rPr>
        <w:t>ertolongan dokter Puskesmas PONED (Rp. 100.000) dan biaya jasa pembantu Bidan Puskesmas PONED (Rp. 50.000).  Sehingga total prakiraan biaya untuk satu orang ibu melahirkan sebesar Rp. 400.000</w:t>
      </w:r>
      <w:r w:rsidR="00C3008D">
        <w:rPr>
          <w:rFonts w:ascii="Times New Roman" w:hAnsi="Times New Roman" w:cs="Times New Roman"/>
          <w:color w:val="1D1B11" w:themeColor="background2" w:themeShade="1A"/>
          <w:sz w:val="24"/>
        </w:rPr>
        <w:t xml:space="preserve">. </w:t>
      </w:r>
      <w:r w:rsidR="00982E23">
        <w:rPr>
          <w:rFonts w:ascii="Times New Roman" w:hAnsi="Times New Roman" w:cs="Times New Roman"/>
          <w:color w:val="1D1B11" w:themeColor="background2" w:themeShade="1A"/>
          <w:sz w:val="24"/>
        </w:rPr>
        <w:t xml:space="preserve"> </w:t>
      </w:r>
      <w:r w:rsidR="00C3008D">
        <w:rPr>
          <w:rFonts w:ascii="Times New Roman" w:hAnsi="Times New Roman" w:cs="Times New Roman"/>
          <w:color w:val="1D1B11" w:themeColor="background2" w:themeShade="1A"/>
          <w:sz w:val="24"/>
        </w:rPr>
        <w:t xml:space="preserve">Biaya pelayanan kesehatan ibu dan anak ini dibebankan kepada </w:t>
      </w:r>
      <w:r w:rsidR="00982E23">
        <w:rPr>
          <w:rFonts w:ascii="Times New Roman" w:hAnsi="Times New Roman" w:cs="Times New Roman"/>
          <w:color w:val="1D1B11" w:themeColor="background2" w:themeShade="1A"/>
          <w:sz w:val="24"/>
        </w:rPr>
        <w:t>Anggaran Pendapatan Belanja Daerah (APBD) dan Negara (APBN)</w:t>
      </w:r>
      <w:r w:rsidR="00C3008D">
        <w:rPr>
          <w:rFonts w:ascii="Times New Roman" w:hAnsi="Times New Roman" w:cs="Times New Roman"/>
          <w:color w:val="1D1B11" w:themeColor="background2" w:themeShade="1A"/>
          <w:sz w:val="24"/>
        </w:rPr>
        <w:t>, Lembaga Donor serta sumber – sumber pendapatan lain yang sah dan tidak mengikat.</w:t>
      </w:r>
      <w:r w:rsidR="00982E23">
        <w:rPr>
          <w:rFonts w:ascii="Times New Roman" w:hAnsi="Times New Roman" w:cs="Times New Roman"/>
          <w:color w:val="1D1B11" w:themeColor="background2" w:themeShade="1A"/>
          <w:sz w:val="24"/>
        </w:rPr>
        <w:t xml:space="preserve"> </w:t>
      </w:r>
      <w:r w:rsidR="00E777AA">
        <w:rPr>
          <w:rFonts w:ascii="Times New Roman" w:hAnsi="Times New Roman" w:cs="Times New Roman"/>
          <w:color w:val="1D1B11" w:themeColor="background2" w:themeShade="1A"/>
          <w:sz w:val="24"/>
        </w:rPr>
        <w:t xml:space="preserve"> </w:t>
      </w:r>
    </w:p>
    <w:p w:rsidR="00D53D82" w:rsidRPr="0007415A" w:rsidRDefault="00D53D82" w:rsidP="0007415A">
      <w:pPr>
        <w:spacing w:line="480" w:lineRule="auto"/>
        <w:jc w:val="both"/>
        <w:rPr>
          <w:rFonts w:ascii="Times New Roman" w:hAnsi="Times New Roman" w:cs="Times New Roman"/>
          <w:b/>
          <w:color w:val="1D1B11" w:themeColor="background2" w:themeShade="1A"/>
          <w:sz w:val="26"/>
          <w:szCs w:val="24"/>
        </w:rPr>
      </w:pPr>
    </w:p>
    <w:p w:rsidR="00696F66" w:rsidRDefault="00696F66" w:rsidP="00122F4E">
      <w:pPr>
        <w:pStyle w:val="ListParagraph"/>
        <w:numPr>
          <w:ilvl w:val="0"/>
          <w:numId w:val="5"/>
        </w:numPr>
        <w:spacing w:line="480" w:lineRule="auto"/>
        <w:ind w:left="709" w:hanging="709"/>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 xml:space="preserve">Faktor </w:t>
      </w:r>
      <w:r w:rsidR="00146E80">
        <w:rPr>
          <w:rFonts w:ascii="Times New Roman" w:hAnsi="Times New Roman" w:cs="Times New Roman"/>
          <w:b/>
          <w:color w:val="1D1B11" w:themeColor="background2" w:themeShade="1A"/>
          <w:sz w:val="24"/>
          <w:szCs w:val="24"/>
        </w:rPr>
        <w:t>Intrinsik Ibu</w:t>
      </w:r>
    </w:p>
    <w:p w:rsidR="00A4277B" w:rsidRDefault="00A4277B" w:rsidP="00A4277B">
      <w:pPr>
        <w:spacing w:line="480" w:lineRule="auto"/>
        <w:jc w:val="both"/>
        <w:rPr>
          <w:rFonts w:ascii="Times New Roman" w:eastAsia="Times New Roman" w:hAnsi="Times New Roman" w:cs="Times New Roman"/>
          <w:color w:val="000000" w:themeColor="text1"/>
          <w:sz w:val="24"/>
          <w:szCs w:val="24"/>
          <w:lang w:val="sv-SE"/>
        </w:rPr>
      </w:pPr>
      <w:r>
        <w:rPr>
          <w:rFonts w:ascii="Times New Roman" w:hAnsi="Times New Roman" w:cs="Times New Roman"/>
          <w:color w:val="1D1B11" w:themeColor="background2" w:themeShade="1A"/>
          <w:sz w:val="24"/>
          <w:szCs w:val="24"/>
        </w:rPr>
        <w:t xml:space="preserve">      Faktor intrinsik ibu di kategorikan sebagai faktor host (penjamu) dalam model segitiga epidemiologi berkaitan dengan kematian bayi perinatal, karena apa yang terjadi pada bayi sangat tergantung pula dari kondisi intrinsik ibu sendiri.  Faktor host pada umumnya terdiri dari u</w:t>
      </w:r>
      <w:r w:rsidRPr="00112565">
        <w:rPr>
          <w:rFonts w:ascii="Times New Roman" w:eastAsia="Times New Roman" w:hAnsi="Times New Roman" w:cs="Times New Roman"/>
          <w:color w:val="000000" w:themeColor="text1"/>
          <w:sz w:val="24"/>
          <w:szCs w:val="24"/>
          <w:lang w:val="sv-SE"/>
        </w:rPr>
        <w:t>mur, jenis kelamin, ras, kelompok et</w:t>
      </w:r>
      <w:r>
        <w:rPr>
          <w:rFonts w:ascii="Times New Roman" w:eastAsia="Times New Roman" w:hAnsi="Times New Roman" w:cs="Times New Roman"/>
          <w:color w:val="000000" w:themeColor="text1"/>
          <w:sz w:val="24"/>
          <w:szCs w:val="24"/>
          <w:lang w:val="sv-SE"/>
        </w:rPr>
        <w:t>n</w:t>
      </w:r>
      <w:r w:rsidRPr="00112565">
        <w:rPr>
          <w:rFonts w:ascii="Times New Roman" w:eastAsia="Times New Roman" w:hAnsi="Times New Roman" w:cs="Times New Roman"/>
          <w:color w:val="000000" w:themeColor="text1"/>
          <w:sz w:val="24"/>
          <w:szCs w:val="24"/>
          <w:lang w:val="sv-SE"/>
        </w:rPr>
        <w:t>ik (suku) hubungan keluarga,</w:t>
      </w:r>
      <w:r w:rsidRPr="001125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Pr="00112565">
        <w:rPr>
          <w:rFonts w:ascii="Times New Roman" w:eastAsia="Times New Roman" w:hAnsi="Times New Roman" w:cs="Times New Roman"/>
          <w:color w:val="000000" w:themeColor="text1"/>
          <w:sz w:val="24"/>
          <w:szCs w:val="24"/>
        </w:rPr>
        <w:t xml:space="preserve">entuk anatomis tubuh, </w:t>
      </w:r>
      <w:r>
        <w:rPr>
          <w:rFonts w:ascii="Times New Roman" w:eastAsia="Times New Roman" w:hAnsi="Times New Roman" w:cs="Times New Roman"/>
          <w:color w:val="000000" w:themeColor="text1"/>
          <w:sz w:val="24"/>
          <w:szCs w:val="24"/>
        </w:rPr>
        <w:t>f</w:t>
      </w:r>
      <w:r w:rsidRPr="00112565">
        <w:rPr>
          <w:rFonts w:ascii="Times New Roman" w:eastAsia="Times New Roman" w:hAnsi="Times New Roman" w:cs="Times New Roman"/>
          <w:color w:val="000000" w:themeColor="text1"/>
          <w:sz w:val="24"/>
          <w:szCs w:val="24"/>
        </w:rPr>
        <w:t xml:space="preserve">ungsi fisiologis atau faal tubuh, </w:t>
      </w:r>
      <w:r>
        <w:rPr>
          <w:rFonts w:ascii="Times New Roman" w:eastAsia="Times New Roman" w:hAnsi="Times New Roman" w:cs="Times New Roman"/>
          <w:color w:val="000000" w:themeColor="text1"/>
          <w:sz w:val="24"/>
          <w:szCs w:val="24"/>
        </w:rPr>
        <w:t>s</w:t>
      </w:r>
      <w:r w:rsidRPr="00112565">
        <w:rPr>
          <w:rFonts w:ascii="Times New Roman" w:eastAsia="Times New Roman" w:hAnsi="Times New Roman" w:cs="Times New Roman"/>
          <w:color w:val="000000" w:themeColor="text1"/>
          <w:sz w:val="24"/>
          <w:szCs w:val="24"/>
        </w:rPr>
        <w:t xml:space="preserve">tatus kesehatan, termasuk status gizi, </w:t>
      </w:r>
      <w:r>
        <w:rPr>
          <w:rFonts w:ascii="Times New Roman" w:eastAsia="Times New Roman" w:hAnsi="Times New Roman" w:cs="Times New Roman"/>
          <w:color w:val="000000" w:themeColor="text1"/>
          <w:sz w:val="24"/>
          <w:szCs w:val="24"/>
        </w:rPr>
        <w:t>k</w:t>
      </w:r>
      <w:r w:rsidRPr="00112565">
        <w:rPr>
          <w:rFonts w:ascii="Times New Roman" w:eastAsia="Times New Roman" w:hAnsi="Times New Roman" w:cs="Times New Roman"/>
          <w:color w:val="000000" w:themeColor="text1"/>
          <w:sz w:val="24"/>
          <w:szCs w:val="24"/>
        </w:rPr>
        <w:t xml:space="preserve">eadaan kuantitas dan respon monitors, </w:t>
      </w:r>
      <w:r>
        <w:rPr>
          <w:rFonts w:ascii="Times New Roman" w:eastAsia="Times New Roman" w:hAnsi="Times New Roman" w:cs="Times New Roman"/>
          <w:color w:val="000000" w:themeColor="text1"/>
          <w:sz w:val="24"/>
          <w:szCs w:val="24"/>
        </w:rPr>
        <w:t>k</w:t>
      </w:r>
      <w:r w:rsidRPr="00112565">
        <w:rPr>
          <w:rFonts w:ascii="Times New Roman" w:eastAsia="Times New Roman" w:hAnsi="Times New Roman" w:cs="Times New Roman"/>
          <w:color w:val="000000" w:themeColor="text1"/>
          <w:sz w:val="24"/>
          <w:szCs w:val="24"/>
        </w:rPr>
        <w:t>ebiasaan hidup dan kehidupan so</w:t>
      </w:r>
      <w:r>
        <w:rPr>
          <w:rFonts w:ascii="Times New Roman" w:eastAsia="Times New Roman" w:hAnsi="Times New Roman" w:cs="Times New Roman"/>
          <w:color w:val="000000" w:themeColor="text1"/>
          <w:sz w:val="24"/>
          <w:szCs w:val="24"/>
        </w:rPr>
        <w:t>s</w:t>
      </w:r>
      <w:r w:rsidRPr="00112565">
        <w:rPr>
          <w:rFonts w:ascii="Times New Roman" w:eastAsia="Times New Roman" w:hAnsi="Times New Roman" w:cs="Times New Roman"/>
          <w:color w:val="000000" w:themeColor="text1"/>
          <w:sz w:val="24"/>
          <w:szCs w:val="24"/>
        </w:rPr>
        <w:t xml:space="preserve">ial, </w:t>
      </w:r>
      <w:r>
        <w:rPr>
          <w:rFonts w:ascii="Times New Roman" w:eastAsia="Times New Roman" w:hAnsi="Times New Roman" w:cs="Times New Roman"/>
          <w:color w:val="000000" w:themeColor="text1"/>
          <w:sz w:val="24"/>
          <w:szCs w:val="24"/>
        </w:rPr>
        <w:t>p</w:t>
      </w:r>
      <w:r w:rsidRPr="00112565">
        <w:rPr>
          <w:rFonts w:ascii="Times New Roman" w:eastAsia="Times New Roman" w:hAnsi="Times New Roman" w:cs="Times New Roman"/>
          <w:color w:val="000000" w:themeColor="text1"/>
          <w:sz w:val="24"/>
          <w:szCs w:val="24"/>
          <w:lang w:val="sv-SE"/>
        </w:rPr>
        <w:t>ekerjaan</w:t>
      </w:r>
      <w:r>
        <w:rPr>
          <w:rFonts w:ascii="Times New Roman" w:eastAsia="Times New Roman" w:hAnsi="Times New Roman" w:cs="Times New Roman"/>
          <w:color w:val="000000" w:themeColor="text1"/>
          <w:sz w:val="24"/>
          <w:szCs w:val="24"/>
          <w:lang w:val="sv-SE"/>
        </w:rPr>
        <w:t xml:space="preserve"> </w:t>
      </w:r>
      <w:r w:rsidRPr="00112565">
        <w:rPr>
          <w:rFonts w:ascii="Times New Roman" w:eastAsia="Times New Roman" w:hAnsi="Times New Roman" w:cs="Times New Roman"/>
          <w:color w:val="000000" w:themeColor="text1"/>
          <w:sz w:val="24"/>
          <w:szCs w:val="24"/>
          <w:lang w:val="sv-SE"/>
        </w:rPr>
        <w:t>d</w:t>
      </w:r>
      <w:r>
        <w:rPr>
          <w:rFonts w:ascii="Times New Roman" w:eastAsia="Times New Roman" w:hAnsi="Times New Roman" w:cs="Times New Roman"/>
          <w:color w:val="000000" w:themeColor="text1"/>
          <w:sz w:val="24"/>
          <w:szCs w:val="24"/>
          <w:lang w:val="sv-SE"/>
        </w:rPr>
        <w:t xml:space="preserve">an </w:t>
      </w:r>
      <w:r w:rsidRPr="00112565">
        <w:rPr>
          <w:rFonts w:ascii="Times New Roman" w:eastAsia="Times New Roman" w:hAnsi="Times New Roman" w:cs="Times New Roman"/>
          <w:color w:val="000000" w:themeColor="text1"/>
          <w:sz w:val="24"/>
          <w:szCs w:val="24"/>
          <w:lang w:val="sv-SE"/>
        </w:rPr>
        <w:t>l</w:t>
      </w:r>
      <w:r>
        <w:rPr>
          <w:rFonts w:ascii="Times New Roman" w:eastAsia="Times New Roman" w:hAnsi="Times New Roman" w:cs="Times New Roman"/>
          <w:color w:val="000000" w:themeColor="text1"/>
          <w:sz w:val="24"/>
          <w:szCs w:val="24"/>
          <w:lang w:val="sv-SE"/>
        </w:rPr>
        <w:t xml:space="preserve">ain – </w:t>
      </w:r>
      <w:r w:rsidRPr="00112565">
        <w:rPr>
          <w:rFonts w:ascii="Times New Roman" w:eastAsia="Times New Roman" w:hAnsi="Times New Roman" w:cs="Times New Roman"/>
          <w:color w:val="000000" w:themeColor="text1"/>
          <w:sz w:val="24"/>
          <w:szCs w:val="24"/>
          <w:lang w:val="sv-SE"/>
        </w:rPr>
        <w:t>l</w:t>
      </w:r>
      <w:r>
        <w:rPr>
          <w:rFonts w:ascii="Times New Roman" w:eastAsia="Times New Roman" w:hAnsi="Times New Roman" w:cs="Times New Roman"/>
          <w:color w:val="000000" w:themeColor="text1"/>
          <w:sz w:val="24"/>
          <w:szCs w:val="24"/>
          <w:lang w:val="sv-SE"/>
        </w:rPr>
        <w:t xml:space="preserve">ain </w:t>
      </w:r>
      <w:r w:rsidRPr="00112565">
        <w:rPr>
          <w:rFonts w:ascii="Times New Roman" w:eastAsia="Times New Roman" w:hAnsi="Times New Roman" w:cs="Times New Roman"/>
          <w:color w:val="000000" w:themeColor="text1"/>
          <w:sz w:val="24"/>
          <w:szCs w:val="24"/>
          <w:lang w:val="sv-SE"/>
        </w:rPr>
        <w:t xml:space="preserve">(Heru </w:t>
      </w:r>
      <w:r>
        <w:rPr>
          <w:rFonts w:ascii="Times New Roman" w:eastAsia="Times New Roman" w:hAnsi="Times New Roman" w:cs="Times New Roman"/>
          <w:color w:val="000000" w:themeColor="text1"/>
          <w:sz w:val="24"/>
          <w:szCs w:val="24"/>
          <w:lang w:val="sv-SE"/>
        </w:rPr>
        <w:t>S</w:t>
      </w:r>
      <w:r w:rsidRPr="00112565">
        <w:rPr>
          <w:rFonts w:ascii="Times New Roman" w:eastAsia="Times New Roman" w:hAnsi="Times New Roman" w:cs="Times New Roman"/>
          <w:color w:val="000000" w:themeColor="text1"/>
          <w:sz w:val="24"/>
          <w:szCs w:val="24"/>
          <w:lang w:val="sv-SE"/>
        </w:rPr>
        <w:t>ubari</w:t>
      </w:r>
      <w:r>
        <w:rPr>
          <w:rFonts w:ascii="Times New Roman" w:eastAsia="Times New Roman" w:hAnsi="Times New Roman" w:cs="Times New Roman"/>
          <w:color w:val="000000" w:themeColor="text1"/>
          <w:sz w:val="24"/>
          <w:szCs w:val="24"/>
          <w:lang w:val="sv-SE"/>
        </w:rPr>
        <w:t xml:space="preserve">, </w:t>
      </w:r>
      <w:r w:rsidRPr="00112565">
        <w:rPr>
          <w:rFonts w:ascii="Times New Roman" w:eastAsia="Times New Roman" w:hAnsi="Times New Roman" w:cs="Times New Roman"/>
          <w:color w:val="000000" w:themeColor="text1"/>
          <w:sz w:val="24"/>
          <w:szCs w:val="24"/>
          <w:lang w:val="sv-SE"/>
        </w:rPr>
        <w:t>2004</w:t>
      </w:r>
      <w:r>
        <w:rPr>
          <w:rFonts w:ascii="Times New Roman" w:eastAsia="Times New Roman" w:hAnsi="Times New Roman" w:cs="Times New Roman"/>
          <w:color w:val="000000" w:themeColor="text1"/>
          <w:sz w:val="24"/>
          <w:szCs w:val="24"/>
          <w:lang w:val="sv-SE"/>
        </w:rPr>
        <w:t>)</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eastAsia="Times New Roman" w:hAnsi="Times New Roman" w:cs="Times New Roman"/>
          <w:color w:val="000000" w:themeColor="text1"/>
          <w:sz w:val="24"/>
          <w:szCs w:val="24"/>
          <w:lang w:val="sv-SE"/>
        </w:rPr>
        <w:t xml:space="preserve">     </w:t>
      </w:r>
      <w:r w:rsidRPr="00B209C6">
        <w:rPr>
          <w:rFonts w:ascii="Times New Roman" w:hAnsi="Times New Roman" w:cs="Times New Roman"/>
          <w:color w:val="1D1B11" w:themeColor="background2" w:themeShade="1A"/>
          <w:sz w:val="24"/>
          <w:szCs w:val="24"/>
        </w:rPr>
        <w:t xml:space="preserve"> Ibu hamil dengan risiko tinggi yaitu ibu hamil yang mengalami bahaya yang lebih besar pada waktu kehamilan maupun persalinan dibandingkan dengan kehamilan normal.  Ibu dengan risiko tinggi berkaitan dengan kondisi kesehatan ibu termasuk </w:t>
      </w:r>
      <w:r w:rsidR="00D53D82">
        <w:rPr>
          <w:rFonts w:ascii="Times New Roman" w:hAnsi="Times New Roman" w:cs="Times New Roman"/>
          <w:color w:val="1D1B11" w:themeColor="background2" w:themeShade="1A"/>
          <w:sz w:val="24"/>
          <w:szCs w:val="24"/>
        </w:rPr>
        <w:t xml:space="preserve">usia saat melahirkan, </w:t>
      </w:r>
      <w:r>
        <w:rPr>
          <w:rFonts w:ascii="Times New Roman" w:hAnsi="Times New Roman" w:cs="Times New Roman"/>
          <w:color w:val="1D1B11" w:themeColor="background2" w:themeShade="1A"/>
          <w:sz w:val="24"/>
          <w:szCs w:val="24"/>
        </w:rPr>
        <w:t>riwayat penyakit ibu, baik yang dialami sebelum hamil maupun pada saat hamil, riwayat persalinan yang sebelumnya dan status gizi ibu</w:t>
      </w:r>
      <w:r w:rsidRPr="00B209C6">
        <w:rPr>
          <w:rFonts w:ascii="Times New Roman" w:hAnsi="Times New Roman" w:cs="Times New Roman"/>
          <w:color w:val="1D1B11" w:themeColor="background2" w:themeShade="1A"/>
          <w:sz w:val="24"/>
          <w:szCs w:val="24"/>
        </w:rPr>
        <w:t xml:space="preserve"> menentukan kondisi kesehatan bayi bahkan keselamatan bayi yang dikandung (Indiarti, 2006).</w:t>
      </w:r>
      <w:r>
        <w:rPr>
          <w:rFonts w:ascii="Times New Roman" w:hAnsi="Times New Roman" w:cs="Times New Roman"/>
          <w:color w:val="1D1B11" w:themeColor="background2" w:themeShade="1A"/>
          <w:sz w:val="24"/>
          <w:szCs w:val="24"/>
        </w:rPr>
        <w:t xml:space="preserve">  </w:t>
      </w:r>
    </w:p>
    <w:p w:rsidR="00D53D82" w:rsidRDefault="00D53D82" w:rsidP="00D53D82">
      <w:pPr>
        <w:pStyle w:val="ListParagraph"/>
        <w:numPr>
          <w:ilvl w:val="0"/>
          <w:numId w:val="9"/>
        </w:numPr>
        <w:spacing w:line="480" w:lineRule="auto"/>
        <w:ind w:hanging="720"/>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Usia Maternal</w:t>
      </w:r>
    </w:p>
    <w:p w:rsidR="00D53D82" w:rsidRDefault="00D53D82" w:rsidP="00D53D82">
      <w:pPr>
        <w:spacing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Pr="00D53D82">
        <w:rPr>
          <w:rFonts w:ascii="Times New Roman" w:hAnsi="Times New Roman" w:cs="Times New Roman"/>
          <w:color w:val="1D1B11" w:themeColor="background2" w:themeShade="1A"/>
          <w:sz w:val="24"/>
          <w:szCs w:val="24"/>
        </w:rPr>
        <w:t xml:space="preserve">Umur adalah variabel yang selalu diperhatikan dalam penyelidikan – penyelidikan epidemiologi.  Angka-angka kesakitan maupun kematian dalam hampir semua keadaan menunjukkan hubungan dengan umur (Bambang Sutrisna, 2000).  Usia maternal semasa hamil memiliki pengaruh besar terhadap perkembangan janin dan ketika persalinan.  Usia maternal sangat menentukan dalam hasil kehamilan dan </w:t>
      </w:r>
      <w:r w:rsidRPr="00D53D82">
        <w:rPr>
          <w:rFonts w:ascii="Times New Roman" w:hAnsi="Times New Roman" w:cs="Times New Roman"/>
          <w:color w:val="1D1B11" w:themeColor="background2" w:themeShade="1A"/>
          <w:sz w:val="24"/>
          <w:szCs w:val="24"/>
        </w:rPr>
        <w:lastRenderedPageBreak/>
        <w:t>kesehatan anak umur dini.  Usia paling baik bagi wanita untuk mempunyai anak adalah umur 20 tahunan dan berhenti melahirkan kira-kira umur 35 tahun atau segera setelah itu (Sujiono, 2004).</w:t>
      </w:r>
    </w:p>
    <w:p w:rsidR="00D53D82" w:rsidRDefault="00D53D82" w:rsidP="00D53D82">
      <w:pPr>
        <w:spacing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sidRPr="00D53D82">
        <w:rPr>
          <w:rFonts w:ascii="Times New Roman" w:hAnsi="Times New Roman" w:cs="Times New Roman"/>
          <w:color w:val="1D1B11" w:themeColor="background2" w:themeShade="1A"/>
          <w:sz w:val="24"/>
          <w:szCs w:val="24"/>
        </w:rPr>
        <w:t>Masa yang sehat untuk melahirkan berada pada rentan umur antara 20-30 tahun, paling lambat 35 tahun.  Pada masa ini, bukan saja kematangan badaniah wanita sudah tercapai, kematangan jiwa wanita pun sudah dianggap dapat dipertanggungjawabkan untuk menjadi ibu bagi anak-anaknya.  Lebih lanjut, menurut penelitian dikatakan bahwa kelahiran anak di bawah umur 20 tahun dan di atas 35 tahun dapat mendatangkan risiko bagi kesehatan, bahkan keselamatan ibu dan anaknya (Halim, 2004).</w:t>
      </w:r>
    </w:p>
    <w:p w:rsidR="00D53D82" w:rsidRDefault="00D53D82" w:rsidP="00D53D82">
      <w:pPr>
        <w:spacing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sidRPr="00D53D82">
        <w:rPr>
          <w:rFonts w:ascii="Times New Roman" w:hAnsi="Times New Roman" w:cs="Times New Roman"/>
          <w:color w:val="1D1B11" w:themeColor="background2" w:themeShade="1A"/>
          <w:sz w:val="24"/>
          <w:szCs w:val="24"/>
        </w:rPr>
        <w:t>Kondisi fisik seorang calon ibu secara langsung berpengaruh pada pertumbuhan dan perkembangan janin dari sejak konsepsi dan selama proses kehamilan.  Seorang calon ibu yang berusia di bawah 20 tahun akan memberi pengaruh yang kurang baik terhadap pertumbuhan dan perkembangan janinnnya, baik pada proses konsepsi maupun selama proses kehamilan.  Biasanya wanita berusia di bawah 20 tahun masih berada dalam masa pertumbuhan fisik maupun pertumbuhan organ-organ reproduksinya sehingga zat gizi yang dibutuhkan oleh janinnya juga terpakai untuk pertumbuhan dirinya.</w:t>
      </w:r>
    </w:p>
    <w:p w:rsidR="00D53D82" w:rsidRPr="00D53D82" w:rsidRDefault="00D53D82" w:rsidP="00D53D82">
      <w:pPr>
        <w:spacing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sidRPr="00D53D82">
        <w:rPr>
          <w:rFonts w:ascii="Times New Roman" w:hAnsi="Times New Roman" w:cs="Times New Roman"/>
          <w:color w:val="1D1B11" w:themeColor="background2" w:themeShade="1A"/>
          <w:sz w:val="24"/>
          <w:szCs w:val="24"/>
        </w:rPr>
        <w:t xml:space="preserve">Kehamilan pada usia di atas 35 tahun akan berdampak kurang baik pula terhadap pertumbuhan dan perkembangan janin selama proses kehamilan.  Wanita pada usia </w:t>
      </w:r>
      <w:r w:rsidRPr="00D53D82">
        <w:rPr>
          <w:rFonts w:ascii="Times New Roman" w:hAnsi="Times New Roman" w:cs="Times New Roman"/>
          <w:color w:val="1D1B11" w:themeColor="background2" w:themeShade="1A"/>
          <w:sz w:val="24"/>
          <w:szCs w:val="24"/>
        </w:rPr>
        <w:lastRenderedPageBreak/>
        <w:t>kesuburannya sudah mulai menurun, sering mengalami gangguan kesehatan selama kehamilan, proses persalinan yang lebih lama dan sering bermasalah, sering menderita keguguran dan melahirkan bayi dengan berat badan kurang (Sujiono, 2004).  Komplikasi obstetrik lebih besar pada ibu dengan umur agak tua (35 tahun ke atas) dan risiko bayi lahir mati dan bayi lahir prematur serta bayi lahir dengan BBLR (Berat Badan Lahir Rendah) juga tinggi (Rusepono, 1997).  Lebih lanjut, menurut Maulany (1994), makin tua atau makin muda usia wanita dari interval usia reproduksi sehat, maka akan meningkat pula risiko ancaman kesakitan dan kematian yang dihadapi akibat kehamilan dan persalinan.</w:t>
      </w:r>
    </w:p>
    <w:p w:rsidR="00A4277B" w:rsidRPr="00B3688F" w:rsidRDefault="00A4277B" w:rsidP="00A4277B">
      <w:pPr>
        <w:pStyle w:val="ListParagraph"/>
        <w:numPr>
          <w:ilvl w:val="0"/>
          <w:numId w:val="9"/>
        </w:numPr>
        <w:spacing w:line="480" w:lineRule="auto"/>
        <w:ind w:hanging="720"/>
        <w:jc w:val="both"/>
        <w:rPr>
          <w:rFonts w:ascii="Times New Roman" w:hAnsi="Times New Roman" w:cs="Times New Roman"/>
          <w:b/>
          <w:color w:val="1D1B11" w:themeColor="background2" w:themeShade="1A"/>
          <w:sz w:val="24"/>
          <w:szCs w:val="24"/>
        </w:rPr>
      </w:pPr>
      <w:r w:rsidRPr="00B209C6">
        <w:rPr>
          <w:rFonts w:ascii="Times New Roman" w:hAnsi="Times New Roman" w:cs="Times New Roman"/>
          <w:b/>
          <w:color w:val="1D1B11" w:themeColor="background2" w:themeShade="1A"/>
          <w:sz w:val="24"/>
          <w:szCs w:val="24"/>
        </w:rPr>
        <w:t xml:space="preserve">Riwayat Penyakit </w:t>
      </w:r>
      <w:r w:rsidRPr="00B209C6">
        <w:rPr>
          <w:rFonts w:ascii="Times New Roman" w:hAnsi="Times New Roman" w:cs="Times New Roman"/>
          <w:color w:val="1D1B11" w:themeColor="background2" w:themeShade="1A"/>
          <w:sz w:val="24"/>
          <w:szCs w:val="24"/>
        </w:rPr>
        <w:t xml:space="preserve">        </w:t>
      </w:r>
    </w:p>
    <w:p w:rsidR="00A4277B" w:rsidRPr="00B3688F"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Riwayat penyakit yang lalu dan sekarang dapat membantu tenaga kesehatan dalam mengidentifikasi kondisi kesehatan yang dapat memengaruhi kehamilan atau bayi baru lahir sehingga dapat membantu mengurangi risiko timbulnya komplikasi hingga kematian baik pada ibu maupun bayi (ibid, Dewi dan Sunarsih).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Diabetes Mellitus Gestasional (DMG)</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YBP – SP (2001) mengemukakan bahwa DMG hanya merupakan gangguan metabolisme yang ringan, tetapi hiperglikemia ringan tetap dapat memberikan penyulit pada ibu, berupa preeclampsia, polihidramnion, infeksi saluran kemih, persalinan seksio sesarea dan trauma persalinan akibat bayi besar.  Sekitar 40-60% </w:t>
      </w:r>
      <w:r>
        <w:rPr>
          <w:rFonts w:ascii="Times New Roman" w:hAnsi="Times New Roman" w:cs="Times New Roman"/>
          <w:color w:val="1D1B11" w:themeColor="background2" w:themeShade="1A"/>
          <w:sz w:val="24"/>
          <w:szCs w:val="24"/>
        </w:rPr>
        <w:lastRenderedPageBreak/>
        <w:t xml:space="preserve">wanita yang pernah DMG pada pengamatan lanjut pascapersalinan akan mengidap diabetes mellitus atau toleransi glukosa terganggu.  </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Kematian perinatal bayi dengan ibu DMG (BIDMG) sangat tergantung dari keadaan hiperglikemia ibu.  Di klinik yang maju sekalipun angka kematian  di laporkan 3 – 5%.  Angka kejadian komplikasi BIDMG di Subbagian Perinatologi FKUI/RSUPNCM dari tahun 1994 – 1995 adalah 5/10.000 kelahiran (ibid).  </w:t>
      </w:r>
    </w:p>
    <w:p w:rsidR="00A4277B" w:rsidRPr="008E283F"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Dewi dan Sunarsih (2011) menyatakan bahwa ibu hamil rawan mengalami kenaikan kadar gula darah yang tidak pernah dialami sebelum hamil.  Gangguan ini juga bisa dialami ibu hamil yang sebelumnya tidak punya riwayat diabetes.  Gejala diabetes terhadap kehamilan dapat menyebabkan janin mengalami kelainan congenital, partus prematurus, hidramnion, preeklamsia, kelainan letak janin dan insufisiensi plasenta.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Anemia dalam kehamilan</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Anemia dalam kehamilan ialah kondisi ibu dengan kadar Hemoglobin di bawah 11g% pada trimester pertama dan ketiga atau kadar &lt; 10,5g% pada trimester kedua.  Nilai batas tersebut dan perbedaannya dengan kondisi wanita tidak hamil terjadi karena hemodilusi, tertama pada trimester kedua (ibid).</w:t>
      </w:r>
    </w:p>
    <w:p w:rsidR="00A4277B" w:rsidRPr="009E5818"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YBP - SP (2001) menyatakan Frekuensi ibu hamil dengan anemia di Indonesia relative tinggi yaitu 63,5%, sedangkan di Amerika hanya 6%.  Kekurangan gizi dan perhatian yang kurang terhadap ibu hamil merupakan predisposisi anemia defisiensi </w:t>
      </w:r>
      <w:r>
        <w:rPr>
          <w:rFonts w:ascii="Times New Roman" w:hAnsi="Times New Roman" w:cs="Times New Roman"/>
          <w:color w:val="1D1B11" w:themeColor="background2" w:themeShade="1A"/>
          <w:sz w:val="24"/>
          <w:szCs w:val="24"/>
        </w:rPr>
        <w:lastRenderedPageBreak/>
        <w:t xml:space="preserve">ibu hamil di Indonesia.  Kebutuhan ibu selama kehamilan ialah 800 mg besi, di antaranya 300 mg untuk janin plasenta dan 500 mg untuk pertambahan eritrosit ibu.  Dengan demikian ibu membutuhkan tambahan sekitar 2-3 mg besi/hari.  Efek samping berupa gangguan perut pada pemberian besi oral menurunkan kepatuhan pemakaian secara massal, ternyata rata-rata hanya 15 tablet yang dipakai  oleh wanita hamil.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Hipertensi Dalam Kehamilan (HDK)</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Hipertensi dalam kehamilan dibagi menjadi 2, yakni hipertensi  karena kehamilan dan hipertensi kronik karena ibu memang menderita hipertensi sebelum hamil.  Hipertensi karena kehamilan, jika hipertensi terjadi pertama kali sesudah kehamilan 20 minggu, selama persalinan dan/atau dalam 48 jam pasca persalinan dan lebih sering terjadi pada ibu primigravida (pertama kali melahirkan).  Sedangkan hipertensi kronik, jika hipertensi terjadi sebelum kehamilan 20 minggu.  Kedua jenis hipertensi ini berpotensi berlanjut menjadi preeclampsia bahkan eklampsia (ibid,YBP – SP).</w:t>
      </w:r>
    </w:p>
    <w:p w:rsidR="00A4277B" w:rsidRPr="00F22CAA"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Hamil bagi penderita tekanan darah tinggi menahun memang lebih berisiko.  Akan tetapi, jika disiplin mengikuti anjuran pakar medis, wanita yang mempunyai tekanan darah tinggi menahun bisa menjalani kehamilan.  Ibu hamil dikatakan menderita tekanan darah tinggi jika mencapai ukuran 140/90 mmHg.  Tekanan darah tinggi pada saat bersalin menimbulkan risiko pendarahan yang cukup banyak, sehingga perlu bantuan dokter (opcit, Indiarti).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Preeklampsia dan Eklampsia</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Indiarti (2006) menyatakan bahwa Preeclampsia atau toksemia umumnya terjadi pada trimester ketiga.     Persentasenya adalah 5-10% kehamilan.  Kecenderungannya meningkat pada faktor genetis.  Berbeda dengan tekanan darah tinggi menahun, Preeklampsia ialah kondisi peningkatan tekanan darah yang terjadi ketika hamil.  Preeklampsia lebih sering terjadi pada ibu yang mengalami kehamilan yang pertama kali (7%).  Wanita yang hamil 35 tahun, hamil kembar, menderita diabet, tekanan darah tinggi dan gangguan ginjal juga mempunya risiko menderita Preeklampsia.  Sejauh ini, penyebab gangguan ini belum diketahui secara pasti.</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Preeklampsia terjadi karena adanya mekanisme imunolog yang kompleks dan aliran darah ke plasenta berkurang.  Akibatnya, jumlah zat makanan yang dibutuhkan janin berkurang.  Makanya, preeklampsia yang semakin parah atau berlangsung lama bisa menghambat pertumbuhan janin.  Preeklampsia menyebabkan tubuh ibu ‘teracuni’ dan membahayakan janin.  Gejalanya adalah pembengkakan pada beberapa bagian tubuh, terutama muka dan tangan.  </w:t>
      </w:r>
      <w:r w:rsidR="007A5CD5">
        <w:rPr>
          <w:rFonts w:ascii="Times New Roman" w:hAnsi="Times New Roman" w:cs="Times New Roman"/>
          <w:color w:val="1D1B11" w:themeColor="background2" w:themeShade="1A"/>
          <w:sz w:val="24"/>
          <w:szCs w:val="24"/>
        </w:rPr>
        <w:t>Keadaan y</w:t>
      </w:r>
      <w:r>
        <w:rPr>
          <w:rFonts w:ascii="Times New Roman" w:hAnsi="Times New Roman" w:cs="Times New Roman"/>
          <w:color w:val="1D1B11" w:themeColor="background2" w:themeShade="1A"/>
          <w:sz w:val="24"/>
          <w:szCs w:val="24"/>
        </w:rPr>
        <w:t xml:space="preserve">ang lebih gawat apabila disertai peningkatan tekanan darah secara tiba-tiba, serta kadar protein yang tinggi pada urin.  Batas aman tekanan darah tertinggi bagi wanita hamil adalah 140/90.  Penyebab preeklampsia diduga adalah penyempitan darah yang unik dan tidak terjadi pada setiap ibu selama kehamilan.  Karena itu, wanita yang memiliki kecenderungan tekanan darah tinggi sebaiknya berhati-hati.  Penyempitan pembuluh darah berakibat </w:t>
      </w:r>
      <w:r>
        <w:rPr>
          <w:rFonts w:ascii="Times New Roman" w:hAnsi="Times New Roman" w:cs="Times New Roman"/>
          <w:color w:val="1D1B11" w:themeColor="background2" w:themeShade="1A"/>
          <w:sz w:val="24"/>
          <w:szCs w:val="24"/>
        </w:rPr>
        <w:lastRenderedPageBreak/>
        <w:t>suplai makanan dan oksigen melalui plasenta terhambat, sehingga membahayakan janin.  Sedangkan pada ibu, umumnya mengalami gangguan fungsi ginjal (ibid).</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Penyakit Jantung</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Indiarti (2006) mengemukakan bahwa ibu yang menderita gangguan jantung atau penyakit arteri koroner perlu ekstra hati-hati ketika memutuskan untuk hamil.  Kehamilan dengan kelainan ini akan sangat berisiko jika tidak di bawah penanganan medis.  Sakit jantung akan berisiko terhadap ibu hamil juga janinnya.  Bila penyakit jantungnya ringan, di mana penderita tidak mengalami keterpimpinan aktifitas fisik, kegiatan yang biasa dilakukan tidak meninmbulkan kecapekan berlebih, seperti rasa berdebar, sesak nafas maka kehamilan relatif akan berjalan baik.  Tetapi, jika aktifitas ringan saja dapat memicu gejala meskipun sudah merasa nyaman jika beristirahat, kehamilan akan membahayakan nyawa ibu.  Karena serangan jantung dapat membahayakan ibu hamil, maka harus dihindari penyebabnya dan ikuti petunjuk dokter secara tertib.  Bila memutuskan untuk hamil, risiko serangan dapat diminimalkan dengan selalu dipantau kesehatannya oleh dokter.</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YBP – SP (2001) menyatakan bahwa ibu dengan kelainan jantung bawaan mempunyai kecenderungan untuk melahirkan bayi dengan kelainan jantung bawaan pula.  Kausa gagal jantung dalam kehamilan yakni hipertensi, anemia dan penyakit jantung sendiri.  Dewi dan Sunarsih (2011) mengemukakan bahwa pengaruh penyakit </w:t>
      </w:r>
      <w:r>
        <w:rPr>
          <w:rFonts w:ascii="Times New Roman" w:hAnsi="Times New Roman" w:cs="Times New Roman"/>
          <w:color w:val="1D1B11" w:themeColor="background2" w:themeShade="1A"/>
          <w:sz w:val="24"/>
          <w:szCs w:val="24"/>
        </w:rPr>
        <w:lastRenderedPageBreak/>
        <w:t xml:space="preserve">jantung pada kehamilan adalah dapat menyebabkan terjadinya abortus, prematuritas, dismaturitas dan lahir mati (IUFD).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sidRPr="007E62C5">
        <w:rPr>
          <w:rFonts w:ascii="Times New Roman" w:hAnsi="Times New Roman" w:cs="Times New Roman"/>
          <w:b/>
          <w:color w:val="1D1B11" w:themeColor="background2" w:themeShade="1A"/>
          <w:sz w:val="24"/>
          <w:szCs w:val="24"/>
        </w:rPr>
        <w:t>Asma</w:t>
      </w:r>
    </w:p>
    <w:p w:rsidR="00A4277B" w:rsidRPr="00C15239"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Penyakit asma sering merupakan penyakit keturunan, diagnosis biasanya mudah didapat, jika ibu tersebut telah sering berobat kepada dokter atau pengobatan non medis (ibid, Dewi dan Sunarsih).  Ibu hamil sebenarnya dapat menjaga kondisi fisiknya sehingga tidak terserang flu, sehingga kemngkinan asma tidak timbul.  Sekalipun demikian, adakalanya asma kambuh sebab kondisi kehamilan itu sendiri (ibid, Indiarti).  Karena, ibu hamil cenderung bernafas pendek/takhipneu (ibid, YBP - SP).  Misalnya, ketika kehamilan semakin besar, sehingga rahim mendesak diafragma.  Kondisi ini akan menekan paru – paru yang menyebabkan ibu hamil sesak nafas.  Kondisi ini memicu timbulnya serangan asma.  Bisa pula sebab stress terhadap perubahan tubuh yang terjadi atau persalinan yang akan tiba.  Kondisi depresi ini bisa memicu timbulnya serangan asma (ibid, Indiarti).  Kesulitan bernafas karena asma bronkhiale menyebabkan komplikasi pada 3 - 4 % kehamilan (ibid, YBP - SP).  Jika ibu sering mengalami sesak napas, janin akan kekurangan oksigen hingga menghambat proses tumbuh kembangnya (ibid, Dewi dan Sunarsih).</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Perdarahan Antepartum</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YBP – SP (2001) mendefinisikan perdarahan antepartum sebagai perdarahan yang terjadi pada kehamilan di atas 22 minggu hingga menjelang persalinan (sebelum </w:t>
      </w:r>
      <w:r>
        <w:rPr>
          <w:rFonts w:ascii="Times New Roman" w:hAnsi="Times New Roman" w:cs="Times New Roman"/>
          <w:color w:val="1D1B11" w:themeColor="background2" w:themeShade="1A"/>
          <w:sz w:val="24"/>
          <w:szCs w:val="24"/>
        </w:rPr>
        <w:lastRenderedPageBreak/>
        <w:t>dilahirkan).  Perdarahan antepartum pada umumnya disebabkan oleh kelainan implantasi plasenta (letak rendah dan previa), kelainan insersi tali pusat atau pembuluh darah pada selaput amnion (vasa previa) dan separasi plasenta sebelum bayi lahir.  Perdarahan antepartum berisiko menimbulkan masalah seperti prematuritas dan mortalitas perinatal.  Setiap kasus perdarahan antepartum memerlukan rawat inap dan penatalaksanaan segera.  Tindakan konservatif dilakukan selama kondisi masih memungkinkan dan mengacu pada upaya untuk memperbesar kemungkinan hidup bayi yang dikandung.</w:t>
      </w:r>
    </w:p>
    <w:p w:rsidR="00A4277B" w:rsidRPr="00E21FA9"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Menurut Indiarti (2006), perdarahan yang terjadi pada bulan ketujuh atau kedelapan dapat menyebabkan kelahiran </w:t>
      </w:r>
      <w:r>
        <w:rPr>
          <w:rFonts w:ascii="Times New Roman" w:hAnsi="Times New Roman" w:cs="Times New Roman"/>
          <w:i/>
          <w:color w:val="1D1B11" w:themeColor="background2" w:themeShade="1A"/>
          <w:sz w:val="24"/>
          <w:szCs w:val="24"/>
        </w:rPr>
        <w:t xml:space="preserve">premature.  </w:t>
      </w:r>
      <w:r>
        <w:rPr>
          <w:rFonts w:ascii="Times New Roman" w:hAnsi="Times New Roman" w:cs="Times New Roman"/>
          <w:color w:val="1D1B11" w:themeColor="background2" w:themeShade="1A"/>
          <w:sz w:val="24"/>
          <w:szCs w:val="24"/>
        </w:rPr>
        <w:t xml:space="preserve">Perdarahan sebelum melahirkan adalah sangat berbahaya karena menandakan sesuatu masalah genting seperti kedudukan ari – ari di hadapan bayi.  Kadangkala ari – ari mulai terpisah dari dinding rahim menyebabkan perdarahan yang banyak sehingga mengakibatkan kelahiran premature.  Ari – ari juga mungkin menjadi rusak sebelum waktu kehamilan mencapai bulan kesembilan.  Keadaan ini mengakibatkan masalah darah tinggi atau kencing manis.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Ketuban Pecah Dini</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Ketuban dinyatakan pecah dini bila terjadi sebelum proses persalinan berlangsung.  Ketuban pecah dini merupakan masalah penting dalam Obstetri berkaitan dengan penyulit kelahiran prematur dan terjadinya infeksi khorioamnionitis </w:t>
      </w:r>
      <w:r>
        <w:rPr>
          <w:rFonts w:ascii="Times New Roman" w:hAnsi="Times New Roman" w:cs="Times New Roman"/>
          <w:color w:val="1D1B11" w:themeColor="background2" w:themeShade="1A"/>
          <w:sz w:val="24"/>
          <w:szCs w:val="24"/>
        </w:rPr>
        <w:lastRenderedPageBreak/>
        <w:t xml:space="preserve">sampai sepsis, yang meningkatkan morbiditas dan mortalitas perinatal dan menyebabkan infeksi ibu (ibid, YBP - SP).  </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Ketuban pecah dini disebabkan oleh karena berkurangnya kekuatan menbran atau meningkatnya tekanan intrauterin atau oleh kedua faktor tersebut.  Berkurangnya kekuatan membran disebabkan oleh adanya infeksi yang dapat berasal dari vagina dan serviks.  Penanganan ketuban pecah dini memerlukan pertimbangan usia gestasi; adanya infeksi pada komplikasi ibu dan janin, dan adanya tanda-tanda persalinan (ibid).   </w:t>
      </w:r>
    </w:p>
    <w:p w:rsidR="00A4277B" w:rsidRDefault="00A4277B" w:rsidP="00A4277B">
      <w:pPr>
        <w:pStyle w:val="ListParagraph"/>
        <w:numPr>
          <w:ilvl w:val="0"/>
          <w:numId w:val="10"/>
        </w:numPr>
        <w:spacing w:line="480" w:lineRule="auto"/>
        <w:ind w:left="426" w:hanging="426"/>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Infeksi dalam Kehamilan dan Penyakit Menular Seksual (PMS)</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Infeksi dalam kehamilan adalah masuknya mikroorganisme pathogen ke dalam tubuh wanita hamil, yang kemudian menyebabkan timbulnya tanda atau gejala – gejala penyakit.  Bila virulensi mikroorganisme tergolong rendah, umumnya terjadi reaksi imunologik, yang direfleksikan dengan terbentuknya antibodi spesifik.  Pada infeksi yang berat, dapat terjadi demam dan gangguan fungsi organ vital.  Infeksi dapat terjadi selama kehamilan, persalinan dan masa nifas.  Mikroorganisme penyebab infeksi, dapat berupa bakteri, protozoa, jamur dan virus.  Contoh infeksi dalam kehamilan seperti hepatitis, influenza, herpes genitalis, varisella, HIV dan Tokso plasma.  Infeksi dalam kehamilan menimbulkan masalah yakni morbiditas pada ibu dan janin (ibid, YBP - SP).  Penyakit seperti influenza, demam akibat jangkitan kuman pada sistem perkencingan khususnya buah pinggang, dapat </w:t>
      </w:r>
      <w:r>
        <w:rPr>
          <w:rFonts w:ascii="Times New Roman" w:hAnsi="Times New Roman" w:cs="Times New Roman"/>
          <w:color w:val="1D1B11" w:themeColor="background2" w:themeShade="1A"/>
          <w:sz w:val="24"/>
          <w:szCs w:val="24"/>
        </w:rPr>
        <w:lastRenderedPageBreak/>
        <w:t xml:space="preserve">menyebabkan kelahiran prematur.  Demam ketika mengandung perlu mendapat perawatan segera untuk mengantisipasi masalah keguguran atau kelahiran prematur (ibid, Indiarti). </w:t>
      </w:r>
    </w:p>
    <w:p w:rsidR="00A4277B" w:rsidRPr="005B766D"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Penyakit Menular Seksual (PMS) terjadi karena sekelompok penyakit yang disebabkan oleh infeksi berbagai jenis mikroorganisme (virus, bakteri, protozoa dan jamur) yang menimbulkan gejala klinik utama di saluran kemih dan reproduksi (maupun sistemik) dan/atau jalur penularannya melalui hubungan seksual.  Wanita, termasuk yang sedang hamil, merupakan kelompok risiko tinggi terhadap PMS.  Penelitian di Surabaya menyebutkan angka kejadian PMS pada ibu hamil adalah 19,2%.  Angka kejadian PMS pada ibu hamil yang melakukan asuhan antenatal. Di Rumah Sakit Dr. Cipto Mangunkusumo Jakarta (1998) adalah 16,1% untuk kandidiasis vaginalis, 4,2% infeksi klamidia dan 1,2% trikomoniasis.  PMS dapat menimbulkan morbiditas dan mortalitas terhadap ibu, maupun bayi yang dikandung/dilahirkannya (ibid, YBP - SP).        </w:t>
      </w:r>
    </w:p>
    <w:p w:rsidR="00A4277B" w:rsidRDefault="00A4277B" w:rsidP="00A4277B">
      <w:pPr>
        <w:pStyle w:val="ListParagraph"/>
        <w:numPr>
          <w:ilvl w:val="0"/>
          <w:numId w:val="9"/>
        </w:numPr>
        <w:spacing w:line="480" w:lineRule="auto"/>
        <w:ind w:hanging="720"/>
        <w:jc w:val="both"/>
        <w:rPr>
          <w:rFonts w:ascii="Times New Roman" w:hAnsi="Times New Roman" w:cs="Times New Roman"/>
          <w:b/>
          <w:color w:val="1D1B11" w:themeColor="background2" w:themeShade="1A"/>
          <w:sz w:val="24"/>
          <w:szCs w:val="24"/>
        </w:rPr>
      </w:pPr>
      <w:r w:rsidRPr="00601F17">
        <w:rPr>
          <w:rFonts w:ascii="Times New Roman" w:hAnsi="Times New Roman" w:cs="Times New Roman"/>
          <w:b/>
          <w:color w:val="1D1B11" w:themeColor="background2" w:themeShade="1A"/>
          <w:sz w:val="24"/>
          <w:szCs w:val="24"/>
        </w:rPr>
        <w:t>Riwayat Persalinan</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Dewi dan Sunarsih (2011) menggambarkan riwayat kebidanan (riwayat persalinan) yang lalu meliputi jumlah kehamilan, anak yang lahir hidup, persalinan yang aterm, persalinan yang prematur, keguguran atau kegagalan kehamilan, persalinan dengan tindakan (dengan forsep atau seksio cesarea), riwayat perdarahan pada kehamilan, persalinan atau nifas sebelumnya, berat bayi sebelumnya &lt; 2500 </w:t>
      </w:r>
      <w:r>
        <w:rPr>
          <w:rFonts w:ascii="Times New Roman" w:hAnsi="Times New Roman" w:cs="Times New Roman"/>
          <w:color w:val="1D1B11" w:themeColor="background2" w:themeShade="1A"/>
          <w:sz w:val="24"/>
          <w:szCs w:val="24"/>
        </w:rPr>
        <w:lastRenderedPageBreak/>
        <w:t xml:space="preserve">atau &gt; 4000 g dan masalah – masalah lain yang dialami.  Adanya kesulitan pada kehamilan atau persalinan yang lalu dan sering terjadi keguguran sebelumnya merupakan salah satu kondisi ibu hamil dengan risiko tinggi (Indiarti, 2006).     </w:t>
      </w:r>
    </w:p>
    <w:p w:rsidR="00A4277B" w:rsidRPr="00113FE8"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Dengan mengetahui riwayat persalinan yang lalu dapat membantu bidan untuk mengelola asuhan kehamilan yang sekarang dengan baik dan mengurangi risiko terhadap berbagai komplikasi hingga kematian baik ibu maupun bayi.  Asuhan tersebut atau tindakan pencegahan yang dapat diambil pada persalinan yang sekarang seperti pencegahan anemia, melahirkan dengan tenaga terlatih yang terampil dalam penatalaksanaan, memiliki cairan infuse, oksitosin dan metergin yang tersedia dalam persalinan, perencanaan sarana transportasi jika dibutuhkan untuk kegawatdaruratan, donor darah yang telah diketahui golongan darahnya dan lain sebagainya (ibid, Dewi dan Sunarsih).  </w:t>
      </w:r>
    </w:p>
    <w:p w:rsidR="00A4277B" w:rsidRDefault="00A4277B" w:rsidP="00A4277B">
      <w:pPr>
        <w:pStyle w:val="ListParagraph"/>
        <w:numPr>
          <w:ilvl w:val="0"/>
          <w:numId w:val="9"/>
        </w:numPr>
        <w:spacing w:line="480" w:lineRule="auto"/>
        <w:ind w:hanging="720"/>
        <w:jc w:val="both"/>
        <w:rPr>
          <w:rFonts w:ascii="Times New Roman" w:hAnsi="Times New Roman" w:cs="Times New Roman"/>
          <w:b/>
          <w:color w:val="1D1B11" w:themeColor="background2" w:themeShade="1A"/>
          <w:sz w:val="24"/>
          <w:szCs w:val="24"/>
        </w:rPr>
      </w:pPr>
      <w:r w:rsidRPr="00601F17">
        <w:rPr>
          <w:rFonts w:ascii="Times New Roman" w:hAnsi="Times New Roman" w:cs="Times New Roman"/>
          <w:b/>
          <w:color w:val="1D1B11" w:themeColor="background2" w:themeShade="1A"/>
          <w:sz w:val="24"/>
          <w:szCs w:val="24"/>
        </w:rPr>
        <w:t>Status</w:t>
      </w:r>
      <w:r>
        <w:rPr>
          <w:rFonts w:ascii="Times New Roman" w:hAnsi="Times New Roman" w:cs="Times New Roman"/>
          <w:b/>
          <w:color w:val="1D1B11" w:themeColor="background2" w:themeShade="1A"/>
          <w:sz w:val="24"/>
          <w:szCs w:val="24"/>
        </w:rPr>
        <w:t xml:space="preserve"> G</w:t>
      </w:r>
      <w:r w:rsidRPr="00601F17">
        <w:rPr>
          <w:rFonts w:ascii="Times New Roman" w:hAnsi="Times New Roman" w:cs="Times New Roman"/>
          <w:b/>
          <w:color w:val="1D1B11" w:themeColor="background2" w:themeShade="1A"/>
          <w:sz w:val="24"/>
          <w:szCs w:val="24"/>
        </w:rPr>
        <w:t>izi</w:t>
      </w:r>
      <w:r>
        <w:rPr>
          <w:rFonts w:ascii="Times New Roman" w:hAnsi="Times New Roman" w:cs="Times New Roman"/>
          <w:b/>
          <w:color w:val="1D1B11" w:themeColor="background2" w:themeShade="1A"/>
          <w:sz w:val="24"/>
          <w:szCs w:val="24"/>
        </w:rPr>
        <w:t xml:space="preserve"> Ibu</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Status gizi merupakan salah satu faktor yang mempengaruhi kehamilan.  Banyak wanita yang tidak mengetahui manfaat gizi bagi ibu hamil (diet ibu hamil).  Apabila status gizi ibu kurang maka dapat menyebabkan terjadinya abortus (pada kehamilan trimester 1) atau terjadinya partus prematurus (ibid, Dewi dan Sunarsih).</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Departemen Gizi dan Kesehatan Masyarakat FKM UI (2011) menggambarkan bahwa gizi ibu hamil mempengaruhi pertumbuhan janin.  Perubahan fisiologis pada ibu mempunyai dampak besar terhadap diet ibu dan kebutuhan nutrien, karena selama </w:t>
      </w:r>
      <w:r>
        <w:rPr>
          <w:rFonts w:ascii="Times New Roman" w:hAnsi="Times New Roman" w:cs="Times New Roman"/>
          <w:color w:val="1D1B11" w:themeColor="background2" w:themeShade="1A"/>
          <w:sz w:val="24"/>
          <w:szCs w:val="24"/>
        </w:rPr>
        <w:lastRenderedPageBreak/>
        <w:t>kehamilan, ibu harus memenuhi kebutuhan pertumbuhan janin yang sangat pesat dan agar keluaran kehamilannya berhasil baik dan sempurna.</w:t>
      </w:r>
    </w:p>
    <w:p w:rsidR="00A4277B" w:rsidRDefault="00A4277B" w:rsidP="00A4277B">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Secara umum, pertumbuhan seorang anak sangat dipengaruhi oleh kesehatan dan gizi ibunya.  Sudah lama diketahui bahwa asupan makanan yang rendah memengaruhi berat badan lahir.  Ibu kurang gizi juga dikaitkan dengan meningkatnya risiko keguguran, kematian perinatal (kematian janin usia gestasi 22 minggu sampai usia 1 minggu pascalahir) dan neonatal (bayi usia 0 – 28 hari).  Penyebab utama kematian neonatal tersebut adalah infeksi, asfiksia dan BBLR.  Bayi yang lahir dengan BBLR sering kali mengalami kesulitan untuk mengejar ketertinggalan pertumbuhannya (</w:t>
      </w:r>
      <w:r>
        <w:rPr>
          <w:rFonts w:ascii="Times New Roman" w:hAnsi="Times New Roman" w:cs="Times New Roman"/>
          <w:i/>
          <w:color w:val="1D1B11" w:themeColor="background2" w:themeShade="1A"/>
          <w:sz w:val="24"/>
          <w:szCs w:val="24"/>
        </w:rPr>
        <w:t>inadequate catch up growth</w:t>
      </w:r>
      <w:r>
        <w:rPr>
          <w:rFonts w:ascii="Times New Roman" w:hAnsi="Times New Roman" w:cs="Times New Roman"/>
          <w:color w:val="1D1B11" w:themeColor="background2" w:themeShade="1A"/>
          <w:sz w:val="24"/>
          <w:szCs w:val="24"/>
        </w:rPr>
        <w:t xml:space="preserve">).  Bayi yang lahir dengan berat badan kurang dikaitkan dengan risiko kematian dan kesakitan yang lebih tinggi.  Dapat disimpulkan bahwa pengaruh status gizi seorang ibu tidak terbatas hanya pada status kesehatan dan gizi ibu, tetapi juga terhadap anak yang dikandungnya.  Ibu dengan status gizi buruk akan menyebabkan bayi lahir mati, prematur dan BBLR (Fishbein, 1981).    </w:t>
      </w:r>
    </w:p>
    <w:p w:rsidR="00A4277B" w:rsidRDefault="00A4277B" w:rsidP="00A4277B">
      <w:pPr>
        <w:spacing w:line="480" w:lineRule="auto"/>
        <w:jc w:val="both"/>
        <w:rPr>
          <w:rFonts w:ascii="Times New Roman" w:hAnsi="Times New Roman" w:cs="Times New Roman"/>
          <w:color w:val="1D1B11" w:themeColor="background2" w:themeShade="1A"/>
          <w:sz w:val="24"/>
        </w:rPr>
      </w:pPr>
      <w:r>
        <w:rPr>
          <w:rFonts w:ascii="Times New Roman" w:hAnsi="Times New Roman" w:cs="Times New Roman"/>
          <w:color w:val="1D1B11" w:themeColor="background2" w:themeShade="1A"/>
        </w:rPr>
        <w:t xml:space="preserve">      </w:t>
      </w:r>
      <w:r w:rsidRPr="00B53FDA">
        <w:rPr>
          <w:rFonts w:ascii="Times New Roman" w:hAnsi="Times New Roman" w:cs="Times New Roman"/>
          <w:color w:val="1D1B11" w:themeColor="background2" w:themeShade="1A"/>
          <w:sz w:val="24"/>
        </w:rPr>
        <w:t>La Banudi ( 2012) mendefinisikan status gizi sebagai suatu keadaan tubuh sebagai akibat konsumsi makanan dan penggunaan gizi.  Supariasa, dkk (2001) mendefinisikan status gizi sebagai ekspresi dari keadaan keseimbangan dalam bentuk variab</w:t>
      </w:r>
      <w:r>
        <w:rPr>
          <w:rFonts w:ascii="Times New Roman" w:hAnsi="Times New Roman" w:cs="Times New Roman"/>
          <w:color w:val="1D1B11" w:themeColor="background2" w:themeShade="1A"/>
          <w:sz w:val="24"/>
        </w:rPr>
        <w:t>e</w:t>
      </w:r>
      <w:r w:rsidRPr="00B53FDA">
        <w:rPr>
          <w:rFonts w:ascii="Times New Roman" w:hAnsi="Times New Roman" w:cs="Times New Roman"/>
          <w:color w:val="1D1B11" w:themeColor="background2" w:themeShade="1A"/>
          <w:sz w:val="24"/>
        </w:rPr>
        <w:t xml:space="preserve">l tertentu.  Untuk mengetahui keadaan status gizi seorang ibu, diperlukan sebuah Penilaian Status Gizi (PSG) terhadap ibu hamil untuk mengetahui ada tidaknya malnutrisi pada ibu hamil (Departemen Gizi dan Kesehatan Masyarakat </w:t>
      </w:r>
      <w:r w:rsidRPr="00B53FDA">
        <w:rPr>
          <w:rFonts w:ascii="Times New Roman" w:hAnsi="Times New Roman" w:cs="Times New Roman"/>
          <w:color w:val="1D1B11" w:themeColor="background2" w:themeShade="1A"/>
          <w:sz w:val="24"/>
        </w:rPr>
        <w:lastRenderedPageBreak/>
        <w:t>FKM UI, 2011).   Di masyarakat, cara pengukuran/penilaian status gizi yang paling sering digunakan adalah antropometri gizi.  Salah satu parameter antropometri yang dewasa ini memang merupakan pilihan untuk penentuan status gizi khususnya bagi ibu hamil ialah LILA (Lingkar Lengan Atas).  Menurut Depkes RI (1994) pengukuran LILA pada kelompok wanita usia subur (WUS) adalah salah satu cara deteksi dini yang mudah dan dapat dilakukan oleh masyarakat awam, untuk mengetahui kelompok berisiko Kekurangan Energi Kronis.  Hasil pengukuran LILA ada dua kemungkinan yaitu &lt; 23,5 cm yang berarti berisiko KEK dan ≥ 23,5 cm yang berarti tidak berisiko KEK (i</w:t>
      </w:r>
      <w:r>
        <w:rPr>
          <w:rFonts w:ascii="Times New Roman" w:hAnsi="Times New Roman" w:cs="Times New Roman"/>
          <w:color w:val="1D1B11" w:themeColor="background2" w:themeShade="1A"/>
          <w:sz w:val="24"/>
        </w:rPr>
        <w:t>bid</w:t>
      </w:r>
      <w:r w:rsidRPr="00B53FDA">
        <w:rPr>
          <w:rFonts w:ascii="Times New Roman" w:hAnsi="Times New Roman" w:cs="Times New Roman"/>
          <w:color w:val="1D1B11" w:themeColor="background2" w:themeShade="1A"/>
          <w:sz w:val="24"/>
        </w:rPr>
        <w:t>, Supariasa).</w:t>
      </w:r>
    </w:p>
    <w:p w:rsidR="00A4277B" w:rsidRDefault="00A4277B" w:rsidP="009B736F">
      <w:pPr>
        <w:pStyle w:val="ListParagraph"/>
        <w:numPr>
          <w:ilvl w:val="0"/>
          <w:numId w:val="5"/>
        </w:numPr>
        <w:spacing w:line="480" w:lineRule="auto"/>
        <w:ind w:left="709" w:hanging="709"/>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t xml:space="preserve">Faktor Sosial Budaya </w:t>
      </w:r>
    </w:p>
    <w:p w:rsidR="00422F03" w:rsidRDefault="006670A2" w:rsidP="006670A2">
      <w:pPr>
        <w:spacing w:line="480" w:lineRule="auto"/>
        <w:jc w:val="both"/>
        <w:rPr>
          <w:rFonts w:ascii="Times New Roman" w:hAnsi="Times New Roman" w:cs="Times New Roman"/>
          <w:sz w:val="24"/>
        </w:rPr>
      </w:pPr>
      <w:r>
        <w:rPr>
          <w:rFonts w:ascii="Times New Roman" w:hAnsi="Times New Roman" w:cs="Times New Roman"/>
          <w:sz w:val="24"/>
        </w:rPr>
        <w:t xml:space="preserve">     Status Kesehatan Masyarakat ditentukan antara lain oleh Lingkungannya dan salah-satu faktor lingkungan tersebut adalah lingkungan Budaya (Blum dalam Notoatmodjo, 2003).  Ada banyak nilai dan kebiasaan dalam budaya tradisonal NTT yang merugikan status kesehatan masyarakatnya.  Disadari bahwa budaya adalah identitas bahkan jati diri suatu etnik yang menganut suatu nilai tertentu (Richard 2002 dalam Liliweri 2014), sehingga tidak mudah mengubah budaya yang merugikan kesehatan tanpa terlebih dahulu mencoba memahami nilai yang dianut.  Juga mengubah budaya dapat berimplikasi mengubah bahkan menghapus identitas suatu etnik.  Juga nilai yang dianut dapat bercampur dengan cara yang digunakan dalam praktek budaya, sehingga mengubah budaya tidak saja dapat berarti mengubah nilai, tapi juga mengubah cara.  </w:t>
      </w:r>
    </w:p>
    <w:p w:rsidR="006670A2" w:rsidRDefault="00422F03" w:rsidP="006670A2">
      <w:pPr>
        <w:spacing w:line="480" w:lineRule="auto"/>
        <w:jc w:val="both"/>
        <w:rPr>
          <w:rFonts w:ascii="Times New Roman" w:eastAsia="Times New Roman" w:hAnsi="Times New Roman" w:cs="Times New Roman"/>
          <w:color w:val="1D1B11" w:themeColor="background2" w:themeShade="1A"/>
          <w:sz w:val="24"/>
          <w:szCs w:val="24"/>
        </w:rPr>
      </w:pPr>
      <w:r>
        <w:rPr>
          <w:rFonts w:ascii="Times New Roman" w:hAnsi="Times New Roman" w:cs="Times New Roman"/>
          <w:sz w:val="24"/>
        </w:rPr>
        <w:lastRenderedPageBreak/>
        <w:t xml:space="preserve">     Salah satu aspek </w:t>
      </w:r>
      <w:r w:rsidR="00AB58AA">
        <w:rPr>
          <w:rFonts w:ascii="Times New Roman" w:hAnsi="Times New Roman" w:cs="Times New Roman"/>
          <w:sz w:val="24"/>
        </w:rPr>
        <w:t xml:space="preserve">yang ada dalam teori </w:t>
      </w:r>
      <w:r w:rsidR="00D269AE">
        <w:rPr>
          <w:rFonts w:ascii="Times New Roman" w:hAnsi="Times New Roman" w:cs="Times New Roman"/>
          <w:sz w:val="24"/>
        </w:rPr>
        <w:t xml:space="preserve">Blum dan </w:t>
      </w:r>
      <w:r w:rsidR="00D269AE">
        <w:rPr>
          <w:rFonts w:ascii="Times New Roman" w:hAnsi="Times New Roman" w:cs="Times New Roman"/>
          <w:i/>
          <w:sz w:val="24"/>
        </w:rPr>
        <w:t>Triangle Epidemiology</w:t>
      </w:r>
      <w:r w:rsidR="00EA348A">
        <w:rPr>
          <w:rFonts w:ascii="Times New Roman" w:hAnsi="Times New Roman" w:cs="Times New Roman"/>
          <w:i/>
          <w:sz w:val="24"/>
        </w:rPr>
        <w:t xml:space="preserve"> </w:t>
      </w:r>
      <w:r w:rsidR="00EA348A">
        <w:rPr>
          <w:rFonts w:ascii="Times New Roman" w:hAnsi="Times New Roman" w:cs="Times New Roman"/>
          <w:sz w:val="24"/>
        </w:rPr>
        <w:t xml:space="preserve">adalah lingkungan.  Lingkungan di dalamnya mencakup sosial budaya.  Lingkungan budaya ada yang berpengaruh baik maupun buruk terhadap kesehatan, khususnya kesehatan Ibu dan Anak.  </w:t>
      </w:r>
      <w:r>
        <w:rPr>
          <w:rFonts w:ascii="Times New Roman" w:eastAsia="Times New Roman" w:hAnsi="Times New Roman" w:cs="Times New Roman"/>
          <w:color w:val="1D1B11" w:themeColor="background2" w:themeShade="1A"/>
          <w:sz w:val="24"/>
          <w:szCs w:val="24"/>
        </w:rPr>
        <w:t xml:space="preserve">Lingkungan budaya tersebut terutama </w:t>
      </w:r>
      <w:r w:rsidR="00EA348A">
        <w:rPr>
          <w:rFonts w:ascii="Times New Roman" w:eastAsia="Times New Roman" w:hAnsi="Times New Roman" w:cs="Times New Roman"/>
          <w:color w:val="1D1B11" w:themeColor="background2" w:themeShade="1A"/>
          <w:sz w:val="24"/>
          <w:szCs w:val="24"/>
        </w:rPr>
        <w:t xml:space="preserve">juga </w:t>
      </w:r>
      <w:r>
        <w:rPr>
          <w:rFonts w:ascii="Times New Roman" w:eastAsia="Times New Roman" w:hAnsi="Times New Roman" w:cs="Times New Roman"/>
          <w:color w:val="1D1B11" w:themeColor="background2" w:themeShade="1A"/>
          <w:sz w:val="24"/>
          <w:szCs w:val="24"/>
        </w:rPr>
        <w:t>berkaitan dengan beberapa persepsi dan cara di dalam Budaya Internal NTT (Hall E. T. dalam Liliweri 2014) yang mencakup antara lain Adat – istiadat, Kebiasaan dan Pantangan yang diametral dengan nilai kesehatan Ibu dan Anak.</w:t>
      </w:r>
      <w:r w:rsidR="00EA348A">
        <w:rPr>
          <w:rFonts w:ascii="Times New Roman" w:eastAsia="Times New Roman" w:hAnsi="Times New Roman" w:cs="Times New Roman"/>
          <w:color w:val="1D1B11" w:themeColor="background2" w:themeShade="1A"/>
          <w:sz w:val="24"/>
          <w:szCs w:val="24"/>
        </w:rPr>
        <w:t xml:space="preserve">  </w:t>
      </w:r>
    </w:p>
    <w:p w:rsidR="000F43FB" w:rsidRDefault="000F43FB" w:rsidP="000F43FB">
      <w:pPr>
        <w:pStyle w:val="ListParagraph"/>
        <w:numPr>
          <w:ilvl w:val="0"/>
          <w:numId w:val="25"/>
        </w:numPr>
        <w:spacing w:before="240" w:line="480" w:lineRule="auto"/>
        <w:ind w:left="851" w:hanging="851"/>
        <w:jc w:val="both"/>
        <w:rPr>
          <w:rFonts w:ascii="Times New Roman" w:hAnsi="Times New Roman" w:cs="Times New Roman"/>
          <w:b/>
          <w:color w:val="1D1B11" w:themeColor="background2" w:themeShade="1A"/>
          <w:sz w:val="24"/>
          <w:szCs w:val="24"/>
        </w:rPr>
      </w:pPr>
      <w:r>
        <w:rPr>
          <w:rFonts w:ascii="Times New Roman" w:hAnsi="Times New Roman" w:cs="Times New Roman"/>
          <w:b/>
          <w:i/>
          <w:color w:val="1D1B11" w:themeColor="background2" w:themeShade="1A"/>
          <w:sz w:val="24"/>
          <w:szCs w:val="24"/>
        </w:rPr>
        <w:t xml:space="preserve">Custom </w:t>
      </w:r>
      <w:r>
        <w:rPr>
          <w:rFonts w:ascii="Times New Roman" w:hAnsi="Times New Roman" w:cs="Times New Roman"/>
          <w:b/>
          <w:color w:val="1D1B11" w:themeColor="background2" w:themeShade="1A"/>
          <w:sz w:val="24"/>
          <w:szCs w:val="24"/>
        </w:rPr>
        <w:t>(Adat Kebiasaan)</w:t>
      </w:r>
    </w:p>
    <w:p w:rsidR="006E1526" w:rsidRDefault="001B6F00" w:rsidP="001B6F00">
      <w:pPr>
        <w:spacing w:before="24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sidR="00934307">
        <w:rPr>
          <w:rFonts w:ascii="Times New Roman" w:hAnsi="Times New Roman" w:cs="Times New Roman"/>
          <w:b/>
          <w:color w:val="1D1B11" w:themeColor="background2" w:themeShade="1A"/>
          <w:sz w:val="24"/>
          <w:szCs w:val="24"/>
        </w:rPr>
        <w:t xml:space="preserve"> </w:t>
      </w:r>
      <w:r>
        <w:rPr>
          <w:rFonts w:ascii="Times New Roman" w:hAnsi="Times New Roman" w:cs="Times New Roman"/>
          <w:color w:val="1D1B11" w:themeColor="background2" w:themeShade="1A"/>
          <w:sz w:val="24"/>
          <w:szCs w:val="24"/>
        </w:rPr>
        <w:t>Menurut Merriam – Webster dalam Liliweri (2014), “custom” (adat kebiasaan) merupakan sesuatu yang dipraktekkan oleh sekelompok orang atau banyak orang (umum) pada tempat tertentu</w:t>
      </w:r>
      <w:r w:rsidR="006E1526">
        <w:rPr>
          <w:rFonts w:ascii="Times New Roman" w:hAnsi="Times New Roman" w:cs="Times New Roman"/>
          <w:color w:val="1D1B11" w:themeColor="background2" w:themeShade="1A"/>
          <w:sz w:val="24"/>
          <w:szCs w:val="24"/>
        </w:rPr>
        <w:t>.  “Custom” sering disebut adat dan kebiasaan.  “Custom” adalah, (1) praktek kebiasaan, cara yang biasa, atau kebiasaan bertindak yang sudah diketahui dan diakui oleh lingk</w:t>
      </w:r>
      <w:r w:rsidR="000F1E33">
        <w:rPr>
          <w:rFonts w:ascii="Times New Roman" w:hAnsi="Times New Roman" w:cs="Times New Roman"/>
          <w:color w:val="1D1B11" w:themeColor="background2" w:themeShade="1A"/>
          <w:sz w:val="24"/>
          <w:szCs w:val="24"/>
        </w:rPr>
        <w:t>u</w:t>
      </w:r>
      <w:r w:rsidR="006E1526">
        <w:rPr>
          <w:rFonts w:ascii="Times New Roman" w:hAnsi="Times New Roman" w:cs="Times New Roman"/>
          <w:color w:val="1D1B11" w:themeColor="background2" w:themeShade="1A"/>
          <w:sz w:val="24"/>
          <w:szCs w:val="24"/>
        </w:rPr>
        <w:t>ngan (given circumstances), (2) kebiasaan atau penggunaan secara kolektif, atau konvensi, (3) sebuah praktek yang begitu lama dan karena itu memiliki kekuatan h</w:t>
      </w:r>
      <w:r w:rsidR="00806EEE">
        <w:rPr>
          <w:rFonts w:ascii="Times New Roman" w:hAnsi="Times New Roman" w:cs="Times New Roman"/>
          <w:color w:val="1D1B11" w:themeColor="background2" w:themeShade="1A"/>
          <w:sz w:val="24"/>
          <w:szCs w:val="24"/>
        </w:rPr>
        <w:t>uk</w:t>
      </w:r>
      <w:r w:rsidR="006E1526">
        <w:rPr>
          <w:rFonts w:ascii="Times New Roman" w:hAnsi="Times New Roman" w:cs="Times New Roman"/>
          <w:color w:val="1D1B11" w:themeColor="background2" w:themeShade="1A"/>
          <w:sz w:val="24"/>
          <w:szCs w:val="24"/>
        </w:rPr>
        <w:t>um, (4) praktek – praktek tersebut secara kolektif, dan (5) sosiologi – pola kelompok kegiatan rutin (usually transmitted) dari satu generasi ke generasi berikutnya.</w:t>
      </w:r>
    </w:p>
    <w:p w:rsidR="000F43FB" w:rsidRPr="000F43FB" w:rsidRDefault="006E1526" w:rsidP="00934307">
      <w:pPr>
        <w:spacing w:before="240" w:line="480" w:lineRule="auto"/>
        <w:jc w:val="both"/>
        <w:rPr>
          <w:rFonts w:ascii="Times New Roman" w:hAnsi="Times New Roman" w:cs="Times New Roman"/>
          <w:b/>
          <w:color w:val="1D1B11" w:themeColor="background2" w:themeShade="1A"/>
          <w:sz w:val="24"/>
          <w:szCs w:val="24"/>
        </w:rPr>
      </w:pPr>
      <w:r>
        <w:rPr>
          <w:rFonts w:ascii="Times New Roman" w:hAnsi="Times New Roman" w:cs="Times New Roman"/>
          <w:color w:val="1D1B11" w:themeColor="background2" w:themeShade="1A"/>
          <w:sz w:val="24"/>
          <w:szCs w:val="24"/>
        </w:rPr>
        <w:t xml:space="preserve">      Pengertian lainnya mengatakan </w:t>
      </w:r>
      <w:r>
        <w:rPr>
          <w:rFonts w:ascii="Times New Roman" w:hAnsi="Times New Roman" w:cs="Times New Roman"/>
          <w:i/>
          <w:color w:val="1D1B11" w:themeColor="background2" w:themeShade="1A"/>
          <w:sz w:val="24"/>
          <w:szCs w:val="24"/>
        </w:rPr>
        <w:t xml:space="preserve">Custom </w:t>
      </w:r>
      <w:r>
        <w:rPr>
          <w:rFonts w:ascii="Times New Roman" w:hAnsi="Times New Roman" w:cs="Times New Roman"/>
          <w:color w:val="1D1B11" w:themeColor="background2" w:themeShade="1A"/>
          <w:sz w:val="24"/>
          <w:szCs w:val="24"/>
        </w:rPr>
        <w:t xml:space="preserve"> adalah suatu perilaku atau tindakan tertentu yang “biasa” dilakukan oleh individu, yang perilaku tersebut berlaku umum, bersifat permanen dan berkelanjutan dalam sebuah komunitas tertentu</w:t>
      </w:r>
      <w:r w:rsidR="00934307">
        <w:rPr>
          <w:rFonts w:ascii="Times New Roman" w:hAnsi="Times New Roman" w:cs="Times New Roman"/>
          <w:color w:val="1D1B11" w:themeColor="background2" w:themeShade="1A"/>
          <w:sz w:val="24"/>
          <w:szCs w:val="24"/>
        </w:rPr>
        <w:t xml:space="preserve">.  Berkaitan </w:t>
      </w:r>
      <w:r w:rsidR="00934307">
        <w:rPr>
          <w:rFonts w:ascii="Times New Roman" w:hAnsi="Times New Roman" w:cs="Times New Roman"/>
          <w:color w:val="1D1B11" w:themeColor="background2" w:themeShade="1A"/>
          <w:sz w:val="24"/>
          <w:szCs w:val="24"/>
        </w:rPr>
        <w:lastRenderedPageBreak/>
        <w:t xml:space="preserve">dengan Kesehatan Ibu dan Anak “Custom” ini dapat mencakup </w:t>
      </w:r>
      <w:r w:rsidR="00934307" w:rsidRPr="00934307">
        <w:rPr>
          <w:rFonts w:ascii="Times New Roman" w:hAnsi="Times New Roman" w:cs="Times New Roman"/>
          <w:color w:val="1D1B11" w:themeColor="background2" w:themeShade="1A"/>
          <w:sz w:val="24"/>
          <w:szCs w:val="24"/>
        </w:rPr>
        <w:t>kebiasaan pemilihan pelayanan ANC (</w:t>
      </w:r>
      <w:r w:rsidR="00934307" w:rsidRPr="00934307">
        <w:rPr>
          <w:rFonts w:ascii="Times New Roman" w:hAnsi="Times New Roman" w:cs="Times New Roman"/>
          <w:i/>
          <w:color w:val="1D1B11" w:themeColor="background2" w:themeShade="1A"/>
          <w:sz w:val="24"/>
          <w:szCs w:val="24"/>
        </w:rPr>
        <w:t>Antenatal Care</w:t>
      </w:r>
      <w:r w:rsidR="00934307" w:rsidRPr="00934307">
        <w:rPr>
          <w:rFonts w:ascii="Times New Roman" w:hAnsi="Times New Roman" w:cs="Times New Roman"/>
          <w:color w:val="1D1B11" w:themeColor="background2" w:themeShade="1A"/>
          <w:sz w:val="24"/>
          <w:szCs w:val="24"/>
        </w:rPr>
        <w:t>), kebiasaan pemilihan penolong persalinan, kebiasaan pemilihan tempat bersalin dan lain – lain.</w:t>
      </w:r>
      <w:r w:rsidR="00934307">
        <w:rPr>
          <w:rFonts w:ascii="Times New Roman" w:hAnsi="Times New Roman" w:cs="Times New Roman"/>
          <w:color w:val="1D1B11" w:themeColor="background2" w:themeShade="1A"/>
          <w:sz w:val="24"/>
          <w:szCs w:val="24"/>
        </w:rPr>
        <w:t xml:space="preserve">  Kebiasaan pemilihan pelayanan ANC dan penolong persalinan dari ibu, bisa saja terbiasa memillih non tenaga kesehatan seperti dukun atau keluarga, begitupun dengan kebiasaan ibu memilih tempat persalinan, yang bisa saja terbiasa memilih rumah sendiri atau tempat praktek dukun atau tempat praktek dokter dan bidan atau Rumah sakit dan Puskesmas sebagai tempat untuk ibu bersalin.  Kebiasaan ini dapat dipengaruhi oleh unsur kedekatan, kenyamanan, kepercayaan ibu dan juga dari aspek kelengkapan sarana dan prasarana.   </w:t>
      </w:r>
    </w:p>
    <w:p w:rsidR="00EA348A" w:rsidRDefault="000F43FB" w:rsidP="00925038">
      <w:pPr>
        <w:pStyle w:val="ListParagraph"/>
        <w:numPr>
          <w:ilvl w:val="0"/>
          <w:numId w:val="25"/>
        </w:numPr>
        <w:spacing w:line="480" w:lineRule="auto"/>
        <w:ind w:left="851" w:hanging="851"/>
        <w:jc w:val="both"/>
        <w:rPr>
          <w:rFonts w:ascii="Times New Roman" w:hAnsi="Times New Roman" w:cs="Times New Roman"/>
          <w:b/>
          <w:color w:val="1D1B11" w:themeColor="background2" w:themeShade="1A"/>
          <w:sz w:val="24"/>
          <w:szCs w:val="24"/>
        </w:rPr>
      </w:pPr>
      <w:r w:rsidRPr="000F43FB">
        <w:rPr>
          <w:rFonts w:ascii="Times New Roman" w:hAnsi="Times New Roman" w:cs="Times New Roman"/>
          <w:b/>
          <w:color w:val="1D1B11" w:themeColor="background2" w:themeShade="1A"/>
          <w:sz w:val="24"/>
          <w:szCs w:val="24"/>
        </w:rPr>
        <w:t>Tr</w:t>
      </w:r>
      <w:r>
        <w:rPr>
          <w:rFonts w:ascii="Times New Roman" w:hAnsi="Times New Roman" w:cs="Times New Roman"/>
          <w:b/>
          <w:color w:val="1D1B11" w:themeColor="background2" w:themeShade="1A"/>
          <w:sz w:val="24"/>
          <w:szCs w:val="24"/>
        </w:rPr>
        <w:t>adisi</w:t>
      </w:r>
    </w:p>
    <w:p w:rsidR="002A3EAF" w:rsidRPr="002A3EAF" w:rsidRDefault="002A3EAF" w:rsidP="002A3EAF">
      <w:pPr>
        <w:spacing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Pr>
          <w:rFonts w:ascii="Times New Roman" w:hAnsi="Times New Roman" w:cs="Times New Roman"/>
          <w:color w:val="1D1B11" w:themeColor="background2" w:themeShade="1A"/>
          <w:sz w:val="24"/>
          <w:szCs w:val="24"/>
        </w:rPr>
        <w:t>Langlois (2001) dalam Liliweri (2014) mendefinisikan tradisi sebagai suatu ide, keyakinan atau perilaku dari suatu masa yang lalu yang diturunkan secara simbolis dengan makna tertentu kepada suatu kelompok atau masyarakat.</w:t>
      </w:r>
      <w:r w:rsidR="00804D81">
        <w:rPr>
          <w:rFonts w:ascii="Times New Roman" w:hAnsi="Times New Roman" w:cs="Times New Roman"/>
          <w:color w:val="1D1B11" w:themeColor="background2" w:themeShade="1A"/>
          <w:sz w:val="24"/>
          <w:szCs w:val="24"/>
        </w:rPr>
        <w:t xml:space="preserve">  Karena itu makna “tradisi” merupakan sesuatu yang dapat bertahan dan berkembang selama ribuan tahun, sering kali tradisi diasosiasikan sebagai sesuatu yang mengandung atau memiliki sejarah kuno.  Tradisi merupakan konsep yang menerangkan suatu perilaku atau tindakan yang berpegang pada waktu sebelumnya.  Karena itu, dikenal istilah “budaya tradisional” untuk menggambarkan suatu keyakinan dan praktik dari sekelompok orang tertentu yang mereka warisi dari nenek moyang atau orang tua dan lingkungan</w:t>
      </w:r>
      <w:r w:rsidR="00CC71C4">
        <w:rPr>
          <w:rFonts w:ascii="Times New Roman" w:hAnsi="Times New Roman" w:cs="Times New Roman"/>
          <w:color w:val="1D1B11" w:themeColor="background2" w:themeShade="1A"/>
          <w:sz w:val="24"/>
          <w:szCs w:val="24"/>
        </w:rPr>
        <w:t xml:space="preserve"> mereka.</w:t>
      </w:r>
      <w:r w:rsidR="00BB1137">
        <w:rPr>
          <w:rFonts w:ascii="Times New Roman" w:hAnsi="Times New Roman" w:cs="Times New Roman"/>
          <w:color w:val="1D1B11" w:themeColor="background2" w:themeShade="1A"/>
          <w:sz w:val="24"/>
          <w:szCs w:val="24"/>
        </w:rPr>
        <w:t xml:space="preserve">  Tradisi yang diduga dapat mempengaruhi tingkat kesehatan ibu dan bayi berkaitan dengan tradisi praktek perawatan ibu dan bayi pasca bersalin yakni </w:t>
      </w:r>
      <w:r w:rsidR="00BB1137">
        <w:rPr>
          <w:rFonts w:ascii="Times New Roman" w:hAnsi="Times New Roman" w:cs="Times New Roman"/>
          <w:color w:val="1D1B11" w:themeColor="background2" w:themeShade="1A"/>
          <w:sz w:val="24"/>
          <w:szCs w:val="24"/>
        </w:rPr>
        <w:lastRenderedPageBreak/>
        <w:t xml:space="preserve">tradisi se’i dan juga tradisi yang berkaitan dengan tabu atau pantangan bagi ibu hamil khususnya berkaitan dengan makanan.  </w:t>
      </w:r>
      <w:r>
        <w:rPr>
          <w:rFonts w:ascii="Times New Roman" w:hAnsi="Times New Roman" w:cs="Times New Roman"/>
          <w:color w:val="1D1B11" w:themeColor="background2" w:themeShade="1A"/>
          <w:sz w:val="24"/>
          <w:szCs w:val="24"/>
        </w:rPr>
        <w:t xml:space="preserve">  </w:t>
      </w:r>
    </w:p>
    <w:p w:rsidR="00925038" w:rsidRPr="00925038" w:rsidRDefault="00925038" w:rsidP="00925038">
      <w:pPr>
        <w:pStyle w:val="ListParagraph"/>
        <w:numPr>
          <w:ilvl w:val="0"/>
          <w:numId w:val="26"/>
        </w:numPr>
        <w:spacing w:line="480" w:lineRule="auto"/>
        <w:ind w:left="426" w:hanging="426"/>
        <w:jc w:val="both"/>
        <w:rPr>
          <w:rFonts w:ascii="Times New Roman" w:hAnsi="Times New Roman" w:cs="Times New Roman"/>
          <w:b/>
          <w:sz w:val="24"/>
        </w:rPr>
      </w:pPr>
      <w:r w:rsidRPr="00925038">
        <w:rPr>
          <w:rFonts w:ascii="Times New Roman" w:hAnsi="Times New Roman" w:cs="Times New Roman"/>
          <w:b/>
          <w:sz w:val="24"/>
        </w:rPr>
        <w:t>Se’i</w:t>
      </w:r>
    </w:p>
    <w:p w:rsidR="00925038" w:rsidRDefault="00925038" w:rsidP="00925038">
      <w:pPr>
        <w:spacing w:line="480" w:lineRule="auto"/>
        <w:jc w:val="both"/>
        <w:rPr>
          <w:rFonts w:ascii="Times New Roman" w:hAnsi="Times New Roman" w:cs="Times New Roman"/>
          <w:sz w:val="24"/>
        </w:rPr>
      </w:pPr>
      <w:r>
        <w:rPr>
          <w:rFonts w:ascii="Times New Roman" w:hAnsi="Times New Roman" w:cs="Times New Roman"/>
          <w:sz w:val="24"/>
        </w:rPr>
        <w:t xml:space="preserve">      </w:t>
      </w:r>
      <w:r w:rsidRPr="009B736F">
        <w:rPr>
          <w:rFonts w:ascii="Times New Roman" w:hAnsi="Times New Roman" w:cs="Times New Roman"/>
          <w:sz w:val="24"/>
        </w:rPr>
        <w:t>Se’i adalah pengasapan Ibu pasca – persalinan sebagai perawatan nifas tradisonal untuk pemulihan kondisi fisik ibu.  Caranya adalah dengan meletakkan ibu dan bayinya di atas tungku berasap di dalam Umek Bubu (rumah bulat bergaris tengah 3 – 5 m tanpa jendela atau ventilasi).</w:t>
      </w:r>
      <w:r>
        <w:rPr>
          <w:rFonts w:ascii="Times New Roman" w:hAnsi="Times New Roman" w:cs="Times New Roman"/>
          <w:sz w:val="24"/>
        </w:rPr>
        <w:t xml:space="preserve">  Nilai yang dianut dalam praktek ini ialah pemulihan, penghangatan ibu dan bayi (karena topografi dataran tinggi yang dingin), bahkan mungkin pengawetan tubuh ibu melalui asap.  Catatan kritis terhadap Se’i ialah kesalahan persepsi bahwa luka lahir dapat disembuhkan dengan pengasapan.  Juga bahaya ISPA bagi Ibu dan Bayi, infeksi luka, bahkan kebakaran.</w:t>
      </w:r>
    </w:p>
    <w:p w:rsidR="003C2307" w:rsidRPr="003C2307" w:rsidRDefault="00925038" w:rsidP="003C2307">
      <w:pPr>
        <w:pStyle w:val="ListParagraph"/>
        <w:numPr>
          <w:ilvl w:val="0"/>
          <w:numId w:val="26"/>
        </w:numPr>
        <w:spacing w:line="480" w:lineRule="auto"/>
        <w:ind w:left="426" w:hanging="426"/>
        <w:jc w:val="both"/>
        <w:rPr>
          <w:rFonts w:ascii="Times New Roman" w:hAnsi="Times New Roman" w:cs="Times New Roman"/>
          <w:b/>
          <w:color w:val="1D1B11" w:themeColor="background2" w:themeShade="1A"/>
          <w:sz w:val="24"/>
          <w:szCs w:val="24"/>
        </w:rPr>
      </w:pPr>
      <w:r w:rsidRPr="00925038">
        <w:rPr>
          <w:rFonts w:ascii="Times New Roman" w:hAnsi="Times New Roman" w:cs="Times New Roman"/>
          <w:b/>
          <w:sz w:val="24"/>
        </w:rPr>
        <w:t xml:space="preserve">Pantangan </w:t>
      </w:r>
      <w:r w:rsidRPr="00925038">
        <w:rPr>
          <w:rFonts w:ascii="Times New Roman" w:hAnsi="Times New Roman" w:cs="Times New Roman"/>
          <w:sz w:val="24"/>
        </w:rPr>
        <w:t xml:space="preserve">     </w:t>
      </w:r>
    </w:p>
    <w:p w:rsidR="00F84D80" w:rsidRDefault="003C2307" w:rsidP="00F84D80">
      <w:pPr>
        <w:autoSpaceDE w:val="0"/>
        <w:autoSpaceDN w:val="0"/>
        <w:adjustRightInd w:val="0"/>
        <w:spacing w:after="0" w:line="480" w:lineRule="auto"/>
        <w:jc w:val="both"/>
        <w:rPr>
          <w:rFonts w:ascii="Times New Roman" w:hAnsi="Times New Roman" w:cs="Times New Roman"/>
          <w:sz w:val="24"/>
          <w:szCs w:val="24"/>
        </w:rPr>
      </w:pPr>
      <w:r w:rsidRPr="00F84D80">
        <w:rPr>
          <w:rFonts w:ascii="Times New Roman" w:hAnsi="Times New Roman" w:cs="Times New Roman"/>
          <w:sz w:val="24"/>
          <w:szCs w:val="24"/>
        </w:rPr>
        <w:t xml:space="preserve">      Pantangan merupakan bagian dari mitos yang merupakan </w:t>
      </w:r>
      <w:r w:rsidRPr="00F84D80">
        <w:rPr>
          <w:rFonts w:ascii="Times New Roman" w:eastAsia="Times New Roman" w:hAnsi="Times New Roman" w:cs="Times New Roman"/>
          <w:sz w:val="24"/>
          <w:szCs w:val="24"/>
        </w:rPr>
        <w:t>suatu kepercayaan yang melekat pada disuatu lingkungan masyarakat tetentu pada daerah tertentu.</w:t>
      </w:r>
      <w:r w:rsidRPr="00F84D80">
        <w:rPr>
          <w:rFonts w:ascii="Times New Roman" w:hAnsi="Times New Roman" w:cs="Times New Roman"/>
          <w:sz w:val="24"/>
          <w:szCs w:val="24"/>
        </w:rPr>
        <w:t xml:space="preserve">  </w:t>
      </w:r>
      <w:r w:rsidRPr="00F84D80">
        <w:rPr>
          <w:rFonts w:ascii="Times New Roman" w:eastAsia="Times New Roman" w:hAnsi="Times New Roman" w:cs="Times New Roman"/>
          <w:sz w:val="24"/>
          <w:szCs w:val="24"/>
        </w:rPr>
        <w:t>Mitos bersifat lo</w:t>
      </w:r>
      <w:r w:rsidR="00806EEE">
        <w:rPr>
          <w:rFonts w:ascii="Times New Roman" w:eastAsia="Times New Roman" w:hAnsi="Times New Roman" w:cs="Times New Roman"/>
          <w:sz w:val="24"/>
          <w:szCs w:val="24"/>
        </w:rPr>
        <w:t>k</w:t>
      </w:r>
      <w:r w:rsidRPr="00F84D80">
        <w:rPr>
          <w:rFonts w:ascii="Times New Roman" w:eastAsia="Times New Roman" w:hAnsi="Times New Roman" w:cs="Times New Roman"/>
          <w:sz w:val="24"/>
          <w:szCs w:val="24"/>
        </w:rPr>
        <w:t>al atau hanya pada daerah tertentu yang memegang teguh kepercayaan tersebut.</w:t>
      </w:r>
      <w:r w:rsidRPr="00F84D80">
        <w:rPr>
          <w:rFonts w:ascii="Times New Roman" w:hAnsi="Times New Roman" w:cs="Times New Roman"/>
          <w:sz w:val="24"/>
          <w:szCs w:val="24"/>
        </w:rPr>
        <w:t xml:space="preserve">  Contohnya, ada beberapa tahayul untuk berpantangan makanan yang seharusnya tidak dimakan oleh ibu yang sedang menyusui seperti ikan dengan anggapan ASI akan berbau amis sehingga bayi tidak menyukainya.  </w:t>
      </w:r>
      <w:r w:rsidRPr="00F84D80">
        <w:rPr>
          <w:rFonts w:ascii="Times New Roman" w:eastAsia="Times New Roman" w:hAnsi="Times New Roman" w:cs="Times New Roman"/>
          <w:sz w:val="24"/>
          <w:szCs w:val="24"/>
        </w:rPr>
        <w:t xml:space="preserve">Tradisi ini amat kuat diterapkan oleh masyarakat.  </w:t>
      </w:r>
      <w:r w:rsidRPr="00F84D80">
        <w:rPr>
          <w:rFonts w:ascii="Times New Roman" w:hAnsi="Times New Roman" w:cs="Times New Roman"/>
          <w:sz w:val="24"/>
          <w:szCs w:val="24"/>
        </w:rPr>
        <w:t>Anggapan tersebut tidak tepat karena ikan mengandung banyak protein dan tidak akan mempengaruhi rasa pada ASI.</w:t>
      </w:r>
      <w:r w:rsidR="007C7CFF" w:rsidRPr="00F84D80">
        <w:rPr>
          <w:rFonts w:ascii="Times New Roman" w:hAnsi="Times New Roman" w:cs="Times New Roman"/>
          <w:sz w:val="24"/>
          <w:szCs w:val="24"/>
        </w:rPr>
        <w:t xml:space="preserve">  </w:t>
      </w:r>
      <w:r w:rsidR="00F84D80">
        <w:rPr>
          <w:rFonts w:ascii="Times New Roman" w:hAnsi="Times New Roman" w:cs="Times New Roman"/>
          <w:sz w:val="24"/>
          <w:szCs w:val="24"/>
        </w:rPr>
        <w:t>T</w:t>
      </w:r>
      <w:r w:rsidR="00F84D80" w:rsidRPr="00F84D80">
        <w:rPr>
          <w:rFonts w:ascii="Times New Roman" w:hAnsi="Times New Roman" w:cs="Times New Roman"/>
          <w:sz w:val="24"/>
          <w:szCs w:val="24"/>
        </w:rPr>
        <w:t xml:space="preserve">eori </w:t>
      </w:r>
      <w:r w:rsidR="00F84D80" w:rsidRPr="00F84D80">
        <w:rPr>
          <w:rFonts w:ascii="Times New Roman" w:hAnsi="Times New Roman" w:cs="Times New Roman"/>
          <w:sz w:val="24"/>
          <w:szCs w:val="24"/>
        </w:rPr>
        <w:lastRenderedPageBreak/>
        <w:t>Almatsier (2009) mengenai konsep</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dasar ilmu gizi mengungkapkan bahwa jika dilakukan</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pembatasan mengenai konsumsi ikan saat kehamilan yang</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merupakan sumber protein dapat mengakibatkan terjadi</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masalah pada pembentukan dan perkembangan janin saat</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kehamilan,</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sebenarnya kandungan protein itu dalam ikan</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memiliki kandungan nilai protein 16,0 dan ikan juga</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disebutkan memiliki sumber protein hewani yang</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mempunyai susunan asam amino yang paling sesuai</w:t>
      </w:r>
      <w:r w:rsidR="00F84D80">
        <w:rPr>
          <w:rFonts w:ascii="Times New Roman" w:hAnsi="Times New Roman" w:cs="Times New Roman"/>
          <w:sz w:val="24"/>
          <w:szCs w:val="24"/>
        </w:rPr>
        <w:t xml:space="preserve"> </w:t>
      </w:r>
      <w:r w:rsidR="00F84D80" w:rsidRPr="00F84D80">
        <w:rPr>
          <w:rFonts w:ascii="Times New Roman" w:hAnsi="Times New Roman" w:cs="Times New Roman"/>
          <w:sz w:val="24"/>
          <w:szCs w:val="24"/>
        </w:rPr>
        <w:t>dengan kebutuhan manusia</w:t>
      </w:r>
      <w:r w:rsidR="00F84D80">
        <w:rPr>
          <w:rFonts w:ascii="Times New Roman" w:hAnsi="Times New Roman" w:cs="Times New Roman"/>
          <w:sz w:val="24"/>
          <w:szCs w:val="24"/>
        </w:rPr>
        <w:t>.</w:t>
      </w:r>
    </w:p>
    <w:p w:rsidR="003C2307" w:rsidRDefault="00F84D80" w:rsidP="00F84D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7CFF" w:rsidRPr="00F84D80">
        <w:rPr>
          <w:rFonts w:ascii="Times New Roman" w:hAnsi="Times New Roman" w:cs="Times New Roman"/>
          <w:sz w:val="24"/>
          <w:szCs w:val="24"/>
        </w:rPr>
        <w:t>Contoh lainnya seperti</w:t>
      </w:r>
      <w:r w:rsidR="007C7CFF">
        <w:rPr>
          <w:rFonts w:ascii="Times New Roman" w:hAnsi="Times New Roman" w:cs="Times New Roman"/>
          <w:sz w:val="24"/>
          <w:szCs w:val="24"/>
        </w:rPr>
        <w:t xml:space="preserve"> </w:t>
      </w:r>
      <w:r w:rsidR="007C7CFF" w:rsidRPr="00C521D5">
        <w:rPr>
          <w:rFonts w:ascii="Times New Roman" w:eastAsia="Times New Roman" w:hAnsi="Times New Roman" w:cs="Times New Roman"/>
          <w:sz w:val="24"/>
          <w:szCs w:val="24"/>
        </w:rPr>
        <w:t xml:space="preserve">Ibu hamil </w:t>
      </w:r>
      <w:r w:rsidR="007C7CFF">
        <w:rPr>
          <w:rFonts w:ascii="Times New Roman" w:eastAsia="Times New Roman" w:hAnsi="Times New Roman" w:cs="Times New Roman"/>
          <w:sz w:val="24"/>
          <w:szCs w:val="24"/>
        </w:rPr>
        <w:t xml:space="preserve">yang </w:t>
      </w:r>
      <w:r w:rsidR="007C7CFF" w:rsidRPr="00C521D5">
        <w:rPr>
          <w:rFonts w:ascii="Times New Roman" w:eastAsia="Times New Roman" w:hAnsi="Times New Roman" w:cs="Times New Roman"/>
          <w:sz w:val="24"/>
          <w:szCs w:val="24"/>
        </w:rPr>
        <w:t>tidak boleh makan pisang yang dempet, nanti anaknya jadi kembar siam</w:t>
      </w:r>
      <w:r w:rsidR="007C7CFF">
        <w:rPr>
          <w:rFonts w:ascii="Times New Roman" w:eastAsia="Times New Roman" w:hAnsi="Times New Roman" w:cs="Times New Roman"/>
          <w:sz w:val="24"/>
          <w:szCs w:val="24"/>
        </w:rPr>
        <w:t>.  Padahal f</w:t>
      </w:r>
      <w:r w:rsidR="007C7CFF" w:rsidRPr="00C521D5">
        <w:rPr>
          <w:rFonts w:ascii="Times New Roman" w:eastAsia="Times New Roman" w:hAnsi="Times New Roman" w:cs="Times New Roman"/>
          <w:sz w:val="24"/>
          <w:szCs w:val="24"/>
        </w:rPr>
        <w:t>akta</w:t>
      </w:r>
      <w:r w:rsidR="007C7CFF">
        <w:rPr>
          <w:rFonts w:ascii="Times New Roman" w:eastAsia="Times New Roman" w:hAnsi="Times New Roman" w:cs="Times New Roman"/>
          <w:sz w:val="24"/>
          <w:szCs w:val="24"/>
        </w:rPr>
        <w:t xml:space="preserve"> s</w:t>
      </w:r>
      <w:r w:rsidR="007C7CFF" w:rsidRPr="00C521D5">
        <w:rPr>
          <w:rFonts w:ascii="Times New Roman" w:eastAsia="Times New Roman" w:hAnsi="Times New Roman" w:cs="Times New Roman"/>
          <w:sz w:val="24"/>
          <w:szCs w:val="24"/>
        </w:rPr>
        <w:t>ecara medis-biologis</w:t>
      </w:r>
      <w:r w:rsidR="007C7CFF">
        <w:rPr>
          <w:rFonts w:ascii="Times New Roman" w:eastAsia="Times New Roman" w:hAnsi="Times New Roman" w:cs="Times New Roman"/>
          <w:sz w:val="24"/>
          <w:szCs w:val="24"/>
        </w:rPr>
        <w:t xml:space="preserve"> mengatakan</w:t>
      </w:r>
      <w:r w:rsidR="007C7CFF" w:rsidRPr="00C521D5">
        <w:rPr>
          <w:rFonts w:ascii="Times New Roman" w:eastAsia="Times New Roman" w:hAnsi="Times New Roman" w:cs="Times New Roman"/>
          <w:sz w:val="24"/>
          <w:szCs w:val="24"/>
        </w:rPr>
        <w:t xml:space="preserve"> lahirnya anak kembar dempet / kembar siam tidak dipengaruhi oleh makanan pisang dempet yang dimakan oleh ibu hamil.</w:t>
      </w:r>
      <w:r w:rsidR="007C7CFF">
        <w:rPr>
          <w:rFonts w:ascii="Times New Roman" w:eastAsia="Times New Roman" w:hAnsi="Times New Roman" w:cs="Times New Roman"/>
          <w:sz w:val="24"/>
          <w:szCs w:val="24"/>
        </w:rPr>
        <w:t xml:space="preserve">  Selain itu, ada juga pantangan untuk tidak me</w:t>
      </w:r>
      <w:r w:rsidR="007C7CFF" w:rsidRPr="00C521D5">
        <w:rPr>
          <w:rFonts w:ascii="Times New Roman" w:eastAsia="Times New Roman" w:hAnsi="Times New Roman" w:cs="Times New Roman"/>
          <w:sz w:val="24"/>
          <w:szCs w:val="24"/>
        </w:rPr>
        <w:t>makan nanas,</w:t>
      </w:r>
      <w:r w:rsidR="007C7CFF">
        <w:rPr>
          <w:rFonts w:ascii="Times New Roman" w:eastAsia="Times New Roman" w:hAnsi="Times New Roman" w:cs="Times New Roman"/>
          <w:sz w:val="24"/>
          <w:szCs w:val="24"/>
        </w:rPr>
        <w:t xml:space="preserve"> karena </w:t>
      </w:r>
      <w:r w:rsidR="007C7CFF" w:rsidRPr="00C521D5">
        <w:rPr>
          <w:rFonts w:ascii="Times New Roman" w:eastAsia="Times New Roman" w:hAnsi="Times New Roman" w:cs="Times New Roman"/>
          <w:sz w:val="24"/>
          <w:szCs w:val="24"/>
        </w:rPr>
        <w:t>nanas dipercaya dapat menyebabkan janin dalam kandungan gugur.</w:t>
      </w:r>
      <w:r>
        <w:rPr>
          <w:rFonts w:ascii="Times New Roman" w:eastAsia="Times New Roman" w:hAnsi="Times New Roman" w:cs="Times New Roman"/>
          <w:sz w:val="24"/>
          <w:szCs w:val="24"/>
        </w:rPr>
        <w:t xml:space="preserve">  </w:t>
      </w:r>
      <w:r w:rsidR="007C7CFF">
        <w:rPr>
          <w:rFonts w:ascii="Times New Roman" w:eastAsia="Times New Roman" w:hAnsi="Times New Roman" w:cs="Times New Roman"/>
          <w:sz w:val="24"/>
          <w:szCs w:val="24"/>
        </w:rPr>
        <w:t>Namun f</w:t>
      </w:r>
      <w:r w:rsidR="007C7CFF" w:rsidRPr="00C521D5">
        <w:rPr>
          <w:rFonts w:ascii="Times New Roman" w:eastAsia="Times New Roman" w:hAnsi="Times New Roman" w:cs="Times New Roman"/>
          <w:sz w:val="24"/>
          <w:szCs w:val="24"/>
        </w:rPr>
        <w:t>akta</w:t>
      </w:r>
      <w:r w:rsidR="007C7CFF">
        <w:rPr>
          <w:rFonts w:ascii="Times New Roman" w:eastAsia="Times New Roman" w:hAnsi="Times New Roman" w:cs="Times New Roman"/>
          <w:sz w:val="24"/>
          <w:szCs w:val="24"/>
        </w:rPr>
        <w:t xml:space="preserve"> s</w:t>
      </w:r>
      <w:r w:rsidR="007C7CFF" w:rsidRPr="00C521D5">
        <w:rPr>
          <w:rFonts w:ascii="Times New Roman" w:eastAsia="Times New Roman" w:hAnsi="Times New Roman" w:cs="Times New Roman"/>
          <w:sz w:val="24"/>
          <w:szCs w:val="24"/>
        </w:rPr>
        <w:t>ecara medis-biologis</w:t>
      </w:r>
      <w:r w:rsidR="007C7CFF">
        <w:rPr>
          <w:rFonts w:ascii="Times New Roman" w:eastAsia="Times New Roman" w:hAnsi="Times New Roman" w:cs="Times New Roman"/>
          <w:sz w:val="24"/>
          <w:szCs w:val="24"/>
        </w:rPr>
        <w:t xml:space="preserve"> mengatakan bahwa ge</w:t>
      </w:r>
      <w:r w:rsidR="007C7CFF" w:rsidRPr="00C521D5">
        <w:rPr>
          <w:rFonts w:ascii="Times New Roman" w:eastAsia="Times New Roman" w:hAnsi="Times New Roman" w:cs="Times New Roman"/>
          <w:sz w:val="24"/>
          <w:szCs w:val="24"/>
        </w:rPr>
        <w:t xml:space="preserve">tah nanas muda mengandung senyawa yang dapat melunakkan daging. </w:t>
      </w:r>
      <w:r w:rsidR="007C7CFF">
        <w:rPr>
          <w:rFonts w:ascii="Times New Roman" w:eastAsia="Times New Roman" w:hAnsi="Times New Roman" w:cs="Times New Roman"/>
          <w:sz w:val="24"/>
          <w:szCs w:val="24"/>
        </w:rPr>
        <w:t xml:space="preserve"> </w:t>
      </w:r>
      <w:r w:rsidR="007C7CFF" w:rsidRPr="00C521D5">
        <w:rPr>
          <w:rFonts w:ascii="Times New Roman" w:eastAsia="Times New Roman" w:hAnsi="Times New Roman" w:cs="Times New Roman"/>
          <w:sz w:val="24"/>
          <w:szCs w:val="24"/>
        </w:rPr>
        <w:t xml:space="preserve">Tetapi buah nanas yang sudah tua atau disimpan lama akan semakin berkurang kadar getahnya. </w:t>
      </w:r>
      <w:r w:rsidR="007C7CFF">
        <w:rPr>
          <w:rFonts w:ascii="Times New Roman" w:eastAsia="Times New Roman" w:hAnsi="Times New Roman" w:cs="Times New Roman"/>
          <w:sz w:val="24"/>
          <w:szCs w:val="24"/>
        </w:rPr>
        <w:t xml:space="preserve"> </w:t>
      </w:r>
      <w:r w:rsidR="007C7CFF" w:rsidRPr="00C521D5">
        <w:rPr>
          <w:rFonts w:ascii="Times New Roman" w:eastAsia="Times New Roman" w:hAnsi="Times New Roman" w:cs="Times New Roman"/>
          <w:sz w:val="24"/>
          <w:szCs w:val="24"/>
        </w:rPr>
        <w:t xml:space="preserve">Demikian juga nanas olahan. </w:t>
      </w:r>
      <w:r w:rsidR="007C7CFF">
        <w:rPr>
          <w:rFonts w:ascii="Times New Roman" w:eastAsia="Times New Roman" w:hAnsi="Times New Roman" w:cs="Times New Roman"/>
          <w:sz w:val="24"/>
          <w:szCs w:val="24"/>
        </w:rPr>
        <w:t xml:space="preserve"> </w:t>
      </w:r>
      <w:r w:rsidR="007C7CFF" w:rsidRPr="00C521D5">
        <w:rPr>
          <w:rFonts w:ascii="Times New Roman" w:eastAsia="Times New Roman" w:hAnsi="Times New Roman" w:cs="Times New Roman"/>
          <w:sz w:val="24"/>
          <w:szCs w:val="24"/>
        </w:rPr>
        <w:t>Yang pasti nanas mengandung vitamin C (asam askorbat) dengan kadar tinggi sehingga baik untuk kesehatan.</w:t>
      </w:r>
    </w:p>
    <w:p w:rsidR="003E27DC" w:rsidRDefault="007C7CFF" w:rsidP="003C2307">
      <w:pPr>
        <w:spacing w:line="480" w:lineRule="auto"/>
        <w:jc w:val="both"/>
        <w:rPr>
          <w:rFonts w:ascii="Times New Roman" w:hAnsi="Times New Roman" w:cs="Times New Roman"/>
          <w:sz w:val="24"/>
          <w:szCs w:val="24"/>
        </w:rPr>
      </w:pPr>
      <w:r>
        <w:rPr>
          <w:sz w:val="23"/>
          <w:szCs w:val="23"/>
        </w:rPr>
        <w:t xml:space="preserve">      </w:t>
      </w:r>
      <w:r w:rsidRPr="007C7CFF">
        <w:rPr>
          <w:rFonts w:ascii="Times New Roman" w:hAnsi="Times New Roman" w:cs="Times New Roman"/>
          <w:sz w:val="24"/>
          <w:szCs w:val="24"/>
        </w:rPr>
        <w:t>P</w:t>
      </w:r>
      <w:r>
        <w:rPr>
          <w:rFonts w:ascii="Times New Roman" w:hAnsi="Times New Roman" w:cs="Times New Roman"/>
          <w:sz w:val="24"/>
          <w:szCs w:val="24"/>
        </w:rPr>
        <w:t>e</w:t>
      </w:r>
      <w:r w:rsidRPr="007C7CFF">
        <w:rPr>
          <w:rFonts w:ascii="Times New Roman" w:hAnsi="Times New Roman" w:cs="Times New Roman"/>
          <w:sz w:val="24"/>
          <w:szCs w:val="24"/>
        </w:rPr>
        <w:t xml:space="preserve">rilaku budaya yang berpengaruh terhadap </w:t>
      </w:r>
      <w:r w:rsidR="003E27DC">
        <w:rPr>
          <w:rFonts w:ascii="Times New Roman" w:hAnsi="Times New Roman" w:cs="Times New Roman"/>
          <w:sz w:val="24"/>
          <w:szCs w:val="24"/>
        </w:rPr>
        <w:t>kesehatan ibu</w:t>
      </w:r>
      <w:r w:rsidRPr="007C7CFF">
        <w:rPr>
          <w:rFonts w:ascii="Times New Roman" w:hAnsi="Times New Roman" w:cs="Times New Roman"/>
          <w:sz w:val="24"/>
          <w:szCs w:val="24"/>
        </w:rPr>
        <w:t xml:space="preserve"> </w:t>
      </w:r>
      <w:r w:rsidR="003E27DC">
        <w:rPr>
          <w:rFonts w:ascii="Times New Roman" w:hAnsi="Times New Roman" w:cs="Times New Roman"/>
          <w:sz w:val="24"/>
          <w:szCs w:val="24"/>
        </w:rPr>
        <w:t>salah satunya a</w:t>
      </w:r>
      <w:r w:rsidRPr="007C7CFF">
        <w:rPr>
          <w:rFonts w:ascii="Times New Roman" w:hAnsi="Times New Roman" w:cs="Times New Roman"/>
          <w:sz w:val="24"/>
          <w:szCs w:val="24"/>
        </w:rPr>
        <w:t>dalah makanan pantangan</w:t>
      </w:r>
      <w:r w:rsidR="003E27DC">
        <w:rPr>
          <w:rFonts w:ascii="Times New Roman" w:hAnsi="Times New Roman" w:cs="Times New Roman"/>
          <w:sz w:val="24"/>
          <w:szCs w:val="24"/>
        </w:rPr>
        <w:t xml:space="preserve">. </w:t>
      </w:r>
      <w:r w:rsidRPr="007C7CFF">
        <w:rPr>
          <w:rFonts w:ascii="Times New Roman" w:hAnsi="Times New Roman" w:cs="Times New Roman"/>
          <w:sz w:val="24"/>
          <w:szCs w:val="24"/>
        </w:rPr>
        <w:t xml:space="preserve"> </w:t>
      </w:r>
      <w:r w:rsidR="003E27DC">
        <w:rPr>
          <w:rFonts w:ascii="Times New Roman" w:hAnsi="Times New Roman" w:cs="Times New Roman"/>
          <w:sz w:val="24"/>
          <w:szCs w:val="24"/>
        </w:rPr>
        <w:t>H</w:t>
      </w:r>
      <w:r w:rsidRPr="007C7CFF">
        <w:rPr>
          <w:rFonts w:ascii="Times New Roman" w:hAnsi="Times New Roman" w:cs="Times New Roman"/>
          <w:sz w:val="24"/>
          <w:szCs w:val="24"/>
        </w:rPr>
        <w:t xml:space="preserve">asil penelitian Harnany </w:t>
      </w:r>
      <w:r w:rsidR="005E18DC">
        <w:rPr>
          <w:rFonts w:ascii="Times New Roman" w:hAnsi="Times New Roman" w:cs="Times New Roman"/>
          <w:sz w:val="24"/>
          <w:szCs w:val="24"/>
        </w:rPr>
        <w:t>(</w:t>
      </w:r>
      <w:r w:rsidRPr="007C7CFF">
        <w:rPr>
          <w:rFonts w:ascii="Times New Roman" w:hAnsi="Times New Roman" w:cs="Times New Roman"/>
          <w:sz w:val="24"/>
          <w:szCs w:val="24"/>
        </w:rPr>
        <w:t>2006</w:t>
      </w:r>
      <w:r w:rsidR="005E18DC">
        <w:rPr>
          <w:rFonts w:ascii="Times New Roman" w:hAnsi="Times New Roman" w:cs="Times New Roman"/>
          <w:sz w:val="24"/>
          <w:szCs w:val="24"/>
        </w:rPr>
        <w:t>)</w:t>
      </w:r>
      <w:r w:rsidRPr="007C7CFF">
        <w:rPr>
          <w:rFonts w:ascii="Times New Roman" w:hAnsi="Times New Roman" w:cs="Times New Roman"/>
          <w:sz w:val="24"/>
          <w:szCs w:val="24"/>
        </w:rPr>
        <w:t xml:space="preserve"> di Kota Pekalongan menunjukkan bahwa 85% ibu hamil yang anemia merupakan responden yang memiliki makanan pantangan.</w:t>
      </w:r>
      <w:r w:rsidR="003E27DC">
        <w:rPr>
          <w:rFonts w:ascii="Times New Roman" w:hAnsi="Times New Roman" w:cs="Times New Roman"/>
          <w:sz w:val="24"/>
          <w:szCs w:val="24"/>
        </w:rPr>
        <w:t xml:space="preserve">  Sangat jika jelas, jika ibu telah anemia maka akan mempengaruhi terhadap menurunnya kesehatan ibu pada saat kehamilan, proses </w:t>
      </w:r>
      <w:r w:rsidR="003E27DC">
        <w:rPr>
          <w:rFonts w:ascii="Times New Roman" w:hAnsi="Times New Roman" w:cs="Times New Roman"/>
          <w:sz w:val="24"/>
          <w:szCs w:val="24"/>
        </w:rPr>
        <w:lastRenderedPageBreak/>
        <w:t>kelahiran sampai dengan anak yang dilahirkannya, sehingga berpotensi terjadinya kematian bayi di periode Perinatal.</w:t>
      </w:r>
    </w:p>
    <w:p w:rsidR="0046583C" w:rsidRDefault="0046583C" w:rsidP="00122F4E">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K</w:t>
      </w:r>
      <w:r w:rsidR="00C620AD">
        <w:rPr>
          <w:rFonts w:ascii="Times New Roman" w:hAnsi="Times New Roman" w:cs="Times New Roman"/>
          <w:b/>
          <w:color w:val="1D1B11" w:themeColor="background2" w:themeShade="1A"/>
          <w:sz w:val="24"/>
          <w:szCs w:val="24"/>
        </w:rPr>
        <w:t>ajian Penelitian yang Relevan</w:t>
      </w:r>
    </w:p>
    <w:p w:rsidR="00786E4B" w:rsidRDefault="00046549" w:rsidP="00046549">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r w:rsidR="00786E4B">
        <w:rPr>
          <w:rFonts w:ascii="Times New Roman" w:hAnsi="Times New Roman" w:cs="Times New Roman"/>
          <w:color w:val="1D1B11" w:themeColor="background2" w:themeShade="1A"/>
          <w:sz w:val="24"/>
          <w:szCs w:val="24"/>
        </w:rPr>
        <w:t>Beberapa penelitian terkait yang dinilai relevan dengan penelitian ini yang juga mengkaji kematian perinatal, faktor pelayanan kesehatan</w:t>
      </w:r>
      <w:r w:rsidR="003D082B">
        <w:rPr>
          <w:rFonts w:ascii="Times New Roman" w:hAnsi="Times New Roman" w:cs="Times New Roman"/>
          <w:color w:val="1D1B11" w:themeColor="background2" w:themeShade="1A"/>
          <w:sz w:val="24"/>
          <w:szCs w:val="24"/>
        </w:rPr>
        <w:t xml:space="preserve"> maternal</w:t>
      </w:r>
      <w:r w:rsidR="00974B13">
        <w:rPr>
          <w:rFonts w:ascii="Times New Roman" w:hAnsi="Times New Roman" w:cs="Times New Roman"/>
          <w:color w:val="1D1B11" w:themeColor="background2" w:themeShade="1A"/>
          <w:sz w:val="24"/>
          <w:szCs w:val="24"/>
        </w:rPr>
        <w:t xml:space="preserve">, </w:t>
      </w:r>
      <w:r w:rsidR="00786E4B">
        <w:rPr>
          <w:rFonts w:ascii="Times New Roman" w:hAnsi="Times New Roman" w:cs="Times New Roman"/>
          <w:color w:val="1D1B11" w:themeColor="background2" w:themeShade="1A"/>
          <w:sz w:val="24"/>
          <w:szCs w:val="24"/>
        </w:rPr>
        <w:t xml:space="preserve">faktor </w:t>
      </w:r>
      <w:r w:rsidR="00974B13">
        <w:rPr>
          <w:rFonts w:ascii="Times New Roman" w:hAnsi="Times New Roman" w:cs="Times New Roman"/>
          <w:color w:val="1D1B11" w:themeColor="background2" w:themeShade="1A"/>
          <w:sz w:val="24"/>
          <w:szCs w:val="24"/>
        </w:rPr>
        <w:t>intrinsik ibu dan sosial budaya</w:t>
      </w:r>
      <w:r w:rsidR="00786E4B">
        <w:rPr>
          <w:rFonts w:ascii="Times New Roman" w:hAnsi="Times New Roman" w:cs="Times New Roman"/>
          <w:color w:val="1D1B11" w:themeColor="background2" w:themeShade="1A"/>
          <w:sz w:val="24"/>
          <w:szCs w:val="24"/>
        </w:rPr>
        <w:t xml:space="preserve"> yakni sebagai berikut.</w:t>
      </w:r>
    </w:p>
    <w:p w:rsidR="00F11732" w:rsidRPr="008A6298" w:rsidRDefault="00F11732" w:rsidP="00F11732">
      <w:pPr>
        <w:jc w:val="center"/>
      </w:pPr>
      <w:r>
        <w:rPr>
          <w:rFonts w:ascii="Times New Roman" w:hAnsi="Times New Roman" w:cs="Times New Roman"/>
          <w:sz w:val="24"/>
          <w:szCs w:val="24"/>
        </w:rPr>
        <w:t>Tabel 2.2</w:t>
      </w:r>
      <w:r w:rsidRPr="002F0FD9">
        <w:rPr>
          <w:rFonts w:ascii="Times New Roman" w:hAnsi="Times New Roman" w:cs="Times New Roman"/>
          <w:sz w:val="24"/>
          <w:szCs w:val="24"/>
        </w:rPr>
        <w:t xml:space="preserve"> Kajian Penelitian</w:t>
      </w:r>
      <w:r>
        <w:rPr>
          <w:rFonts w:ascii="Times New Roman" w:hAnsi="Times New Roman" w:cs="Times New Roman"/>
          <w:sz w:val="24"/>
          <w:szCs w:val="24"/>
        </w:rPr>
        <w:t xml:space="preserve"> yang Relevan</w:t>
      </w:r>
    </w:p>
    <w:tbl>
      <w:tblPr>
        <w:tblStyle w:val="TableGrid"/>
        <w:tblW w:w="8790" w:type="dxa"/>
        <w:tblInd w:w="-318" w:type="dxa"/>
        <w:tblLook w:val="04A0"/>
      </w:tblPr>
      <w:tblGrid>
        <w:gridCol w:w="567"/>
        <w:gridCol w:w="2690"/>
        <w:gridCol w:w="1327"/>
        <w:gridCol w:w="4206"/>
      </w:tblGrid>
      <w:tr w:rsidR="00C379DD" w:rsidRPr="002F0FD9" w:rsidTr="0009794A">
        <w:tc>
          <w:tcPr>
            <w:tcW w:w="567" w:type="dxa"/>
            <w:tcBorders>
              <w:top w:val="single" w:sz="4" w:space="0" w:color="auto"/>
              <w:left w:val="single" w:sz="4" w:space="0" w:color="FFFFFF" w:themeColor="background1"/>
              <w:bottom w:val="single" w:sz="4" w:space="0" w:color="auto"/>
              <w:right w:val="single" w:sz="4" w:space="0" w:color="FFFFFF" w:themeColor="background1"/>
            </w:tcBorders>
          </w:tcPr>
          <w:p w:rsidR="00F11732" w:rsidRPr="004E25EC" w:rsidRDefault="00F11732" w:rsidP="00E96B5A">
            <w:pPr>
              <w:tabs>
                <w:tab w:val="left" w:pos="1134"/>
              </w:tabs>
              <w:jc w:val="center"/>
              <w:rPr>
                <w:rFonts w:ascii="Times New Roman" w:hAnsi="Times New Roman" w:cs="Times New Roman"/>
                <w:b/>
                <w:sz w:val="20"/>
                <w:szCs w:val="20"/>
              </w:rPr>
            </w:pPr>
            <w:r w:rsidRPr="004E25EC">
              <w:rPr>
                <w:rFonts w:ascii="Times New Roman" w:hAnsi="Times New Roman" w:cs="Times New Roman"/>
                <w:b/>
                <w:sz w:val="20"/>
                <w:szCs w:val="20"/>
              </w:rPr>
              <w:t>NO</w:t>
            </w:r>
          </w:p>
        </w:tc>
        <w:tc>
          <w:tcPr>
            <w:tcW w:w="2690" w:type="dxa"/>
            <w:tcBorders>
              <w:top w:val="single" w:sz="4" w:space="0" w:color="auto"/>
              <w:left w:val="single" w:sz="4" w:space="0" w:color="FFFFFF" w:themeColor="background1"/>
              <w:bottom w:val="single" w:sz="4" w:space="0" w:color="auto"/>
              <w:right w:val="single" w:sz="4" w:space="0" w:color="FFFFFF" w:themeColor="background1"/>
            </w:tcBorders>
          </w:tcPr>
          <w:p w:rsidR="00F11732" w:rsidRPr="004E25EC" w:rsidRDefault="00F11732" w:rsidP="00E96B5A">
            <w:pPr>
              <w:tabs>
                <w:tab w:val="left" w:pos="1134"/>
              </w:tabs>
              <w:jc w:val="center"/>
              <w:rPr>
                <w:rFonts w:ascii="Times New Roman" w:hAnsi="Times New Roman" w:cs="Times New Roman"/>
                <w:b/>
                <w:sz w:val="20"/>
                <w:szCs w:val="20"/>
              </w:rPr>
            </w:pPr>
            <w:r w:rsidRPr="004E25EC">
              <w:rPr>
                <w:rFonts w:ascii="Times New Roman" w:hAnsi="Times New Roman" w:cs="Times New Roman"/>
                <w:b/>
                <w:sz w:val="20"/>
                <w:szCs w:val="20"/>
              </w:rPr>
              <w:t>Nama, Tahun, Judul</w:t>
            </w:r>
          </w:p>
        </w:tc>
        <w:tc>
          <w:tcPr>
            <w:tcW w:w="1327" w:type="dxa"/>
            <w:tcBorders>
              <w:top w:val="single" w:sz="4" w:space="0" w:color="auto"/>
              <w:left w:val="single" w:sz="4" w:space="0" w:color="FFFFFF" w:themeColor="background1"/>
              <w:bottom w:val="single" w:sz="4" w:space="0" w:color="auto"/>
              <w:right w:val="single" w:sz="4" w:space="0" w:color="FFFFFF" w:themeColor="background1"/>
            </w:tcBorders>
          </w:tcPr>
          <w:p w:rsidR="00F11732" w:rsidRPr="004E25EC" w:rsidRDefault="00F11732" w:rsidP="00E96B5A">
            <w:pPr>
              <w:tabs>
                <w:tab w:val="left" w:pos="1134"/>
              </w:tabs>
              <w:jc w:val="center"/>
              <w:rPr>
                <w:rFonts w:ascii="Times New Roman" w:hAnsi="Times New Roman" w:cs="Times New Roman"/>
                <w:b/>
                <w:sz w:val="20"/>
                <w:szCs w:val="20"/>
              </w:rPr>
            </w:pPr>
            <w:r w:rsidRPr="004E25EC">
              <w:rPr>
                <w:rFonts w:ascii="Times New Roman" w:hAnsi="Times New Roman" w:cs="Times New Roman"/>
                <w:b/>
                <w:sz w:val="20"/>
                <w:szCs w:val="20"/>
              </w:rPr>
              <w:t>Aspek yang Diteliti</w:t>
            </w:r>
          </w:p>
        </w:tc>
        <w:tc>
          <w:tcPr>
            <w:tcW w:w="4206" w:type="dxa"/>
            <w:tcBorders>
              <w:top w:val="single" w:sz="4" w:space="0" w:color="auto"/>
              <w:left w:val="single" w:sz="4" w:space="0" w:color="FFFFFF" w:themeColor="background1"/>
              <w:bottom w:val="single" w:sz="4" w:space="0" w:color="auto"/>
              <w:right w:val="single" w:sz="4" w:space="0" w:color="FFFFFF" w:themeColor="background1"/>
            </w:tcBorders>
          </w:tcPr>
          <w:p w:rsidR="00F11732" w:rsidRPr="004E25EC" w:rsidRDefault="00F11732" w:rsidP="00E96B5A">
            <w:pPr>
              <w:tabs>
                <w:tab w:val="left" w:pos="1134"/>
              </w:tabs>
              <w:jc w:val="center"/>
              <w:rPr>
                <w:rFonts w:ascii="Times New Roman" w:hAnsi="Times New Roman" w:cs="Times New Roman"/>
                <w:b/>
                <w:sz w:val="20"/>
                <w:szCs w:val="20"/>
              </w:rPr>
            </w:pPr>
            <w:r w:rsidRPr="004E25EC">
              <w:rPr>
                <w:rFonts w:ascii="Times New Roman" w:hAnsi="Times New Roman" w:cs="Times New Roman"/>
                <w:b/>
                <w:sz w:val="20"/>
                <w:szCs w:val="20"/>
              </w:rPr>
              <w:t>Hasil</w:t>
            </w:r>
          </w:p>
        </w:tc>
      </w:tr>
      <w:tr w:rsidR="00C379DD" w:rsidRPr="002F0FD9" w:rsidTr="0009794A">
        <w:tc>
          <w:tcPr>
            <w:tcW w:w="567" w:type="dxa"/>
            <w:tcBorders>
              <w:top w:val="single" w:sz="4" w:space="0" w:color="auto"/>
              <w:left w:val="nil"/>
              <w:bottom w:val="nil"/>
              <w:right w:val="nil"/>
            </w:tcBorders>
          </w:tcPr>
          <w:p w:rsidR="00F11732" w:rsidRPr="004E25EC" w:rsidRDefault="00F11732" w:rsidP="00E96B5A">
            <w:pPr>
              <w:tabs>
                <w:tab w:val="left" w:pos="1134"/>
              </w:tabs>
              <w:jc w:val="center"/>
              <w:rPr>
                <w:rFonts w:ascii="Times New Roman" w:hAnsi="Times New Roman" w:cs="Times New Roman"/>
                <w:sz w:val="20"/>
                <w:szCs w:val="20"/>
              </w:rPr>
            </w:pPr>
            <w:r w:rsidRPr="004E25EC">
              <w:rPr>
                <w:rFonts w:ascii="Times New Roman" w:hAnsi="Times New Roman" w:cs="Times New Roman"/>
                <w:sz w:val="20"/>
                <w:szCs w:val="20"/>
              </w:rPr>
              <w:t>1</w:t>
            </w:r>
          </w:p>
        </w:tc>
        <w:tc>
          <w:tcPr>
            <w:tcW w:w="2690" w:type="dxa"/>
            <w:tcBorders>
              <w:top w:val="single" w:sz="4" w:space="0" w:color="auto"/>
              <w:left w:val="nil"/>
              <w:bottom w:val="nil"/>
              <w:right w:val="nil"/>
            </w:tcBorders>
          </w:tcPr>
          <w:p w:rsidR="00F11732" w:rsidRPr="004E25EC" w:rsidRDefault="00F1173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Cut Sri Wahyuni. 2009. “Hubungan Faktor Ibu dan Pelayanan Kesehatan dengan Kematian Perinatal di Kabupaten Pidie tahun 2008”.</w:t>
            </w:r>
          </w:p>
          <w:p w:rsidR="00F11732" w:rsidRPr="004E25EC" w:rsidRDefault="00F11732" w:rsidP="00E96B5A">
            <w:pPr>
              <w:tabs>
                <w:tab w:val="left" w:pos="1134"/>
              </w:tabs>
              <w:jc w:val="both"/>
              <w:rPr>
                <w:rFonts w:ascii="Times New Roman" w:hAnsi="Times New Roman" w:cs="Times New Roman"/>
                <w:sz w:val="20"/>
                <w:szCs w:val="20"/>
              </w:rPr>
            </w:pPr>
          </w:p>
        </w:tc>
        <w:tc>
          <w:tcPr>
            <w:tcW w:w="1327" w:type="dxa"/>
            <w:tcBorders>
              <w:top w:val="single" w:sz="4" w:space="0" w:color="auto"/>
              <w:left w:val="nil"/>
              <w:bottom w:val="nil"/>
              <w:right w:val="nil"/>
            </w:tcBorders>
          </w:tcPr>
          <w:p w:rsidR="00F11732" w:rsidRPr="004E25EC" w:rsidRDefault="00F1173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Faktor Ibu, pelayanan kesehatan dan kematian perinatal.</w:t>
            </w:r>
          </w:p>
        </w:tc>
        <w:tc>
          <w:tcPr>
            <w:tcW w:w="4206" w:type="dxa"/>
            <w:tcBorders>
              <w:top w:val="single" w:sz="4" w:space="0" w:color="auto"/>
              <w:left w:val="nil"/>
              <w:bottom w:val="nil"/>
              <w:right w:val="nil"/>
            </w:tcBorders>
          </w:tcPr>
          <w:p w:rsidR="00F11732" w:rsidRPr="004E25EC" w:rsidRDefault="00F11732" w:rsidP="0009794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 xml:space="preserve">Pada faktor ibu yang bersifat </w:t>
            </w:r>
            <w:r w:rsidR="0009794A">
              <w:rPr>
                <w:rFonts w:ascii="Times New Roman" w:hAnsi="Times New Roman" w:cs="Times New Roman"/>
                <w:color w:val="1D1B11" w:themeColor="background2" w:themeShade="1A"/>
                <w:sz w:val="20"/>
                <w:szCs w:val="20"/>
              </w:rPr>
              <w:t>intrinsik</w:t>
            </w:r>
            <w:r w:rsidRPr="004E25EC">
              <w:rPr>
                <w:rFonts w:ascii="Times New Roman" w:hAnsi="Times New Roman" w:cs="Times New Roman"/>
                <w:color w:val="1D1B11" w:themeColor="background2" w:themeShade="1A"/>
                <w:sz w:val="20"/>
                <w:szCs w:val="20"/>
              </w:rPr>
              <w:t>, penelitian ini menunjukkan bahwa ada hubungan antara faktor riwayat penyakit ibu dan riwayat persalinan terhadap kematian perinatal.  Faktor pelayanan kesehatan yang diteliti yakni faktor kunjungan ANC juga menunjukkan adanya hubungan terhadap kematian perinatal.</w:t>
            </w:r>
          </w:p>
        </w:tc>
      </w:tr>
      <w:tr w:rsidR="00C379DD" w:rsidRPr="002F0FD9" w:rsidTr="0009794A">
        <w:tc>
          <w:tcPr>
            <w:tcW w:w="567" w:type="dxa"/>
            <w:tcBorders>
              <w:top w:val="nil"/>
              <w:left w:val="nil"/>
              <w:bottom w:val="nil"/>
              <w:right w:val="nil"/>
            </w:tcBorders>
          </w:tcPr>
          <w:p w:rsidR="00F11732" w:rsidRPr="004E25EC" w:rsidRDefault="00F11732" w:rsidP="00E96B5A">
            <w:pPr>
              <w:tabs>
                <w:tab w:val="left" w:pos="1134"/>
              </w:tabs>
              <w:jc w:val="center"/>
              <w:rPr>
                <w:rFonts w:ascii="Times New Roman" w:hAnsi="Times New Roman" w:cs="Times New Roman"/>
                <w:sz w:val="20"/>
                <w:szCs w:val="20"/>
              </w:rPr>
            </w:pPr>
            <w:r w:rsidRPr="004E25EC">
              <w:rPr>
                <w:rFonts w:ascii="Times New Roman" w:hAnsi="Times New Roman" w:cs="Times New Roman"/>
                <w:sz w:val="20"/>
                <w:szCs w:val="20"/>
              </w:rPr>
              <w:t>2</w:t>
            </w:r>
          </w:p>
        </w:tc>
        <w:tc>
          <w:tcPr>
            <w:tcW w:w="2690" w:type="dxa"/>
            <w:tcBorders>
              <w:top w:val="nil"/>
              <w:left w:val="nil"/>
              <w:bottom w:val="nil"/>
              <w:right w:val="nil"/>
            </w:tcBorders>
          </w:tcPr>
          <w:p w:rsidR="00F11732" w:rsidRPr="004E25EC" w:rsidRDefault="00F11732" w:rsidP="00E96B5A">
            <w:pPr>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Ummul Mahmudah. 2011`. “Faktor Ibu dan Bayi yang Berhubungan dengan Kejadian Kematian Perinatal”.</w:t>
            </w:r>
          </w:p>
        </w:tc>
        <w:tc>
          <w:tcPr>
            <w:tcW w:w="1327" w:type="dxa"/>
            <w:tcBorders>
              <w:top w:val="nil"/>
              <w:left w:val="nil"/>
              <w:bottom w:val="nil"/>
              <w:right w:val="nil"/>
            </w:tcBorders>
          </w:tcPr>
          <w:p w:rsidR="00F11732" w:rsidRPr="004E25EC" w:rsidRDefault="00F1173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Faktor ibu, faktor bayi dan kematian Perinatal</w:t>
            </w:r>
            <w:r>
              <w:rPr>
                <w:rFonts w:ascii="Times New Roman" w:hAnsi="Times New Roman" w:cs="Times New Roman"/>
                <w:color w:val="1D1B11" w:themeColor="background2" w:themeShade="1A"/>
                <w:sz w:val="20"/>
                <w:szCs w:val="20"/>
              </w:rPr>
              <w:t>.</w:t>
            </w:r>
          </w:p>
          <w:p w:rsidR="00F11732" w:rsidRPr="004E25EC" w:rsidRDefault="00F11732" w:rsidP="00E96B5A">
            <w:pPr>
              <w:tabs>
                <w:tab w:val="left" w:pos="1134"/>
              </w:tabs>
              <w:jc w:val="both"/>
              <w:rPr>
                <w:rFonts w:ascii="Times New Roman" w:hAnsi="Times New Roman" w:cs="Times New Roman"/>
                <w:sz w:val="20"/>
                <w:szCs w:val="20"/>
              </w:rPr>
            </w:pPr>
            <w:r w:rsidRPr="004E25EC">
              <w:rPr>
                <w:rFonts w:ascii="Times New Roman" w:hAnsi="Times New Roman" w:cs="Times New Roman"/>
                <w:sz w:val="20"/>
                <w:szCs w:val="20"/>
              </w:rPr>
              <w:t>.</w:t>
            </w:r>
          </w:p>
        </w:tc>
        <w:tc>
          <w:tcPr>
            <w:tcW w:w="4206" w:type="dxa"/>
            <w:tcBorders>
              <w:top w:val="nil"/>
              <w:left w:val="nil"/>
              <w:bottom w:val="nil"/>
              <w:right w:val="nil"/>
            </w:tcBorders>
          </w:tcPr>
          <w:p w:rsidR="00F11732" w:rsidRPr="004E25EC" w:rsidRDefault="00F1173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Kedua faktor ini menunjukkan adanya hubungan terhadap kematian perinatal.  Namun, khusus pada faktor ibu tidak bersifat genetis terhadap anak, namun lebih ke faktor perilaku ibu berparitas dan faktor lingkungan atau latar belakang ibu yakni faktor pengetahuan dan pendidikan ibu.</w:t>
            </w:r>
          </w:p>
        </w:tc>
      </w:tr>
      <w:tr w:rsidR="00C379DD" w:rsidRPr="002F0FD9" w:rsidTr="0009794A">
        <w:trPr>
          <w:trHeight w:val="1212"/>
        </w:trPr>
        <w:tc>
          <w:tcPr>
            <w:tcW w:w="567" w:type="dxa"/>
            <w:tcBorders>
              <w:top w:val="nil"/>
              <w:left w:val="nil"/>
              <w:bottom w:val="nil"/>
              <w:right w:val="nil"/>
            </w:tcBorders>
          </w:tcPr>
          <w:p w:rsidR="00C379DD" w:rsidRPr="004E25EC" w:rsidRDefault="00C379DD" w:rsidP="00E96B5A">
            <w:pPr>
              <w:tabs>
                <w:tab w:val="left" w:pos="1134"/>
              </w:tabs>
              <w:jc w:val="center"/>
              <w:rPr>
                <w:rFonts w:ascii="Times New Roman" w:hAnsi="Times New Roman" w:cs="Times New Roman"/>
                <w:sz w:val="20"/>
                <w:szCs w:val="20"/>
              </w:rPr>
            </w:pPr>
            <w:r w:rsidRPr="004E25EC">
              <w:rPr>
                <w:rFonts w:ascii="Times New Roman" w:hAnsi="Times New Roman" w:cs="Times New Roman"/>
                <w:sz w:val="20"/>
                <w:szCs w:val="20"/>
              </w:rPr>
              <w:t>3</w:t>
            </w:r>
          </w:p>
        </w:tc>
        <w:tc>
          <w:tcPr>
            <w:tcW w:w="2690" w:type="dxa"/>
            <w:tcBorders>
              <w:top w:val="nil"/>
              <w:left w:val="nil"/>
              <w:bottom w:val="nil"/>
              <w:right w:val="nil"/>
            </w:tcBorders>
          </w:tcPr>
          <w:p w:rsidR="00C379DD" w:rsidRPr="004E25EC" w:rsidRDefault="004A6D22" w:rsidP="004A6D22">
            <w:pPr>
              <w:pStyle w:val="Default"/>
              <w:tabs>
                <w:tab w:val="left" w:pos="1022"/>
              </w:tabs>
              <w:jc w:val="both"/>
              <w:rPr>
                <w:rFonts w:ascii="Times New Roman" w:hAnsi="Times New Roman" w:cs="Times New Roman"/>
                <w:sz w:val="20"/>
                <w:szCs w:val="20"/>
              </w:rPr>
            </w:pPr>
            <w:r>
              <w:rPr>
                <w:rFonts w:ascii="Times New Roman" w:hAnsi="Times New Roman" w:cs="Times New Roman"/>
                <w:bCs/>
                <w:sz w:val="20"/>
                <w:szCs w:val="20"/>
              </w:rPr>
              <w:t>Wardiati</w:t>
            </w:r>
            <w:r w:rsidR="00C379DD" w:rsidRPr="004E25EC">
              <w:rPr>
                <w:rFonts w:ascii="Times New Roman" w:hAnsi="Times New Roman" w:cs="Times New Roman"/>
                <w:bCs/>
                <w:sz w:val="20"/>
                <w:szCs w:val="20"/>
              </w:rPr>
              <w:t>. 201</w:t>
            </w:r>
            <w:r>
              <w:rPr>
                <w:rFonts w:ascii="Times New Roman" w:hAnsi="Times New Roman" w:cs="Times New Roman"/>
                <w:bCs/>
                <w:sz w:val="20"/>
                <w:szCs w:val="20"/>
              </w:rPr>
              <w:t>4</w:t>
            </w:r>
            <w:r w:rsidR="00C379DD" w:rsidRPr="004E25EC">
              <w:rPr>
                <w:rFonts w:ascii="Times New Roman" w:hAnsi="Times New Roman" w:cs="Times New Roman"/>
                <w:bCs/>
                <w:sz w:val="20"/>
                <w:szCs w:val="20"/>
              </w:rPr>
              <w:t xml:space="preserve">. </w:t>
            </w:r>
            <w:r w:rsidR="00C379DD" w:rsidRPr="004E25EC">
              <w:rPr>
                <w:rFonts w:ascii="Times New Roman" w:hAnsi="Times New Roman" w:cs="Times New Roman"/>
                <w:sz w:val="20"/>
                <w:szCs w:val="20"/>
              </w:rPr>
              <w:t>“</w:t>
            </w:r>
            <w:r>
              <w:rPr>
                <w:rFonts w:ascii="Times New Roman" w:hAnsi="Times New Roman" w:cs="Times New Roman"/>
                <w:bCs/>
                <w:sz w:val="20"/>
                <w:szCs w:val="20"/>
              </w:rPr>
              <w:t>Besar Risiko Determinan Kematian Perinatal di Rumah Sakit Umum Daerah Labuang Baji-Makassar</w:t>
            </w:r>
            <w:r w:rsidR="00C379DD" w:rsidRPr="004E25EC">
              <w:rPr>
                <w:rFonts w:ascii="Times New Roman" w:hAnsi="Times New Roman" w:cs="Times New Roman"/>
                <w:bCs/>
                <w:sz w:val="20"/>
                <w:szCs w:val="20"/>
              </w:rPr>
              <w:t>”</w:t>
            </w:r>
            <w:r w:rsidR="00C379DD">
              <w:rPr>
                <w:rFonts w:ascii="Times New Roman" w:hAnsi="Times New Roman" w:cs="Times New Roman"/>
                <w:bCs/>
                <w:sz w:val="20"/>
                <w:szCs w:val="20"/>
              </w:rPr>
              <w:t>.</w:t>
            </w:r>
          </w:p>
        </w:tc>
        <w:tc>
          <w:tcPr>
            <w:tcW w:w="1327" w:type="dxa"/>
            <w:tcBorders>
              <w:top w:val="nil"/>
              <w:left w:val="nil"/>
              <w:bottom w:val="nil"/>
              <w:right w:val="nil"/>
            </w:tcBorders>
          </w:tcPr>
          <w:p w:rsidR="00C379DD" w:rsidRPr="004E25EC" w:rsidRDefault="004A6D2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Faktor determinan kematian perinatal.</w:t>
            </w:r>
          </w:p>
        </w:tc>
        <w:tc>
          <w:tcPr>
            <w:tcW w:w="4206" w:type="dxa"/>
            <w:tcBorders>
              <w:top w:val="nil"/>
              <w:left w:val="nil"/>
              <w:bottom w:val="nil"/>
              <w:right w:val="nil"/>
            </w:tcBorders>
          </w:tcPr>
          <w:p w:rsidR="00C379DD" w:rsidRPr="003E27DC" w:rsidRDefault="00C379DD" w:rsidP="004A6D22">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 xml:space="preserve">Dalam penelitian ini menunjukkan </w:t>
            </w:r>
            <w:r w:rsidR="004A6D22">
              <w:rPr>
                <w:rFonts w:ascii="Times New Roman" w:hAnsi="Times New Roman" w:cs="Times New Roman"/>
                <w:color w:val="1D1B11" w:themeColor="background2" w:themeShade="1A"/>
                <w:sz w:val="20"/>
                <w:szCs w:val="20"/>
              </w:rPr>
              <w:t xml:space="preserve">tiga variabel yang merupakan determinan penting terhadap </w:t>
            </w:r>
            <w:r w:rsidR="006422FD">
              <w:rPr>
                <w:rFonts w:ascii="Times New Roman" w:hAnsi="Times New Roman" w:cs="Times New Roman"/>
                <w:color w:val="1D1B11" w:themeColor="background2" w:themeShade="1A"/>
                <w:sz w:val="20"/>
                <w:szCs w:val="20"/>
              </w:rPr>
              <w:t>kematian perinatal yaitu dukungan suami/keluarga, status gizi dan komplikasi.</w:t>
            </w:r>
          </w:p>
        </w:tc>
      </w:tr>
      <w:tr w:rsidR="006422FD" w:rsidRPr="002F0FD9" w:rsidTr="0009794A">
        <w:trPr>
          <w:trHeight w:val="1779"/>
        </w:trPr>
        <w:tc>
          <w:tcPr>
            <w:tcW w:w="567" w:type="dxa"/>
            <w:tcBorders>
              <w:top w:val="nil"/>
              <w:left w:val="nil"/>
              <w:bottom w:val="nil"/>
              <w:right w:val="nil"/>
            </w:tcBorders>
          </w:tcPr>
          <w:p w:rsidR="006422FD" w:rsidRPr="004E25EC" w:rsidRDefault="006422FD"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4</w:t>
            </w:r>
          </w:p>
        </w:tc>
        <w:tc>
          <w:tcPr>
            <w:tcW w:w="2690" w:type="dxa"/>
            <w:tcBorders>
              <w:top w:val="nil"/>
              <w:left w:val="nil"/>
              <w:bottom w:val="nil"/>
              <w:right w:val="nil"/>
            </w:tcBorders>
          </w:tcPr>
          <w:p w:rsidR="006422FD" w:rsidRDefault="006422FD" w:rsidP="006422FD">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Zahtamal. 2011. “Analisis Faktor Determinan Permasalahan Pelayanan Kesehatan Ibu dan Anak”.</w:t>
            </w:r>
          </w:p>
        </w:tc>
        <w:tc>
          <w:tcPr>
            <w:tcW w:w="1327" w:type="dxa"/>
            <w:tcBorders>
              <w:top w:val="nil"/>
              <w:left w:val="nil"/>
              <w:bottom w:val="nil"/>
              <w:right w:val="nil"/>
            </w:tcBorders>
          </w:tcPr>
          <w:p w:rsidR="006422FD" w:rsidRPr="004E25EC" w:rsidRDefault="006422FD" w:rsidP="00977BDE">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 xml:space="preserve">Faktor Determinan </w:t>
            </w:r>
            <w:r w:rsidR="00977BDE">
              <w:rPr>
                <w:rFonts w:ascii="Times New Roman" w:hAnsi="Times New Roman" w:cs="Times New Roman"/>
                <w:color w:val="1D1B11" w:themeColor="background2" w:themeShade="1A"/>
                <w:sz w:val="20"/>
                <w:szCs w:val="20"/>
              </w:rPr>
              <w:t xml:space="preserve">Keperrcayaan Masyarakat dan Anggaran </w:t>
            </w:r>
          </w:p>
        </w:tc>
        <w:tc>
          <w:tcPr>
            <w:tcW w:w="4206" w:type="dxa"/>
            <w:tcBorders>
              <w:top w:val="nil"/>
              <w:left w:val="nil"/>
              <w:bottom w:val="nil"/>
              <w:right w:val="nil"/>
            </w:tcBorders>
          </w:tcPr>
          <w:p w:rsidR="006422FD" w:rsidRPr="004E25EC" w:rsidRDefault="006422FD" w:rsidP="006422FD">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 xml:space="preserve">Faktor predisposisi yang berhubungan dengan pelayanan KIA yaitu masih banyak kepercayaan masyarakat terkait aspek KIA yang belum sesuai dengan nilai-nilai kesehatan.  Faktor pemungkin yang berhubungan dengan pelayanan KIA antara lain distribusi tenaga kesehatan belum merata.  </w:t>
            </w:r>
            <w:r w:rsidR="00977BDE">
              <w:rPr>
                <w:rFonts w:ascii="Times New Roman" w:hAnsi="Times New Roman" w:cs="Times New Roman"/>
                <w:color w:val="1D1B11" w:themeColor="background2" w:themeShade="1A"/>
                <w:sz w:val="20"/>
                <w:szCs w:val="20"/>
              </w:rPr>
              <w:t>F</w:t>
            </w:r>
            <w:r>
              <w:rPr>
                <w:rFonts w:ascii="Times New Roman" w:hAnsi="Times New Roman" w:cs="Times New Roman"/>
                <w:color w:val="1D1B11" w:themeColor="background2" w:themeShade="1A"/>
                <w:sz w:val="20"/>
                <w:szCs w:val="20"/>
              </w:rPr>
              <w:t>aktor</w:t>
            </w:r>
            <w:r w:rsidR="00977BDE">
              <w:rPr>
                <w:rFonts w:ascii="Times New Roman" w:hAnsi="Times New Roman" w:cs="Times New Roman"/>
                <w:color w:val="1D1B11" w:themeColor="background2" w:themeShade="1A"/>
                <w:sz w:val="20"/>
                <w:szCs w:val="20"/>
              </w:rPr>
              <w:t xml:space="preserve"> pendorong yang berhubungan dengan pelayanan KIA antara lain dana pendukung pelayanan belum memadai.</w:t>
            </w:r>
            <w:r>
              <w:rPr>
                <w:rFonts w:ascii="Times New Roman" w:hAnsi="Times New Roman" w:cs="Times New Roman"/>
                <w:color w:val="1D1B11" w:themeColor="background2" w:themeShade="1A"/>
                <w:sz w:val="20"/>
                <w:szCs w:val="20"/>
              </w:rPr>
              <w:t xml:space="preserve">    </w:t>
            </w:r>
          </w:p>
        </w:tc>
      </w:tr>
      <w:tr w:rsidR="00977BDE" w:rsidRPr="002F0FD9" w:rsidTr="0009794A">
        <w:trPr>
          <w:trHeight w:val="1428"/>
        </w:trPr>
        <w:tc>
          <w:tcPr>
            <w:tcW w:w="567" w:type="dxa"/>
            <w:tcBorders>
              <w:top w:val="nil"/>
              <w:left w:val="nil"/>
              <w:bottom w:val="nil"/>
              <w:right w:val="nil"/>
            </w:tcBorders>
          </w:tcPr>
          <w:p w:rsidR="00977BDE" w:rsidRDefault="00977BDE"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2690" w:type="dxa"/>
            <w:tcBorders>
              <w:top w:val="nil"/>
              <w:left w:val="nil"/>
              <w:bottom w:val="nil"/>
              <w:right w:val="nil"/>
            </w:tcBorders>
          </w:tcPr>
          <w:p w:rsidR="00977BDE" w:rsidRDefault="00977BDE" w:rsidP="00977BDE">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Ismi Trihardiani. 2011. “Faktor Risiko Kejadian Berat Badan Lahir Rendah di Wilaya</w:t>
            </w:r>
            <w:r w:rsidR="00C352F9">
              <w:rPr>
                <w:rFonts w:ascii="Times New Roman" w:hAnsi="Times New Roman" w:cs="Times New Roman"/>
                <w:bCs/>
                <w:sz w:val="20"/>
                <w:szCs w:val="20"/>
              </w:rPr>
              <w:t>h Kerja Puskesmas Singkawang Timur dan Utara Kota Singkawang</w:t>
            </w:r>
            <w:r>
              <w:rPr>
                <w:rFonts w:ascii="Times New Roman" w:hAnsi="Times New Roman" w:cs="Times New Roman"/>
                <w:bCs/>
                <w:sz w:val="20"/>
                <w:szCs w:val="20"/>
              </w:rPr>
              <w:t>”</w:t>
            </w:r>
            <w:r w:rsidR="00C352F9">
              <w:rPr>
                <w:rFonts w:ascii="Times New Roman" w:hAnsi="Times New Roman" w:cs="Times New Roman"/>
                <w:bCs/>
                <w:sz w:val="20"/>
                <w:szCs w:val="20"/>
              </w:rPr>
              <w:t>.</w:t>
            </w:r>
          </w:p>
        </w:tc>
        <w:tc>
          <w:tcPr>
            <w:tcW w:w="1327" w:type="dxa"/>
            <w:tcBorders>
              <w:top w:val="nil"/>
              <w:left w:val="nil"/>
              <w:bottom w:val="nil"/>
              <w:right w:val="nil"/>
            </w:tcBorders>
          </w:tcPr>
          <w:p w:rsidR="00977BDE" w:rsidRDefault="00C352F9" w:rsidP="00C352F9">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Risiko Status Gizi terkait BBLR dan Kematian Bayi</w:t>
            </w:r>
            <w:r w:rsidR="00D82B45">
              <w:rPr>
                <w:rFonts w:ascii="Times New Roman" w:hAnsi="Times New Roman" w:cs="Times New Roman"/>
                <w:color w:val="1D1B11" w:themeColor="background2" w:themeShade="1A"/>
                <w:sz w:val="20"/>
                <w:szCs w:val="20"/>
              </w:rPr>
              <w:t>.</w:t>
            </w:r>
          </w:p>
        </w:tc>
        <w:tc>
          <w:tcPr>
            <w:tcW w:w="4206" w:type="dxa"/>
            <w:tcBorders>
              <w:top w:val="nil"/>
              <w:left w:val="nil"/>
              <w:bottom w:val="nil"/>
              <w:right w:val="nil"/>
            </w:tcBorders>
          </w:tcPr>
          <w:p w:rsidR="00977BDE" w:rsidRDefault="00C352F9" w:rsidP="00C352F9">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 xml:space="preserve">Faktor risiko yang berhubungan dengan kejadian BBLR dan Kematian Bayi salah satunya adalah Lingkar Lengan Atas (LILA) ibu.  Tidak ada </w:t>
            </w:r>
            <w:r w:rsidR="004C2425">
              <w:rPr>
                <w:rFonts w:ascii="Times New Roman" w:hAnsi="Times New Roman" w:cs="Times New Roman"/>
                <w:color w:val="1D1B11" w:themeColor="background2" w:themeShade="1A"/>
                <w:sz w:val="20"/>
                <w:szCs w:val="20"/>
              </w:rPr>
              <w:t>hubungan yang bermakna antara umur ibu dan Kejadian BBLR.</w:t>
            </w:r>
          </w:p>
        </w:tc>
      </w:tr>
      <w:tr w:rsidR="004C2425" w:rsidRPr="002F0FD9" w:rsidTr="0009794A">
        <w:trPr>
          <w:trHeight w:val="1279"/>
        </w:trPr>
        <w:tc>
          <w:tcPr>
            <w:tcW w:w="567" w:type="dxa"/>
            <w:tcBorders>
              <w:top w:val="nil"/>
              <w:left w:val="nil"/>
              <w:bottom w:val="nil"/>
              <w:right w:val="nil"/>
            </w:tcBorders>
          </w:tcPr>
          <w:p w:rsidR="004C2425" w:rsidRDefault="004C2425"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6</w:t>
            </w:r>
          </w:p>
        </w:tc>
        <w:tc>
          <w:tcPr>
            <w:tcW w:w="2690" w:type="dxa"/>
            <w:tcBorders>
              <w:top w:val="nil"/>
              <w:left w:val="nil"/>
              <w:bottom w:val="nil"/>
              <w:right w:val="nil"/>
            </w:tcBorders>
          </w:tcPr>
          <w:p w:rsidR="004C2425" w:rsidRDefault="004C2425" w:rsidP="004C2425">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Siva Candra Rukmana. 2013. “Hubungan Asupan Gizi dan Status Gizi Ibu Hamil Trimester III</w:t>
            </w:r>
            <w:r w:rsidR="00E81F7F">
              <w:rPr>
                <w:rFonts w:ascii="Times New Roman" w:hAnsi="Times New Roman" w:cs="Times New Roman"/>
                <w:bCs/>
                <w:sz w:val="20"/>
                <w:szCs w:val="20"/>
              </w:rPr>
              <w:t xml:space="preserve"> dengan Berat Badan Lahir Bayi di Wilayah Kerja Puskesnas Suruh</w:t>
            </w:r>
            <w:r w:rsidR="00D82B45">
              <w:rPr>
                <w:rFonts w:ascii="Times New Roman" w:hAnsi="Times New Roman" w:cs="Times New Roman"/>
                <w:bCs/>
                <w:sz w:val="20"/>
                <w:szCs w:val="20"/>
              </w:rPr>
              <w:t>.</w:t>
            </w:r>
            <w:r>
              <w:rPr>
                <w:rFonts w:ascii="Times New Roman" w:hAnsi="Times New Roman" w:cs="Times New Roman"/>
                <w:bCs/>
                <w:sz w:val="20"/>
                <w:szCs w:val="20"/>
              </w:rPr>
              <w:t>”</w:t>
            </w:r>
          </w:p>
        </w:tc>
        <w:tc>
          <w:tcPr>
            <w:tcW w:w="1327" w:type="dxa"/>
            <w:tcBorders>
              <w:top w:val="nil"/>
              <w:left w:val="nil"/>
              <w:bottom w:val="nil"/>
              <w:right w:val="nil"/>
            </w:tcBorders>
          </w:tcPr>
          <w:p w:rsidR="004C2425" w:rsidRDefault="00D82B45" w:rsidP="00D82B45">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Status Gizi Ibu Hamil terkait BBLR.</w:t>
            </w:r>
          </w:p>
        </w:tc>
        <w:tc>
          <w:tcPr>
            <w:tcW w:w="4206" w:type="dxa"/>
            <w:tcBorders>
              <w:top w:val="nil"/>
              <w:left w:val="nil"/>
              <w:bottom w:val="nil"/>
              <w:right w:val="nil"/>
            </w:tcBorders>
          </w:tcPr>
          <w:p w:rsidR="004C2425" w:rsidRDefault="00D82B45" w:rsidP="00C352F9">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Ada hubungan antara Lingkar Lengan Atas (LILA) ibu dengan berat bayi lahir.</w:t>
            </w:r>
          </w:p>
        </w:tc>
      </w:tr>
      <w:tr w:rsidR="008B5243" w:rsidRPr="002F0FD9" w:rsidTr="0009794A">
        <w:trPr>
          <w:trHeight w:val="1169"/>
        </w:trPr>
        <w:tc>
          <w:tcPr>
            <w:tcW w:w="567" w:type="dxa"/>
            <w:tcBorders>
              <w:top w:val="nil"/>
              <w:left w:val="nil"/>
              <w:bottom w:val="nil"/>
              <w:right w:val="nil"/>
            </w:tcBorders>
          </w:tcPr>
          <w:p w:rsidR="008B5243" w:rsidRDefault="008B5243"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7</w:t>
            </w:r>
          </w:p>
        </w:tc>
        <w:tc>
          <w:tcPr>
            <w:tcW w:w="2690" w:type="dxa"/>
            <w:tcBorders>
              <w:top w:val="nil"/>
              <w:left w:val="nil"/>
              <w:bottom w:val="nil"/>
              <w:right w:val="nil"/>
            </w:tcBorders>
          </w:tcPr>
          <w:p w:rsidR="008B5243" w:rsidRDefault="00491C3A" w:rsidP="00491C3A">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Ningsih Jaya. 2009. “Analisis Faktor Resiko Kejadian Bayi Berat Lahir Rendah di Rumah Sakit Ibu dan Ana</w:t>
            </w:r>
            <w:r w:rsidR="0088042A">
              <w:rPr>
                <w:rFonts w:ascii="Times New Roman" w:hAnsi="Times New Roman" w:cs="Times New Roman"/>
                <w:bCs/>
                <w:sz w:val="20"/>
                <w:szCs w:val="20"/>
              </w:rPr>
              <w:t>k Siti Fatimah Kota Makassar</w:t>
            </w:r>
            <w:r>
              <w:rPr>
                <w:rFonts w:ascii="Times New Roman" w:hAnsi="Times New Roman" w:cs="Times New Roman"/>
                <w:bCs/>
                <w:sz w:val="20"/>
                <w:szCs w:val="20"/>
              </w:rPr>
              <w:t>”</w:t>
            </w:r>
            <w:r w:rsidR="0088042A">
              <w:rPr>
                <w:rFonts w:ascii="Times New Roman" w:hAnsi="Times New Roman" w:cs="Times New Roman"/>
                <w:bCs/>
                <w:sz w:val="20"/>
                <w:szCs w:val="20"/>
              </w:rPr>
              <w:t>.</w:t>
            </w:r>
          </w:p>
        </w:tc>
        <w:tc>
          <w:tcPr>
            <w:tcW w:w="1327" w:type="dxa"/>
            <w:tcBorders>
              <w:top w:val="nil"/>
              <w:left w:val="nil"/>
              <w:bottom w:val="nil"/>
              <w:right w:val="nil"/>
            </w:tcBorders>
          </w:tcPr>
          <w:p w:rsidR="008B5243" w:rsidRDefault="003E22BC" w:rsidP="00D82B45">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Determinan Kejadian BBLR.</w:t>
            </w:r>
          </w:p>
        </w:tc>
        <w:tc>
          <w:tcPr>
            <w:tcW w:w="4206" w:type="dxa"/>
            <w:tcBorders>
              <w:top w:val="nil"/>
              <w:left w:val="nil"/>
              <w:bottom w:val="nil"/>
              <w:right w:val="nil"/>
            </w:tcBorders>
          </w:tcPr>
          <w:p w:rsidR="008B5243" w:rsidRDefault="003E22BC" w:rsidP="006B2951">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Kejadian BBLR dipengaruhi oleh faktor umur, paritas, status gizi ibu selama hamil dan sebelum kehamilan serta antenata</w:t>
            </w:r>
            <w:r w:rsidR="00A2008B">
              <w:rPr>
                <w:rFonts w:ascii="Times New Roman" w:hAnsi="Times New Roman" w:cs="Times New Roman"/>
                <w:color w:val="1D1B11" w:themeColor="background2" w:themeShade="1A"/>
                <w:sz w:val="20"/>
                <w:szCs w:val="20"/>
              </w:rPr>
              <w:t>l.  Status gizi merupakan faktor yang lebih dominan di antara semua faktor y</w:t>
            </w:r>
            <w:r w:rsidR="006B2951">
              <w:rPr>
                <w:rFonts w:ascii="Times New Roman" w:hAnsi="Times New Roman" w:cs="Times New Roman"/>
                <w:color w:val="1D1B11" w:themeColor="background2" w:themeShade="1A"/>
                <w:sz w:val="20"/>
                <w:szCs w:val="20"/>
              </w:rPr>
              <w:t>a</w:t>
            </w:r>
            <w:r w:rsidR="00A2008B">
              <w:rPr>
                <w:rFonts w:ascii="Times New Roman" w:hAnsi="Times New Roman" w:cs="Times New Roman"/>
                <w:color w:val="1D1B11" w:themeColor="background2" w:themeShade="1A"/>
                <w:sz w:val="20"/>
                <w:szCs w:val="20"/>
              </w:rPr>
              <w:t xml:space="preserve">ng menyumbang kejadian BBLR.  </w:t>
            </w:r>
          </w:p>
        </w:tc>
      </w:tr>
      <w:tr w:rsidR="008B5243" w:rsidRPr="002F0FD9" w:rsidTr="0009794A">
        <w:trPr>
          <w:trHeight w:val="1779"/>
        </w:trPr>
        <w:tc>
          <w:tcPr>
            <w:tcW w:w="567" w:type="dxa"/>
            <w:tcBorders>
              <w:top w:val="nil"/>
              <w:left w:val="nil"/>
              <w:bottom w:val="nil"/>
              <w:right w:val="nil"/>
            </w:tcBorders>
          </w:tcPr>
          <w:p w:rsidR="008B5243" w:rsidRDefault="00491C3A"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8</w:t>
            </w:r>
          </w:p>
        </w:tc>
        <w:tc>
          <w:tcPr>
            <w:tcW w:w="2690" w:type="dxa"/>
            <w:tcBorders>
              <w:top w:val="nil"/>
              <w:left w:val="nil"/>
              <w:bottom w:val="nil"/>
              <w:right w:val="nil"/>
            </w:tcBorders>
          </w:tcPr>
          <w:p w:rsidR="008B5243" w:rsidRDefault="00A2008B" w:rsidP="00A2008B">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 xml:space="preserve">Sarimawar Djaja.  2002. “Penyebab Kematian Bayi Baru Lahir (Neonatal) dan Sistem Pelayanan Kesehatan yang Berkaitan di Indonesia Survei Kesehatan Rumah Tangga (SKRT) 2001”. </w:t>
            </w:r>
          </w:p>
        </w:tc>
        <w:tc>
          <w:tcPr>
            <w:tcW w:w="1327" w:type="dxa"/>
            <w:tcBorders>
              <w:top w:val="nil"/>
              <w:left w:val="nil"/>
              <w:bottom w:val="nil"/>
              <w:right w:val="nil"/>
            </w:tcBorders>
          </w:tcPr>
          <w:p w:rsidR="008B5243" w:rsidRDefault="00391DB8" w:rsidP="00391DB8">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Akses Pelayanan Kesehatan Ibu dan Neonatus selama Kehamilan dan Persalinan.</w:t>
            </w:r>
          </w:p>
        </w:tc>
        <w:tc>
          <w:tcPr>
            <w:tcW w:w="4206" w:type="dxa"/>
            <w:tcBorders>
              <w:top w:val="nil"/>
              <w:left w:val="nil"/>
              <w:bottom w:val="nil"/>
              <w:right w:val="nil"/>
            </w:tcBorders>
          </w:tcPr>
          <w:p w:rsidR="008B5243" w:rsidRPr="007E1061" w:rsidRDefault="007E1061" w:rsidP="00C352F9">
            <w:pPr>
              <w:tabs>
                <w:tab w:val="left" w:pos="1134"/>
              </w:tabs>
              <w:jc w:val="both"/>
              <w:rPr>
                <w:rFonts w:ascii="Times New Roman" w:hAnsi="Times New Roman" w:cs="Times New Roman"/>
                <w:color w:val="1D1B11" w:themeColor="background2" w:themeShade="1A"/>
                <w:sz w:val="20"/>
                <w:szCs w:val="20"/>
              </w:rPr>
            </w:pPr>
            <w:r w:rsidRPr="007E1061">
              <w:rPr>
                <w:rFonts w:ascii="Times New Roman" w:hAnsi="Times New Roman" w:cs="Times New Roman"/>
                <w:color w:val="1D1B11" w:themeColor="background2" w:themeShade="1A"/>
                <w:sz w:val="20"/>
                <w:szCs w:val="20"/>
              </w:rPr>
              <w:t>Penyebab tertinggi dari kematian neonatal dini (0-7) hari ialah bayi dengan berat lahir rendah yakni sebesar 35%.</w:t>
            </w:r>
          </w:p>
        </w:tc>
      </w:tr>
      <w:tr w:rsidR="007E1061" w:rsidRPr="002F0FD9" w:rsidTr="0009794A">
        <w:trPr>
          <w:trHeight w:val="1613"/>
        </w:trPr>
        <w:tc>
          <w:tcPr>
            <w:tcW w:w="567" w:type="dxa"/>
            <w:tcBorders>
              <w:top w:val="nil"/>
              <w:left w:val="nil"/>
              <w:bottom w:val="nil"/>
              <w:right w:val="nil"/>
            </w:tcBorders>
          </w:tcPr>
          <w:p w:rsidR="007E1061" w:rsidRDefault="007E1061"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9</w:t>
            </w:r>
          </w:p>
        </w:tc>
        <w:tc>
          <w:tcPr>
            <w:tcW w:w="2690" w:type="dxa"/>
            <w:tcBorders>
              <w:top w:val="nil"/>
              <w:left w:val="nil"/>
              <w:bottom w:val="nil"/>
              <w:right w:val="nil"/>
            </w:tcBorders>
          </w:tcPr>
          <w:p w:rsidR="007E1061" w:rsidRDefault="007E1061" w:rsidP="007E1061">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 xml:space="preserve">Relik Diana Parenden. 2014. </w:t>
            </w:r>
            <w:r w:rsidR="00870C87">
              <w:rPr>
                <w:rFonts w:ascii="Times New Roman" w:hAnsi="Times New Roman" w:cs="Times New Roman"/>
                <w:bCs/>
                <w:sz w:val="20"/>
                <w:szCs w:val="20"/>
              </w:rPr>
              <w:t>“Analisis Keputusan Ibu Memilih Penolong Persalinan di Wilayah Puskesmas Kabila Bone”.</w:t>
            </w:r>
          </w:p>
        </w:tc>
        <w:tc>
          <w:tcPr>
            <w:tcW w:w="1327" w:type="dxa"/>
            <w:tcBorders>
              <w:top w:val="nil"/>
              <w:left w:val="nil"/>
              <w:bottom w:val="nil"/>
              <w:right w:val="nil"/>
            </w:tcBorders>
          </w:tcPr>
          <w:p w:rsidR="007E1061" w:rsidRDefault="00251EA7" w:rsidP="00251EA7">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Tradisi terkait dengan Pemilihan Penolong persalinan.</w:t>
            </w:r>
          </w:p>
        </w:tc>
        <w:tc>
          <w:tcPr>
            <w:tcW w:w="4206" w:type="dxa"/>
            <w:tcBorders>
              <w:top w:val="nil"/>
              <w:left w:val="nil"/>
              <w:bottom w:val="nil"/>
              <w:right w:val="nil"/>
            </w:tcBorders>
          </w:tcPr>
          <w:p w:rsidR="007E1061" w:rsidRDefault="00251EA7" w:rsidP="00251EA7">
            <w:pPr>
              <w:tabs>
                <w:tab w:val="left" w:pos="1134"/>
              </w:tabs>
              <w:jc w:val="both"/>
              <w:rPr>
                <w:rFonts w:ascii="Times New Roman" w:hAnsi="Times New Roman" w:cs="Times New Roman"/>
                <w:color w:val="1D1B11" w:themeColor="background2" w:themeShade="1A"/>
                <w:sz w:val="24"/>
              </w:rPr>
            </w:pPr>
            <w:r w:rsidRPr="00251EA7">
              <w:rPr>
                <w:rFonts w:ascii="Times New Roman" w:hAnsi="Times New Roman" w:cs="Times New Roman"/>
                <w:color w:val="1D1B11" w:themeColor="background2" w:themeShade="1A"/>
                <w:sz w:val="20"/>
              </w:rPr>
              <w:t>Kebiasaan ibu memilih penolong persalinan sangat berkaitan salah satunya dengan tradisi/budaya setempat.</w:t>
            </w:r>
          </w:p>
        </w:tc>
      </w:tr>
      <w:tr w:rsidR="00251EA7" w:rsidRPr="002F0FD9" w:rsidTr="0009794A">
        <w:trPr>
          <w:trHeight w:val="1613"/>
        </w:trPr>
        <w:tc>
          <w:tcPr>
            <w:tcW w:w="567" w:type="dxa"/>
            <w:tcBorders>
              <w:top w:val="nil"/>
              <w:left w:val="nil"/>
              <w:bottom w:val="nil"/>
              <w:right w:val="nil"/>
            </w:tcBorders>
          </w:tcPr>
          <w:p w:rsidR="00251EA7" w:rsidRDefault="00251EA7"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10</w:t>
            </w:r>
          </w:p>
        </w:tc>
        <w:tc>
          <w:tcPr>
            <w:tcW w:w="2690" w:type="dxa"/>
            <w:tcBorders>
              <w:top w:val="nil"/>
              <w:left w:val="nil"/>
              <w:bottom w:val="nil"/>
              <w:right w:val="nil"/>
            </w:tcBorders>
          </w:tcPr>
          <w:p w:rsidR="00251EA7" w:rsidRDefault="00251EA7" w:rsidP="007E1061">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Lia Amalia. 2012. “Faktor-Faktor yang Mempengaruhi Ibu dalam Pemiihan Penolong Persalinan”.</w:t>
            </w:r>
          </w:p>
        </w:tc>
        <w:tc>
          <w:tcPr>
            <w:tcW w:w="1327" w:type="dxa"/>
            <w:tcBorders>
              <w:top w:val="nil"/>
              <w:left w:val="nil"/>
              <w:bottom w:val="nil"/>
              <w:right w:val="nil"/>
            </w:tcBorders>
          </w:tcPr>
          <w:p w:rsidR="00251EA7" w:rsidRDefault="00251EA7" w:rsidP="00251EA7">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Budaya terkait dengan Pemilihan Penolong persalinan.</w:t>
            </w:r>
          </w:p>
        </w:tc>
        <w:tc>
          <w:tcPr>
            <w:tcW w:w="4206" w:type="dxa"/>
            <w:tcBorders>
              <w:top w:val="nil"/>
              <w:left w:val="nil"/>
              <w:bottom w:val="nil"/>
              <w:right w:val="nil"/>
            </w:tcBorders>
          </w:tcPr>
          <w:p w:rsidR="00251EA7" w:rsidRPr="00251EA7" w:rsidRDefault="00251EA7" w:rsidP="00251EA7">
            <w:pPr>
              <w:tabs>
                <w:tab w:val="left" w:pos="1134"/>
              </w:tabs>
              <w:jc w:val="both"/>
              <w:rPr>
                <w:rFonts w:ascii="Times New Roman" w:hAnsi="Times New Roman" w:cs="Times New Roman"/>
                <w:color w:val="1D1B11" w:themeColor="background2" w:themeShade="1A"/>
                <w:sz w:val="20"/>
              </w:rPr>
            </w:pPr>
            <w:r>
              <w:rPr>
                <w:rFonts w:ascii="Times New Roman" w:hAnsi="Times New Roman" w:cs="Times New Roman"/>
                <w:color w:val="1D1B11" w:themeColor="background2" w:themeShade="1A"/>
                <w:sz w:val="20"/>
              </w:rPr>
              <w:t xml:space="preserve">Ada pengaruh antara tingkat pendidikan ibu, pengetahuan ibu, jarak ke tempat pelayanan kesehatan, social budaya dan pendapatan keluarga dengan pemilihan penoong persalinan. </w:t>
            </w:r>
          </w:p>
        </w:tc>
      </w:tr>
      <w:tr w:rsidR="00A13363" w:rsidRPr="002F0FD9" w:rsidTr="0009794A">
        <w:trPr>
          <w:trHeight w:val="1613"/>
        </w:trPr>
        <w:tc>
          <w:tcPr>
            <w:tcW w:w="567" w:type="dxa"/>
            <w:tcBorders>
              <w:top w:val="nil"/>
              <w:left w:val="nil"/>
              <w:bottom w:val="nil"/>
              <w:right w:val="nil"/>
            </w:tcBorders>
          </w:tcPr>
          <w:p w:rsidR="00A13363" w:rsidRDefault="00A13363" w:rsidP="006422FD">
            <w:pPr>
              <w:tabs>
                <w:tab w:val="left" w:pos="1134"/>
              </w:tabs>
              <w:jc w:val="center"/>
              <w:rPr>
                <w:rFonts w:ascii="Times New Roman" w:hAnsi="Times New Roman" w:cs="Times New Roman"/>
                <w:sz w:val="20"/>
                <w:szCs w:val="20"/>
              </w:rPr>
            </w:pPr>
            <w:r>
              <w:rPr>
                <w:rFonts w:ascii="Times New Roman" w:hAnsi="Times New Roman" w:cs="Times New Roman"/>
                <w:sz w:val="20"/>
                <w:szCs w:val="20"/>
              </w:rPr>
              <w:t>11</w:t>
            </w:r>
          </w:p>
        </w:tc>
        <w:tc>
          <w:tcPr>
            <w:tcW w:w="2690" w:type="dxa"/>
            <w:tcBorders>
              <w:top w:val="nil"/>
              <w:left w:val="nil"/>
              <w:bottom w:val="nil"/>
              <w:right w:val="nil"/>
            </w:tcBorders>
          </w:tcPr>
          <w:p w:rsidR="00A13363" w:rsidRDefault="00A13363" w:rsidP="00A13363">
            <w:pPr>
              <w:pStyle w:val="Default"/>
              <w:tabs>
                <w:tab w:val="left" w:pos="1022"/>
              </w:tabs>
              <w:jc w:val="both"/>
              <w:rPr>
                <w:rFonts w:ascii="Times New Roman" w:hAnsi="Times New Roman" w:cs="Times New Roman"/>
                <w:bCs/>
                <w:sz w:val="20"/>
                <w:szCs w:val="20"/>
              </w:rPr>
            </w:pPr>
            <w:r>
              <w:rPr>
                <w:rFonts w:ascii="Times New Roman" w:hAnsi="Times New Roman" w:cs="Times New Roman"/>
                <w:bCs/>
                <w:sz w:val="20"/>
                <w:szCs w:val="20"/>
              </w:rPr>
              <w:t>Rina Doriana Pasaribu. 2014. “Sosial, Budaya serta Pengetahuan Ibu Hamil yang tidak Mendukung Kehamilan Sehat”.</w:t>
            </w:r>
          </w:p>
        </w:tc>
        <w:tc>
          <w:tcPr>
            <w:tcW w:w="1327" w:type="dxa"/>
            <w:tcBorders>
              <w:top w:val="nil"/>
              <w:left w:val="nil"/>
              <w:bottom w:val="nil"/>
              <w:right w:val="nil"/>
            </w:tcBorders>
          </w:tcPr>
          <w:p w:rsidR="00A13363" w:rsidRDefault="00325A9F" w:rsidP="00251EA7">
            <w:pPr>
              <w:tabs>
                <w:tab w:val="left" w:pos="1134"/>
              </w:tabs>
              <w:jc w:val="both"/>
              <w:rPr>
                <w:rFonts w:ascii="Times New Roman" w:hAnsi="Times New Roman" w:cs="Times New Roman"/>
                <w:color w:val="1D1B11" w:themeColor="background2" w:themeShade="1A"/>
                <w:sz w:val="20"/>
                <w:szCs w:val="20"/>
              </w:rPr>
            </w:pPr>
            <w:r>
              <w:rPr>
                <w:rFonts w:ascii="Times New Roman" w:hAnsi="Times New Roman" w:cs="Times New Roman"/>
                <w:color w:val="1D1B11" w:themeColor="background2" w:themeShade="1A"/>
                <w:sz w:val="20"/>
                <w:szCs w:val="20"/>
              </w:rPr>
              <w:t>Faktor Sosial Budaya</w:t>
            </w:r>
          </w:p>
        </w:tc>
        <w:tc>
          <w:tcPr>
            <w:tcW w:w="4206" w:type="dxa"/>
            <w:tcBorders>
              <w:top w:val="nil"/>
              <w:left w:val="nil"/>
              <w:bottom w:val="nil"/>
              <w:right w:val="nil"/>
            </w:tcBorders>
          </w:tcPr>
          <w:p w:rsidR="00A13363" w:rsidRDefault="00325A9F" w:rsidP="00325A9F">
            <w:pPr>
              <w:tabs>
                <w:tab w:val="left" w:pos="1134"/>
              </w:tabs>
              <w:jc w:val="both"/>
              <w:rPr>
                <w:rFonts w:ascii="Times New Roman" w:hAnsi="Times New Roman" w:cs="Times New Roman"/>
                <w:color w:val="1D1B11" w:themeColor="background2" w:themeShade="1A"/>
                <w:sz w:val="20"/>
              </w:rPr>
            </w:pPr>
            <w:r>
              <w:rPr>
                <w:rFonts w:ascii="Times New Roman" w:hAnsi="Times New Roman" w:cs="Times New Roman"/>
                <w:color w:val="1D1B11" w:themeColor="background2" w:themeShade="1A"/>
                <w:sz w:val="20"/>
              </w:rPr>
              <w:t>Sosial dan budaya kehamilan merupakan faktor tidak langsung penyumbang angka kematian ibu dan bayi.  Dari segi budaya umumnya ibu hamil memiliki kepercayaan berpantang makan, mengikuti nasehat saat hamil dan melaksanakan upacara kehamilan yang tidak mendukung kehamilan sehat.</w:t>
            </w:r>
          </w:p>
          <w:p w:rsidR="0009794A" w:rsidRDefault="0009794A" w:rsidP="00325A9F">
            <w:pPr>
              <w:tabs>
                <w:tab w:val="left" w:pos="1134"/>
              </w:tabs>
              <w:jc w:val="both"/>
              <w:rPr>
                <w:rFonts w:ascii="Times New Roman" w:hAnsi="Times New Roman" w:cs="Times New Roman"/>
                <w:color w:val="1D1B11" w:themeColor="background2" w:themeShade="1A"/>
                <w:sz w:val="20"/>
              </w:rPr>
            </w:pPr>
          </w:p>
          <w:p w:rsidR="0009794A" w:rsidRDefault="0009794A" w:rsidP="00325A9F">
            <w:pPr>
              <w:tabs>
                <w:tab w:val="left" w:pos="1134"/>
              </w:tabs>
              <w:jc w:val="both"/>
              <w:rPr>
                <w:rFonts w:ascii="Times New Roman" w:hAnsi="Times New Roman" w:cs="Times New Roman"/>
                <w:color w:val="1D1B11" w:themeColor="background2" w:themeShade="1A"/>
                <w:sz w:val="20"/>
              </w:rPr>
            </w:pPr>
          </w:p>
          <w:p w:rsidR="0009794A" w:rsidRDefault="0009794A" w:rsidP="00325A9F">
            <w:pPr>
              <w:tabs>
                <w:tab w:val="left" w:pos="1134"/>
              </w:tabs>
              <w:jc w:val="both"/>
              <w:rPr>
                <w:rFonts w:ascii="Times New Roman" w:hAnsi="Times New Roman" w:cs="Times New Roman"/>
                <w:color w:val="1D1B11" w:themeColor="background2" w:themeShade="1A"/>
                <w:sz w:val="20"/>
              </w:rPr>
            </w:pPr>
          </w:p>
          <w:p w:rsidR="0009794A" w:rsidRDefault="0009794A" w:rsidP="00325A9F">
            <w:pPr>
              <w:tabs>
                <w:tab w:val="left" w:pos="1134"/>
              </w:tabs>
              <w:jc w:val="both"/>
              <w:rPr>
                <w:rFonts w:ascii="Times New Roman" w:hAnsi="Times New Roman" w:cs="Times New Roman"/>
                <w:color w:val="1D1B11" w:themeColor="background2" w:themeShade="1A"/>
                <w:sz w:val="20"/>
              </w:rPr>
            </w:pPr>
          </w:p>
        </w:tc>
      </w:tr>
      <w:tr w:rsidR="00C379DD" w:rsidRPr="002F0FD9" w:rsidTr="0009794A">
        <w:tc>
          <w:tcPr>
            <w:tcW w:w="567" w:type="dxa"/>
            <w:tcBorders>
              <w:top w:val="nil"/>
              <w:left w:val="nil"/>
              <w:bottom w:val="nil"/>
              <w:right w:val="nil"/>
            </w:tcBorders>
          </w:tcPr>
          <w:p w:rsidR="00F1173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690" w:type="dxa"/>
            <w:tcBorders>
              <w:top w:val="nil"/>
              <w:left w:val="nil"/>
              <w:bottom w:val="nil"/>
              <w:right w:val="nil"/>
            </w:tcBorders>
          </w:tcPr>
          <w:p w:rsidR="00D53D82" w:rsidRPr="004E25EC" w:rsidRDefault="00F11732" w:rsidP="0009794A">
            <w:pPr>
              <w:autoSpaceDE w:val="0"/>
              <w:autoSpaceDN w:val="0"/>
              <w:adjustRightInd w:val="0"/>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Tachiweyika Emmanuel, et al. 2009. “</w:t>
            </w:r>
            <w:r w:rsidRPr="004E25EC">
              <w:rPr>
                <w:rFonts w:ascii="Times New Roman" w:hAnsi="Times New Roman" w:cs="Times New Roman"/>
                <w:i/>
                <w:sz w:val="20"/>
                <w:szCs w:val="20"/>
              </w:rPr>
              <w:t>Determinants of perinatal mortality in Marondera district, Mashonaland East Province of Zimbabwe, 2009: a case control study</w:t>
            </w:r>
            <w:r w:rsidRPr="004E25EC">
              <w:rPr>
                <w:rFonts w:ascii="Times New Roman" w:hAnsi="Times New Roman" w:cs="Times New Roman"/>
                <w:color w:val="1D1B11" w:themeColor="background2" w:themeShade="1A"/>
                <w:sz w:val="20"/>
                <w:szCs w:val="20"/>
              </w:rPr>
              <w:t>”</w:t>
            </w:r>
            <w:r>
              <w:rPr>
                <w:rFonts w:ascii="Times New Roman" w:hAnsi="Times New Roman" w:cs="Times New Roman"/>
                <w:color w:val="1D1B11" w:themeColor="background2" w:themeShade="1A"/>
                <w:sz w:val="20"/>
                <w:szCs w:val="20"/>
              </w:rPr>
              <w:t>.</w:t>
            </w:r>
            <w:r w:rsidRPr="004E25EC">
              <w:rPr>
                <w:rFonts w:ascii="Times New Roman" w:hAnsi="Times New Roman" w:cs="Times New Roman"/>
                <w:color w:val="1D1B11" w:themeColor="background2" w:themeShade="1A"/>
                <w:sz w:val="20"/>
                <w:szCs w:val="20"/>
              </w:rPr>
              <w:t xml:space="preserve"> </w:t>
            </w:r>
          </w:p>
        </w:tc>
        <w:tc>
          <w:tcPr>
            <w:tcW w:w="1327" w:type="dxa"/>
            <w:tcBorders>
              <w:top w:val="nil"/>
              <w:left w:val="nil"/>
              <w:bottom w:val="nil"/>
              <w:right w:val="nil"/>
            </w:tcBorders>
          </w:tcPr>
          <w:p w:rsidR="00F11732" w:rsidRPr="004E25EC" w:rsidRDefault="00F11732" w:rsidP="00E96B5A">
            <w:pPr>
              <w:autoSpaceDE w:val="0"/>
              <w:autoSpaceDN w:val="0"/>
              <w:adjustRightInd w:val="0"/>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Faktor determinan kematian perinatal.</w:t>
            </w:r>
          </w:p>
          <w:p w:rsidR="00F11732" w:rsidRPr="004E25EC" w:rsidRDefault="00F11732" w:rsidP="00E96B5A">
            <w:pPr>
              <w:tabs>
                <w:tab w:val="left" w:pos="1134"/>
              </w:tabs>
              <w:jc w:val="both"/>
              <w:rPr>
                <w:rFonts w:ascii="Times New Roman" w:hAnsi="Times New Roman" w:cs="Times New Roman"/>
                <w:sz w:val="20"/>
                <w:szCs w:val="20"/>
              </w:rPr>
            </w:pPr>
          </w:p>
        </w:tc>
        <w:tc>
          <w:tcPr>
            <w:tcW w:w="4206" w:type="dxa"/>
            <w:tcBorders>
              <w:top w:val="nil"/>
              <w:left w:val="nil"/>
              <w:bottom w:val="nil"/>
              <w:right w:val="nil"/>
            </w:tcBorders>
          </w:tcPr>
          <w:p w:rsidR="00F11732" w:rsidRPr="004E25EC" w:rsidRDefault="00F11732" w:rsidP="0009794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 xml:space="preserve">Pada penelitian ini faktor pelayanan kesehatan dan </w:t>
            </w:r>
            <w:r w:rsidR="0009794A">
              <w:rPr>
                <w:rFonts w:ascii="Times New Roman" w:hAnsi="Times New Roman" w:cs="Times New Roman"/>
                <w:color w:val="1D1B11" w:themeColor="background2" w:themeShade="1A"/>
                <w:sz w:val="20"/>
                <w:szCs w:val="20"/>
              </w:rPr>
              <w:t>intrinsik ibu</w:t>
            </w:r>
            <w:r w:rsidRPr="004E25EC">
              <w:rPr>
                <w:rFonts w:ascii="Times New Roman" w:hAnsi="Times New Roman" w:cs="Times New Roman"/>
                <w:color w:val="1D1B11" w:themeColor="background2" w:themeShade="1A"/>
                <w:sz w:val="20"/>
                <w:szCs w:val="20"/>
              </w:rPr>
              <w:t xml:space="preserve"> menjadi determinan terhadap kematian perinatal, yakni variabel melahirkan di rumah dan penyakit infeksi ibu (HIV/AIDS).</w:t>
            </w:r>
          </w:p>
        </w:tc>
      </w:tr>
      <w:tr w:rsidR="00C379DD" w:rsidRPr="002F0FD9" w:rsidTr="0009794A">
        <w:tc>
          <w:tcPr>
            <w:tcW w:w="567" w:type="dxa"/>
            <w:tcBorders>
              <w:top w:val="nil"/>
              <w:left w:val="nil"/>
              <w:bottom w:val="nil"/>
              <w:right w:val="nil"/>
            </w:tcBorders>
          </w:tcPr>
          <w:p w:rsidR="00F1173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t>13</w:t>
            </w:r>
          </w:p>
        </w:tc>
        <w:tc>
          <w:tcPr>
            <w:tcW w:w="2690" w:type="dxa"/>
            <w:tcBorders>
              <w:top w:val="nil"/>
              <w:left w:val="nil"/>
              <w:bottom w:val="nil"/>
              <w:right w:val="nil"/>
            </w:tcBorders>
          </w:tcPr>
          <w:p w:rsidR="00F11732" w:rsidRPr="004E25EC" w:rsidRDefault="00F11732" w:rsidP="00E96B5A">
            <w:pPr>
              <w:autoSpaceDE w:val="0"/>
              <w:autoSpaceDN w:val="0"/>
              <w:adjustRightInd w:val="0"/>
              <w:jc w:val="both"/>
              <w:rPr>
                <w:rFonts w:ascii="Times New Roman" w:hAnsi="Times New Roman" w:cs="Times New Roman"/>
                <w:sz w:val="20"/>
                <w:szCs w:val="20"/>
              </w:rPr>
            </w:pPr>
            <w:r w:rsidRPr="004E25EC">
              <w:rPr>
                <w:rFonts w:ascii="Times New Roman" w:hAnsi="Times New Roman" w:cs="Times New Roman"/>
                <w:sz w:val="20"/>
                <w:szCs w:val="20"/>
              </w:rPr>
              <w:t>Abdul Hakeem Jokhio. 2005.</w:t>
            </w:r>
            <w:r w:rsidRPr="004E25EC">
              <w:rPr>
                <w:rFonts w:ascii="Times New Roman" w:hAnsi="Times New Roman" w:cs="Times New Roman"/>
                <w:color w:val="1D1B11" w:themeColor="background2" w:themeShade="1A"/>
                <w:sz w:val="20"/>
                <w:szCs w:val="20"/>
              </w:rPr>
              <w:t xml:space="preserve"> “</w:t>
            </w:r>
            <w:r w:rsidRPr="004E25EC">
              <w:rPr>
                <w:rFonts w:ascii="Times New Roman" w:hAnsi="Times New Roman" w:cs="Times New Roman"/>
                <w:i/>
                <w:color w:val="1D1B11" w:themeColor="background2" w:themeShade="1A"/>
                <w:sz w:val="20"/>
                <w:szCs w:val="20"/>
              </w:rPr>
              <w:t xml:space="preserve">An Intervention </w:t>
            </w:r>
            <w:r w:rsidRPr="004E25EC">
              <w:rPr>
                <w:rFonts w:ascii="Times New Roman" w:hAnsi="Times New Roman" w:cs="Times New Roman"/>
                <w:i/>
                <w:sz w:val="20"/>
                <w:szCs w:val="20"/>
              </w:rPr>
              <w:t>Involving Traditional Birth Attendants and Perinatal and Maternal Mortality in Pakistan</w:t>
            </w:r>
            <w:r w:rsidRPr="004E25EC">
              <w:rPr>
                <w:rFonts w:ascii="Times New Roman" w:hAnsi="Times New Roman" w:cs="Times New Roman"/>
                <w:sz w:val="20"/>
                <w:szCs w:val="20"/>
              </w:rPr>
              <w:t>”</w:t>
            </w:r>
            <w:r>
              <w:rPr>
                <w:rFonts w:ascii="Times New Roman" w:hAnsi="Times New Roman" w:cs="Times New Roman"/>
                <w:sz w:val="20"/>
                <w:szCs w:val="20"/>
              </w:rPr>
              <w:t>.</w:t>
            </w:r>
            <w:r w:rsidRPr="004E25EC">
              <w:rPr>
                <w:rFonts w:ascii="Times New Roman" w:hAnsi="Times New Roman" w:cs="Times New Roman"/>
                <w:sz w:val="20"/>
                <w:szCs w:val="20"/>
              </w:rPr>
              <w:t xml:space="preserve"> </w:t>
            </w:r>
          </w:p>
          <w:p w:rsidR="00F11732" w:rsidRPr="004E25EC" w:rsidRDefault="00F11732" w:rsidP="00E96B5A">
            <w:pPr>
              <w:tabs>
                <w:tab w:val="left" w:pos="1134"/>
              </w:tabs>
              <w:jc w:val="both"/>
              <w:rPr>
                <w:rFonts w:ascii="Times New Roman" w:hAnsi="Times New Roman" w:cs="Times New Roman"/>
                <w:sz w:val="20"/>
                <w:szCs w:val="20"/>
              </w:rPr>
            </w:pPr>
          </w:p>
        </w:tc>
        <w:tc>
          <w:tcPr>
            <w:tcW w:w="1327" w:type="dxa"/>
            <w:tcBorders>
              <w:top w:val="nil"/>
              <w:left w:val="nil"/>
              <w:bottom w:val="nil"/>
              <w:right w:val="nil"/>
            </w:tcBorders>
          </w:tcPr>
          <w:p w:rsidR="00F11732" w:rsidRPr="004E25EC" w:rsidRDefault="00F11732" w:rsidP="00E96B5A">
            <w:pPr>
              <w:tabs>
                <w:tab w:val="left" w:pos="1134"/>
              </w:tabs>
              <w:jc w:val="both"/>
              <w:rPr>
                <w:rFonts w:ascii="Times New Roman" w:hAnsi="Times New Roman" w:cs="Times New Roman"/>
                <w:sz w:val="20"/>
                <w:szCs w:val="20"/>
              </w:rPr>
            </w:pPr>
            <w:r w:rsidRPr="004E25EC">
              <w:rPr>
                <w:rFonts w:ascii="Times New Roman" w:hAnsi="Times New Roman" w:cs="Times New Roman"/>
                <w:sz w:val="20"/>
                <w:szCs w:val="20"/>
              </w:rPr>
              <w:t>Penolong Persalinan Tradisional dan Kematian Perinatal dan Maternal</w:t>
            </w:r>
            <w:r>
              <w:rPr>
                <w:rFonts w:ascii="Times New Roman" w:hAnsi="Times New Roman" w:cs="Times New Roman"/>
                <w:sz w:val="20"/>
                <w:szCs w:val="20"/>
              </w:rPr>
              <w:t>.</w:t>
            </w:r>
          </w:p>
        </w:tc>
        <w:tc>
          <w:tcPr>
            <w:tcW w:w="4206" w:type="dxa"/>
            <w:tcBorders>
              <w:top w:val="nil"/>
              <w:left w:val="nil"/>
              <w:bottom w:val="nil"/>
              <w:right w:val="nil"/>
            </w:tcBorders>
          </w:tcPr>
          <w:p w:rsidR="003E27DC" w:rsidRDefault="00F11732" w:rsidP="00E96B5A">
            <w:pPr>
              <w:tabs>
                <w:tab w:val="left" w:pos="1134"/>
              </w:tabs>
              <w:jc w:val="both"/>
              <w:rPr>
                <w:rFonts w:ascii="Times New Roman" w:hAnsi="Times New Roman" w:cs="Times New Roman"/>
                <w:sz w:val="20"/>
                <w:szCs w:val="20"/>
              </w:rPr>
            </w:pPr>
            <w:r w:rsidRPr="004E25EC">
              <w:rPr>
                <w:rFonts w:ascii="Times New Roman" w:hAnsi="Times New Roman" w:cs="Times New Roman"/>
                <w:sz w:val="20"/>
                <w:szCs w:val="20"/>
              </w:rPr>
              <w:t>Penelitian ini menunjukkan suatu hal yang berbeda berkaitan dengan pelayanan kesehatan yakni tenaga penolong persalinan traditional (dukun bersalin) yang diberikan pelatihan justru berprestasi dan efektif dalam upaya penurunan kematian perinatal di Negara berkembang.</w:t>
            </w:r>
          </w:p>
          <w:p w:rsidR="003E27DC" w:rsidRPr="004E25EC" w:rsidRDefault="003E27DC" w:rsidP="00E96B5A">
            <w:pPr>
              <w:tabs>
                <w:tab w:val="left" w:pos="1134"/>
              </w:tabs>
              <w:jc w:val="both"/>
              <w:rPr>
                <w:rFonts w:ascii="Times New Roman" w:hAnsi="Times New Roman" w:cs="Times New Roman"/>
                <w:sz w:val="20"/>
                <w:szCs w:val="20"/>
              </w:rPr>
            </w:pPr>
          </w:p>
        </w:tc>
      </w:tr>
      <w:tr w:rsidR="00246F42" w:rsidRPr="002F0FD9" w:rsidTr="0009794A">
        <w:tc>
          <w:tcPr>
            <w:tcW w:w="567" w:type="dxa"/>
            <w:tcBorders>
              <w:top w:val="nil"/>
              <w:left w:val="nil"/>
              <w:bottom w:val="nil"/>
              <w:right w:val="nil"/>
            </w:tcBorders>
          </w:tcPr>
          <w:p w:rsidR="00246F4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t>14</w:t>
            </w:r>
          </w:p>
        </w:tc>
        <w:tc>
          <w:tcPr>
            <w:tcW w:w="2690" w:type="dxa"/>
            <w:tcBorders>
              <w:top w:val="nil"/>
              <w:left w:val="nil"/>
              <w:bottom w:val="nil"/>
              <w:right w:val="nil"/>
            </w:tcBorders>
          </w:tcPr>
          <w:p w:rsidR="00246F42" w:rsidRPr="00375078"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sz w:val="20"/>
                <w:szCs w:val="20"/>
              </w:rPr>
              <w:t xml:space="preserve">Cande V. Ananth dan Allen J. Wilcox. 2001. </w:t>
            </w:r>
            <w:r w:rsidRPr="004E25EC">
              <w:rPr>
                <w:rFonts w:ascii="Times New Roman" w:hAnsi="Times New Roman" w:cs="Times New Roman"/>
                <w:color w:val="1D1B11" w:themeColor="background2" w:themeShade="1A"/>
                <w:sz w:val="20"/>
                <w:szCs w:val="20"/>
              </w:rPr>
              <w:t xml:space="preserve"> “</w:t>
            </w:r>
            <w:r w:rsidRPr="004E25EC">
              <w:rPr>
                <w:rFonts w:ascii="Times New Roman" w:hAnsi="Times New Roman" w:cs="Times New Roman"/>
                <w:i/>
                <w:color w:val="1D1B11" w:themeColor="background2" w:themeShade="1A"/>
                <w:sz w:val="20"/>
                <w:szCs w:val="20"/>
              </w:rPr>
              <w:t xml:space="preserve">Placental Abrution and Perinatal Mortality in the United States </w:t>
            </w:r>
            <w:r w:rsidRPr="004E25EC">
              <w:rPr>
                <w:rFonts w:ascii="Times New Roman" w:hAnsi="Times New Roman" w:cs="Times New Roman"/>
                <w:color w:val="1D1B11" w:themeColor="background2" w:themeShade="1A"/>
                <w:sz w:val="20"/>
                <w:szCs w:val="20"/>
              </w:rPr>
              <w:t>”</w:t>
            </w:r>
            <w:r>
              <w:rPr>
                <w:rFonts w:ascii="Times New Roman" w:hAnsi="Times New Roman" w:cs="Times New Roman"/>
                <w:color w:val="1D1B11" w:themeColor="background2" w:themeShade="1A"/>
                <w:sz w:val="20"/>
                <w:szCs w:val="20"/>
              </w:rPr>
              <w:t>.</w:t>
            </w:r>
          </w:p>
          <w:p w:rsidR="00246F42" w:rsidRPr="004E25EC" w:rsidRDefault="00246F42" w:rsidP="00E96B5A">
            <w:pPr>
              <w:rPr>
                <w:rFonts w:ascii="Times New Roman" w:hAnsi="Times New Roman" w:cs="Times New Roman"/>
                <w:sz w:val="20"/>
                <w:szCs w:val="20"/>
              </w:rPr>
            </w:pPr>
          </w:p>
        </w:tc>
        <w:tc>
          <w:tcPr>
            <w:tcW w:w="1327" w:type="dxa"/>
            <w:tcBorders>
              <w:top w:val="nil"/>
              <w:left w:val="nil"/>
              <w:bottom w:val="nil"/>
              <w:right w:val="nil"/>
            </w:tcBorders>
          </w:tcPr>
          <w:p w:rsidR="00246F42" w:rsidRPr="00375078" w:rsidRDefault="00246F42" w:rsidP="00E96B5A">
            <w:pPr>
              <w:tabs>
                <w:tab w:val="left" w:pos="1134"/>
              </w:tabs>
              <w:jc w:val="both"/>
              <w:rPr>
                <w:rFonts w:ascii="Times New Roman" w:hAnsi="Times New Roman" w:cs="Times New Roman"/>
                <w:sz w:val="20"/>
                <w:szCs w:val="20"/>
              </w:rPr>
            </w:pPr>
            <w:r w:rsidRPr="004E25EC">
              <w:rPr>
                <w:rFonts w:ascii="Times New Roman" w:hAnsi="Times New Roman" w:cs="Times New Roman"/>
                <w:sz w:val="20"/>
                <w:szCs w:val="20"/>
              </w:rPr>
              <w:t>Faktor Kegagalan Plasenta, berat lahir bayi dan kematian Perinatal</w:t>
            </w:r>
            <w:r>
              <w:rPr>
                <w:rFonts w:ascii="Times New Roman" w:hAnsi="Times New Roman" w:cs="Times New Roman"/>
                <w:sz w:val="20"/>
                <w:szCs w:val="20"/>
              </w:rPr>
              <w:t>.</w:t>
            </w:r>
          </w:p>
        </w:tc>
        <w:tc>
          <w:tcPr>
            <w:tcW w:w="4206" w:type="dxa"/>
            <w:tcBorders>
              <w:top w:val="nil"/>
              <w:left w:val="nil"/>
              <w:bottom w:val="nil"/>
              <w:right w:val="nil"/>
            </w:tcBorders>
          </w:tcPr>
          <w:p w:rsidR="00246F42" w:rsidRPr="004E25EC" w:rsidRDefault="00246F42" w:rsidP="0009794A">
            <w:pPr>
              <w:tabs>
                <w:tab w:val="left" w:pos="1134"/>
              </w:tabs>
              <w:jc w:val="both"/>
              <w:rPr>
                <w:rFonts w:ascii="Times New Roman" w:hAnsi="Times New Roman" w:cs="Times New Roman"/>
                <w:sz w:val="20"/>
                <w:szCs w:val="20"/>
              </w:rPr>
            </w:pPr>
            <w:r w:rsidRPr="004E25EC">
              <w:rPr>
                <w:rFonts w:ascii="Times New Roman" w:hAnsi="Times New Roman" w:cs="Times New Roman"/>
                <w:sz w:val="20"/>
                <w:szCs w:val="20"/>
              </w:rPr>
              <w:t xml:space="preserve">Penelitian ini menunjukkan bahwa mortalitas Perinatal terkait dengan kegagalan plasenta khususnya dalam kasus kelahiran prematur.  Bayi yang lahir dengan berat badan paling rendah dengan umur kehamilan kurang bulan mempunyai risiko 9 kali lebih besar mengalami kegagalan plasenta.  Semakin besar berat janin walaupun umur kehamilan ibu masih kurang namun risiko kegagalan plasenta akan semakin kecil.   Komplikasi tambahannya ialah pertumbuhan janin yang tidak sempurna dan kelahiran prematur.  Kaitan antara pertumbuhan janin yang tidak sempurna dan kegagalan plasenta mengisyaratkan bahwa penyebab kegagalan plasenta terletak pada setidaknya masa pertengahan kehamilan dan mungkin lebih awal lagi.  Penelitian ini menekankan faktor </w:t>
            </w:r>
            <w:r w:rsidR="0009794A">
              <w:rPr>
                <w:rFonts w:ascii="Times New Roman" w:hAnsi="Times New Roman" w:cs="Times New Roman"/>
                <w:sz w:val="20"/>
                <w:szCs w:val="20"/>
              </w:rPr>
              <w:t>intrinsik ibu</w:t>
            </w:r>
            <w:r w:rsidRPr="004E25EC">
              <w:rPr>
                <w:rFonts w:ascii="Times New Roman" w:hAnsi="Times New Roman" w:cs="Times New Roman"/>
                <w:sz w:val="20"/>
                <w:szCs w:val="20"/>
              </w:rPr>
              <w:t xml:space="preserve"> dalam hal ini penyakit yang dialami ibu pada saat hamil terkait dengan faktor berat badan bayi dan juga berhubungan dengan kematian Perinatal.</w:t>
            </w:r>
          </w:p>
        </w:tc>
      </w:tr>
      <w:tr w:rsidR="00246F42" w:rsidRPr="002F0FD9" w:rsidTr="0009794A">
        <w:tc>
          <w:tcPr>
            <w:tcW w:w="567" w:type="dxa"/>
            <w:tcBorders>
              <w:top w:val="nil"/>
              <w:left w:val="nil"/>
              <w:bottom w:val="nil"/>
              <w:right w:val="nil"/>
            </w:tcBorders>
          </w:tcPr>
          <w:p w:rsidR="00246F4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t>15</w:t>
            </w:r>
          </w:p>
        </w:tc>
        <w:tc>
          <w:tcPr>
            <w:tcW w:w="2690" w:type="dxa"/>
            <w:tcBorders>
              <w:top w:val="nil"/>
              <w:left w:val="nil"/>
              <w:bottom w:val="nil"/>
              <w:right w:val="nil"/>
            </w:tcBorders>
          </w:tcPr>
          <w:p w:rsidR="00246F42" w:rsidRPr="00375078" w:rsidRDefault="00B24E57" w:rsidP="00E96B5A">
            <w:pPr>
              <w:jc w:val="both"/>
              <w:rPr>
                <w:rFonts w:ascii="Times New Roman" w:eastAsia="Times New Roman" w:hAnsi="Times New Roman" w:cs="Times New Roman"/>
                <w:bCs/>
                <w:kern w:val="36"/>
                <w:sz w:val="20"/>
                <w:szCs w:val="20"/>
              </w:rPr>
            </w:pPr>
            <w:hyperlink r:id="rId7" w:history="1">
              <w:r w:rsidR="00246F42" w:rsidRPr="004E25EC">
                <w:rPr>
                  <w:rFonts w:ascii="Times New Roman" w:eastAsia="Times New Roman" w:hAnsi="Times New Roman" w:cs="Times New Roman"/>
                  <w:color w:val="000000" w:themeColor="text1"/>
                  <w:sz w:val="20"/>
                  <w:szCs w:val="20"/>
                </w:rPr>
                <w:t>Getachew Bayou</w:t>
              </w:r>
            </w:hyperlink>
            <w:r w:rsidR="00246F42" w:rsidRPr="004E25EC">
              <w:rPr>
                <w:rFonts w:ascii="Times New Roman" w:eastAsia="Times New Roman" w:hAnsi="Times New Roman" w:cs="Times New Roman"/>
                <w:color w:val="000000" w:themeColor="text1"/>
                <w:sz w:val="20"/>
                <w:szCs w:val="20"/>
              </w:rPr>
              <w:t xml:space="preserve"> and </w:t>
            </w:r>
            <w:hyperlink r:id="rId8" w:history="1">
              <w:r w:rsidR="00246F42" w:rsidRPr="004E25EC">
                <w:rPr>
                  <w:rFonts w:ascii="Times New Roman" w:eastAsia="Times New Roman" w:hAnsi="Times New Roman" w:cs="Times New Roman"/>
                  <w:color w:val="000000" w:themeColor="text1"/>
                  <w:sz w:val="20"/>
                  <w:szCs w:val="20"/>
                </w:rPr>
                <w:t>Yifru Berhan</w:t>
              </w:r>
            </w:hyperlink>
            <w:r w:rsidR="00246F42" w:rsidRPr="004E25EC">
              <w:rPr>
                <w:rFonts w:ascii="Times New Roman" w:hAnsi="Times New Roman" w:cs="Times New Roman"/>
                <w:sz w:val="20"/>
                <w:szCs w:val="20"/>
              </w:rPr>
              <w:t xml:space="preserve">. </w:t>
            </w:r>
            <w:r w:rsidR="00246F42" w:rsidRPr="004E25EC">
              <w:rPr>
                <w:rFonts w:ascii="Times New Roman" w:eastAsia="Times New Roman" w:hAnsi="Times New Roman" w:cs="Times New Roman"/>
                <w:bCs/>
                <w:kern w:val="36"/>
                <w:sz w:val="20"/>
                <w:szCs w:val="20"/>
              </w:rPr>
              <w:t>2012.  “</w:t>
            </w:r>
            <w:r w:rsidR="00246F42" w:rsidRPr="004E25EC">
              <w:rPr>
                <w:rFonts w:ascii="Times New Roman" w:eastAsia="Times New Roman" w:hAnsi="Times New Roman" w:cs="Times New Roman"/>
                <w:bCs/>
                <w:i/>
                <w:kern w:val="36"/>
                <w:sz w:val="20"/>
                <w:szCs w:val="20"/>
              </w:rPr>
              <w:t>Perinatal Mortality and Associated Risk Factors: A Case Control Study</w:t>
            </w:r>
            <w:r w:rsidR="00246F42" w:rsidRPr="004E25EC">
              <w:rPr>
                <w:rFonts w:ascii="Times New Roman" w:eastAsia="Times New Roman" w:hAnsi="Times New Roman" w:cs="Times New Roman"/>
                <w:bCs/>
                <w:kern w:val="36"/>
                <w:sz w:val="20"/>
                <w:szCs w:val="20"/>
              </w:rPr>
              <w:t>”</w:t>
            </w:r>
            <w:r w:rsidR="00246F42">
              <w:rPr>
                <w:rFonts w:ascii="Times New Roman" w:eastAsia="Times New Roman" w:hAnsi="Times New Roman" w:cs="Times New Roman"/>
                <w:bCs/>
                <w:kern w:val="36"/>
                <w:sz w:val="20"/>
                <w:szCs w:val="20"/>
              </w:rPr>
              <w:t>.</w:t>
            </w:r>
          </w:p>
          <w:p w:rsidR="00246F42" w:rsidRPr="004E25EC" w:rsidRDefault="00246F42" w:rsidP="00E96B5A">
            <w:pPr>
              <w:tabs>
                <w:tab w:val="left" w:pos="1134"/>
              </w:tabs>
              <w:jc w:val="both"/>
              <w:rPr>
                <w:rFonts w:ascii="Times New Roman" w:hAnsi="Times New Roman" w:cs="Times New Roman"/>
                <w:sz w:val="20"/>
                <w:szCs w:val="20"/>
              </w:rPr>
            </w:pPr>
          </w:p>
        </w:tc>
        <w:tc>
          <w:tcPr>
            <w:tcW w:w="1327" w:type="dxa"/>
            <w:tcBorders>
              <w:top w:val="nil"/>
              <w:left w:val="nil"/>
              <w:bottom w:val="nil"/>
              <w:right w:val="nil"/>
            </w:tcBorders>
          </w:tcPr>
          <w:p w:rsidR="00246F42" w:rsidRPr="004E25EC" w:rsidRDefault="00246F42" w:rsidP="00E96B5A">
            <w:pPr>
              <w:outlineLvl w:val="0"/>
              <w:rPr>
                <w:rFonts w:ascii="Times New Roman" w:eastAsia="Times New Roman" w:hAnsi="Times New Roman" w:cs="Times New Roman"/>
                <w:bCs/>
                <w:kern w:val="36"/>
                <w:sz w:val="20"/>
                <w:szCs w:val="20"/>
              </w:rPr>
            </w:pPr>
            <w:r w:rsidRPr="004E25EC">
              <w:rPr>
                <w:rFonts w:ascii="Times New Roman" w:eastAsia="Times New Roman" w:hAnsi="Times New Roman" w:cs="Times New Roman"/>
                <w:bCs/>
                <w:kern w:val="36"/>
                <w:sz w:val="20"/>
                <w:szCs w:val="20"/>
              </w:rPr>
              <w:t>Faktor risiko yang terkait dengan mortalitas perinatal.</w:t>
            </w:r>
          </w:p>
          <w:p w:rsidR="00246F42" w:rsidRPr="004E25EC" w:rsidRDefault="00246F42" w:rsidP="00E96B5A">
            <w:pPr>
              <w:tabs>
                <w:tab w:val="left" w:pos="1134"/>
              </w:tabs>
              <w:jc w:val="both"/>
              <w:rPr>
                <w:rFonts w:ascii="Times New Roman" w:hAnsi="Times New Roman" w:cs="Times New Roman"/>
                <w:sz w:val="20"/>
                <w:szCs w:val="20"/>
              </w:rPr>
            </w:pPr>
          </w:p>
        </w:tc>
        <w:tc>
          <w:tcPr>
            <w:tcW w:w="4206" w:type="dxa"/>
            <w:tcBorders>
              <w:top w:val="nil"/>
              <w:left w:val="nil"/>
              <w:bottom w:val="nil"/>
              <w:right w:val="nil"/>
            </w:tcBorders>
          </w:tcPr>
          <w:p w:rsidR="0009794A" w:rsidRDefault="00246F42" w:rsidP="0009794A">
            <w:pPr>
              <w:tabs>
                <w:tab w:val="left" w:pos="1134"/>
              </w:tabs>
              <w:jc w:val="both"/>
              <w:rPr>
                <w:rFonts w:ascii="Times New Roman" w:eastAsia="Times New Roman" w:hAnsi="Times New Roman" w:cs="Times New Roman"/>
                <w:bCs/>
                <w:kern w:val="36"/>
                <w:sz w:val="20"/>
                <w:szCs w:val="20"/>
              </w:rPr>
            </w:pPr>
            <w:r w:rsidRPr="004E25EC">
              <w:rPr>
                <w:rFonts w:ascii="Times New Roman" w:eastAsia="Times New Roman" w:hAnsi="Times New Roman" w:cs="Times New Roman"/>
                <w:bCs/>
                <w:kern w:val="36"/>
                <w:sz w:val="20"/>
                <w:szCs w:val="20"/>
              </w:rPr>
              <w:t xml:space="preserve">Penelitian ini menunjukkan bahwa ibu yang kurang mampu mengejan menyebabkan sepertiga kematian perinatal.  Lahir prematur, posisi janin yang salah, perdarahan </w:t>
            </w:r>
            <w:r w:rsidRPr="004E25EC">
              <w:rPr>
                <w:rFonts w:ascii="Times New Roman" w:eastAsia="Times New Roman" w:hAnsi="Times New Roman" w:cs="Times New Roman"/>
                <w:bCs/>
                <w:i/>
                <w:kern w:val="36"/>
                <w:sz w:val="20"/>
                <w:szCs w:val="20"/>
              </w:rPr>
              <w:t>ante partum</w:t>
            </w:r>
            <w:r w:rsidRPr="004E25EC">
              <w:rPr>
                <w:rFonts w:ascii="Times New Roman" w:eastAsia="Times New Roman" w:hAnsi="Times New Roman" w:cs="Times New Roman"/>
                <w:bCs/>
                <w:kern w:val="36"/>
                <w:sz w:val="20"/>
                <w:szCs w:val="20"/>
              </w:rPr>
              <w:t xml:space="preserve">, gangguan hipertensi selama kehamilan adalah prediktor dari variabel independen bagi mortalitas perinatal.  Kesulitan mengedan dan perdarahan </w:t>
            </w:r>
            <w:r w:rsidRPr="004E25EC">
              <w:rPr>
                <w:rFonts w:ascii="Times New Roman" w:eastAsia="Times New Roman" w:hAnsi="Times New Roman" w:cs="Times New Roman"/>
                <w:bCs/>
                <w:i/>
                <w:kern w:val="36"/>
                <w:sz w:val="20"/>
                <w:szCs w:val="20"/>
              </w:rPr>
              <w:t>ante partum</w:t>
            </w:r>
            <w:r w:rsidRPr="004E25EC">
              <w:rPr>
                <w:rFonts w:ascii="Times New Roman" w:eastAsia="Times New Roman" w:hAnsi="Times New Roman" w:cs="Times New Roman"/>
                <w:bCs/>
                <w:kern w:val="36"/>
                <w:sz w:val="20"/>
                <w:szCs w:val="20"/>
              </w:rPr>
              <w:t xml:space="preserve"> berkorelasi dengan lahir mati dan kematian neonatal dini.  Penelitian ini mendukung bahwa faktor </w:t>
            </w:r>
            <w:r w:rsidR="0009794A">
              <w:rPr>
                <w:rFonts w:ascii="Times New Roman" w:eastAsia="Times New Roman" w:hAnsi="Times New Roman" w:cs="Times New Roman"/>
                <w:bCs/>
                <w:kern w:val="36"/>
                <w:sz w:val="20"/>
                <w:szCs w:val="20"/>
              </w:rPr>
              <w:t>intrinsik</w:t>
            </w:r>
            <w:r w:rsidRPr="004E25EC">
              <w:rPr>
                <w:rFonts w:ascii="Times New Roman" w:eastAsia="Times New Roman" w:hAnsi="Times New Roman" w:cs="Times New Roman"/>
                <w:bCs/>
                <w:kern w:val="36"/>
                <w:sz w:val="20"/>
                <w:szCs w:val="20"/>
              </w:rPr>
              <w:t xml:space="preserve"> maternal mempengaruhi kematian perinatal.</w:t>
            </w:r>
          </w:p>
          <w:p w:rsidR="0009794A" w:rsidRDefault="0009794A" w:rsidP="0009794A">
            <w:pPr>
              <w:tabs>
                <w:tab w:val="left" w:pos="1134"/>
              </w:tabs>
              <w:jc w:val="both"/>
              <w:rPr>
                <w:rFonts w:ascii="Times New Roman" w:eastAsia="Times New Roman" w:hAnsi="Times New Roman" w:cs="Times New Roman"/>
                <w:bCs/>
                <w:kern w:val="36"/>
                <w:sz w:val="20"/>
                <w:szCs w:val="20"/>
              </w:rPr>
            </w:pPr>
          </w:p>
          <w:p w:rsidR="0009794A" w:rsidRDefault="0009794A" w:rsidP="0009794A">
            <w:pPr>
              <w:tabs>
                <w:tab w:val="left" w:pos="1134"/>
              </w:tabs>
              <w:jc w:val="both"/>
              <w:rPr>
                <w:rFonts w:ascii="Times New Roman" w:eastAsia="Times New Roman" w:hAnsi="Times New Roman" w:cs="Times New Roman"/>
                <w:bCs/>
                <w:kern w:val="36"/>
                <w:sz w:val="20"/>
                <w:szCs w:val="20"/>
              </w:rPr>
            </w:pPr>
          </w:p>
          <w:p w:rsidR="0009794A" w:rsidRDefault="0009794A" w:rsidP="0009794A">
            <w:pPr>
              <w:tabs>
                <w:tab w:val="left" w:pos="1134"/>
              </w:tabs>
              <w:jc w:val="both"/>
              <w:rPr>
                <w:rFonts w:ascii="Times New Roman" w:eastAsia="Times New Roman" w:hAnsi="Times New Roman" w:cs="Times New Roman"/>
                <w:bCs/>
                <w:kern w:val="36"/>
                <w:sz w:val="20"/>
                <w:szCs w:val="20"/>
              </w:rPr>
            </w:pPr>
          </w:p>
          <w:p w:rsidR="0009794A" w:rsidRDefault="0009794A" w:rsidP="0009794A">
            <w:pPr>
              <w:tabs>
                <w:tab w:val="left" w:pos="1134"/>
              </w:tabs>
              <w:jc w:val="both"/>
              <w:rPr>
                <w:rFonts w:ascii="Times New Roman" w:eastAsia="Times New Roman" w:hAnsi="Times New Roman" w:cs="Times New Roman"/>
                <w:bCs/>
                <w:kern w:val="36"/>
                <w:sz w:val="20"/>
                <w:szCs w:val="20"/>
              </w:rPr>
            </w:pPr>
          </w:p>
          <w:p w:rsidR="0009794A" w:rsidRPr="004E25EC" w:rsidRDefault="0009794A" w:rsidP="0009794A">
            <w:pPr>
              <w:tabs>
                <w:tab w:val="left" w:pos="1134"/>
              </w:tabs>
              <w:jc w:val="both"/>
              <w:rPr>
                <w:rFonts w:ascii="Times New Roman" w:hAnsi="Times New Roman" w:cs="Times New Roman"/>
                <w:sz w:val="20"/>
                <w:szCs w:val="20"/>
              </w:rPr>
            </w:pPr>
          </w:p>
        </w:tc>
      </w:tr>
      <w:tr w:rsidR="00246F42" w:rsidRPr="002F0FD9" w:rsidTr="0009794A">
        <w:tc>
          <w:tcPr>
            <w:tcW w:w="567" w:type="dxa"/>
            <w:tcBorders>
              <w:top w:val="nil"/>
              <w:left w:val="nil"/>
              <w:bottom w:val="nil"/>
              <w:right w:val="nil"/>
            </w:tcBorders>
          </w:tcPr>
          <w:p w:rsidR="00246F4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lastRenderedPageBreak/>
              <w:t>16</w:t>
            </w:r>
          </w:p>
        </w:tc>
        <w:tc>
          <w:tcPr>
            <w:tcW w:w="2690" w:type="dxa"/>
            <w:tcBorders>
              <w:top w:val="nil"/>
              <w:left w:val="nil"/>
              <w:bottom w:val="nil"/>
              <w:right w:val="nil"/>
            </w:tcBorders>
          </w:tcPr>
          <w:p w:rsidR="00246F42" w:rsidRPr="004E25EC"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Waldemer A. Carlo, et al. 2010. “</w:t>
            </w:r>
            <w:r w:rsidRPr="004E25EC">
              <w:rPr>
                <w:rFonts w:ascii="Times New Roman" w:hAnsi="Times New Roman" w:cs="Times New Roman"/>
                <w:i/>
                <w:color w:val="1D1B11" w:themeColor="background2" w:themeShade="1A"/>
                <w:sz w:val="20"/>
                <w:szCs w:val="20"/>
              </w:rPr>
              <w:t>New – Born Care Training and Perinatal Mortality in Developing Countries</w:t>
            </w:r>
            <w:r w:rsidRPr="004E25EC">
              <w:rPr>
                <w:rFonts w:ascii="Times New Roman" w:hAnsi="Times New Roman" w:cs="Times New Roman"/>
                <w:color w:val="1D1B11" w:themeColor="background2" w:themeShade="1A"/>
                <w:sz w:val="20"/>
                <w:szCs w:val="20"/>
              </w:rPr>
              <w:t>”.</w:t>
            </w:r>
          </w:p>
          <w:p w:rsidR="00246F42" w:rsidRPr="004E25EC" w:rsidRDefault="00246F42" w:rsidP="00E96B5A">
            <w:pPr>
              <w:tabs>
                <w:tab w:val="left" w:pos="1134"/>
              </w:tabs>
              <w:jc w:val="both"/>
              <w:rPr>
                <w:rFonts w:ascii="Times New Roman" w:hAnsi="Times New Roman" w:cs="Times New Roman"/>
                <w:sz w:val="20"/>
                <w:szCs w:val="20"/>
              </w:rPr>
            </w:pPr>
          </w:p>
        </w:tc>
        <w:tc>
          <w:tcPr>
            <w:tcW w:w="1327" w:type="dxa"/>
            <w:tcBorders>
              <w:top w:val="nil"/>
              <w:left w:val="nil"/>
              <w:bottom w:val="nil"/>
              <w:right w:val="nil"/>
            </w:tcBorders>
          </w:tcPr>
          <w:p w:rsidR="00246F42" w:rsidRPr="004E25EC" w:rsidRDefault="00246F4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Efek dari pelatihan penolong persalinan dan kematian perinatal.</w:t>
            </w:r>
          </w:p>
        </w:tc>
        <w:tc>
          <w:tcPr>
            <w:tcW w:w="4206" w:type="dxa"/>
            <w:tcBorders>
              <w:top w:val="nil"/>
              <w:left w:val="nil"/>
              <w:bottom w:val="nil"/>
              <w:right w:val="nil"/>
            </w:tcBorders>
          </w:tcPr>
          <w:p w:rsidR="00D53D82" w:rsidRPr="004E25EC" w:rsidRDefault="00246F42" w:rsidP="00737B3F">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 xml:space="preserve">Penelitian ini </w:t>
            </w:r>
            <w:r w:rsidR="00737B3F">
              <w:rPr>
                <w:rFonts w:ascii="Times New Roman" w:hAnsi="Times New Roman" w:cs="Times New Roman"/>
                <w:color w:val="1D1B11" w:themeColor="background2" w:themeShade="1A"/>
                <w:sz w:val="20"/>
                <w:szCs w:val="20"/>
              </w:rPr>
              <w:t xml:space="preserve">memberikan gambaran tentang </w:t>
            </w:r>
            <w:r w:rsidRPr="004E25EC">
              <w:rPr>
                <w:rFonts w:ascii="Times New Roman" w:hAnsi="Times New Roman" w:cs="Times New Roman"/>
                <w:color w:val="1D1B11" w:themeColor="background2" w:themeShade="1A"/>
                <w:sz w:val="20"/>
                <w:szCs w:val="20"/>
              </w:rPr>
              <w:t>efek dari pelatihan resusitasi neonatal kepada penolong persalinan menunjukkan bahwa tingkat kematian neonatal dini tidak menurun tetapi tingkat lahir mati menurun.  Penelitian ini menggambarkan intervensi terhadap pelayanan kesehatan guna menurunkan kematian perinatal.</w:t>
            </w:r>
          </w:p>
        </w:tc>
      </w:tr>
      <w:tr w:rsidR="00246F42" w:rsidRPr="002F0FD9" w:rsidTr="0009794A">
        <w:tc>
          <w:tcPr>
            <w:tcW w:w="567" w:type="dxa"/>
            <w:tcBorders>
              <w:top w:val="nil"/>
              <w:left w:val="nil"/>
              <w:bottom w:val="nil"/>
              <w:right w:val="nil"/>
            </w:tcBorders>
          </w:tcPr>
          <w:p w:rsidR="00246F42" w:rsidRPr="004E25EC" w:rsidRDefault="00A13363" w:rsidP="00E96B5A">
            <w:pPr>
              <w:tabs>
                <w:tab w:val="left" w:pos="1134"/>
              </w:tabs>
              <w:jc w:val="center"/>
              <w:rPr>
                <w:rFonts w:ascii="Times New Roman" w:hAnsi="Times New Roman" w:cs="Times New Roman"/>
                <w:sz w:val="20"/>
                <w:szCs w:val="20"/>
              </w:rPr>
            </w:pPr>
            <w:r>
              <w:rPr>
                <w:rFonts w:ascii="Times New Roman" w:hAnsi="Times New Roman" w:cs="Times New Roman"/>
                <w:sz w:val="20"/>
                <w:szCs w:val="20"/>
              </w:rPr>
              <w:t>17</w:t>
            </w:r>
          </w:p>
        </w:tc>
        <w:tc>
          <w:tcPr>
            <w:tcW w:w="2690" w:type="dxa"/>
            <w:tcBorders>
              <w:top w:val="nil"/>
              <w:left w:val="nil"/>
              <w:bottom w:val="nil"/>
              <w:right w:val="nil"/>
            </w:tcBorders>
          </w:tcPr>
          <w:p w:rsidR="00246F42" w:rsidRPr="004E25EC"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i/>
                <w:color w:val="1D1B11" w:themeColor="background2" w:themeShade="1A"/>
                <w:sz w:val="20"/>
                <w:szCs w:val="20"/>
              </w:rPr>
              <w:t xml:space="preserve">Birthplace in England Collaborative Group. </w:t>
            </w:r>
            <w:r w:rsidRPr="004E25EC">
              <w:rPr>
                <w:rFonts w:ascii="Times New Roman" w:hAnsi="Times New Roman" w:cs="Times New Roman"/>
                <w:color w:val="1D1B11" w:themeColor="background2" w:themeShade="1A"/>
                <w:sz w:val="20"/>
                <w:szCs w:val="20"/>
              </w:rPr>
              <w:t>2011. “</w:t>
            </w:r>
            <w:r w:rsidRPr="004E25EC">
              <w:rPr>
                <w:rFonts w:ascii="Times New Roman" w:hAnsi="Times New Roman" w:cs="Times New Roman"/>
                <w:i/>
                <w:color w:val="1D1B11" w:themeColor="background2" w:themeShade="1A"/>
                <w:sz w:val="20"/>
                <w:szCs w:val="20"/>
              </w:rPr>
              <w:t xml:space="preserve">Perinatal and maternal outcomes by planned place of birth for healthy women with low risk pregnancies : the Birthplace in England national prospective cohort study </w:t>
            </w:r>
            <w:r w:rsidRPr="004E25EC">
              <w:rPr>
                <w:rFonts w:ascii="Times New Roman" w:hAnsi="Times New Roman" w:cs="Times New Roman"/>
                <w:color w:val="1D1B11" w:themeColor="background2" w:themeShade="1A"/>
                <w:sz w:val="20"/>
                <w:szCs w:val="20"/>
              </w:rPr>
              <w:t>”.</w:t>
            </w:r>
          </w:p>
          <w:p w:rsidR="00246F42" w:rsidRPr="004E25EC" w:rsidRDefault="00246F42" w:rsidP="00E96B5A">
            <w:pPr>
              <w:tabs>
                <w:tab w:val="left" w:pos="1134"/>
              </w:tabs>
              <w:jc w:val="both"/>
              <w:rPr>
                <w:rFonts w:ascii="Times New Roman" w:hAnsi="Times New Roman" w:cs="Times New Roman"/>
                <w:sz w:val="20"/>
                <w:szCs w:val="20"/>
              </w:rPr>
            </w:pPr>
          </w:p>
        </w:tc>
        <w:tc>
          <w:tcPr>
            <w:tcW w:w="1327" w:type="dxa"/>
            <w:tcBorders>
              <w:top w:val="nil"/>
              <w:left w:val="nil"/>
              <w:bottom w:val="nil"/>
              <w:right w:val="nil"/>
            </w:tcBorders>
          </w:tcPr>
          <w:p w:rsidR="00246F42" w:rsidRPr="00375078"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 xml:space="preserve">Tempat Persalinan dan </w:t>
            </w:r>
            <w:r w:rsidRPr="004E25EC">
              <w:rPr>
                <w:rFonts w:ascii="Times New Roman" w:hAnsi="Times New Roman" w:cs="Times New Roman"/>
                <w:i/>
                <w:color w:val="1D1B11" w:themeColor="background2" w:themeShade="1A"/>
                <w:sz w:val="20"/>
                <w:szCs w:val="20"/>
              </w:rPr>
              <w:t>Outcome</w:t>
            </w:r>
            <w:r w:rsidRPr="004E25EC">
              <w:rPr>
                <w:rFonts w:ascii="Times New Roman" w:hAnsi="Times New Roman" w:cs="Times New Roman"/>
                <w:color w:val="1D1B11" w:themeColor="background2" w:themeShade="1A"/>
                <w:sz w:val="20"/>
                <w:szCs w:val="20"/>
              </w:rPr>
              <w:t xml:space="preserve"> perinatal dan maternal</w:t>
            </w:r>
            <w:r>
              <w:rPr>
                <w:rFonts w:ascii="Times New Roman" w:hAnsi="Times New Roman" w:cs="Times New Roman"/>
                <w:color w:val="1D1B11" w:themeColor="background2" w:themeShade="1A"/>
                <w:sz w:val="20"/>
                <w:szCs w:val="20"/>
              </w:rPr>
              <w:t>.</w:t>
            </w:r>
          </w:p>
          <w:p w:rsidR="00246F42" w:rsidRPr="004E25EC" w:rsidRDefault="00246F42" w:rsidP="00E96B5A">
            <w:pPr>
              <w:tabs>
                <w:tab w:val="left" w:pos="1134"/>
              </w:tabs>
              <w:jc w:val="both"/>
              <w:rPr>
                <w:rFonts w:ascii="Times New Roman" w:hAnsi="Times New Roman" w:cs="Times New Roman"/>
                <w:sz w:val="20"/>
                <w:szCs w:val="20"/>
              </w:rPr>
            </w:pPr>
          </w:p>
        </w:tc>
        <w:tc>
          <w:tcPr>
            <w:tcW w:w="4206" w:type="dxa"/>
            <w:tcBorders>
              <w:top w:val="nil"/>
              <w:left w:val="nil"/>
              <w:bottom w:val="nil"/>
              <w:right w:val="nil"/>
            </w:tcBorders>
          </w:tcPr>
          <w:p w:rsidR="003E27DC" w:rsidRPr="004E25EC" w:rsidRDefault="00246F42" w:rsidP="00F45687">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Penelitian ini menunjukkan bahwa tidak ada perbedaan hasil antara persalinan terencana di rumah dan di rumah sakit untuk wanita sehat yang multipara.  Sedangkan untuk wanita yang nulipara, persalinan di rumah memiliki hasil yang lebih buruk, yakni mortalitas perinatal yang tinggi.  Sehingga kesimpulannya untuk wanita nulipara sebaiknya melahirkan di rumah sakit.  Penelitian ini menekankan aspek pelayanan kesehatan, khususnya berkaitan dengan tempat persalinan yang aman guna menurunkan tingkat mortalitas perinatal.</w:t>
            </w:r>
          </w:p>
        </w:tc>
      </w:tr>
      <w:tr w:rsidR="00246F42" w:rsidRPr="002F0FD9" w:rsidTr="0009794A">
        <w:tc>
          <w:tcPr>
            <w:tcW w:w="567" w:type="dxa"/>
            <w:tcBorders>
              <w:top w:val="nil"/>
              <w:left w:val="nil"/>
              <w:bottom w:val="single" w:sz="4" w:space="0" w:color="auto"/>
              <w:right w:val="nil"/>
            </w:tcBorders>
          </w:tcPr>
          <w:p w:rsidR="00246F42" w:rsidRPr="004E25EC" w:rsidRDefault="00246F42" w:rsidP="00A13363">
            <w:pPr>
              <w:tabs>
                <w:tab w:val="left" w:pos="1134"/>
              </w:tabs>
              <w:jc w:val="center"/>
              <w:rPr>
                <w:rFonts w:ascii="Times New Roman" w:hAnsi="Times New Roman" w:cs="Times New Roman"/>
                <w:sz w:val="20"/>
                <w:szCs w:val="20"/>
              </w:rPr>
            </w:pPr>
            <w:r w:rsidRPr="004E25EC">
              <w:rPr>
                <w:rFonts w:ascii="Times New Roman" w:hAnsi="Times New Roman" w:cs="Times New Roman"/>
                <w:sz w:val="20"/>
                <w:szCs w:val="20"/>
              </w:rPr>
              <w:t>1</w:t>
            </w:r>
            <w:r w:rsidR="00A13363">
              <w:rPr>
                <w:rFonts w:ascii="Times New Roman" w:hAnsi="Times New Roman" w:cs="Times New Roman"/>
                <w:sz w:val="20"/>
                <w:szCs w:val="20"/>
              </w:rPr>
              <w:t>8</w:t>
            </w:r>
          </w:p>
        </w:tc>
        <w:tc>
          <w:tcPr>
            <w:tcW w:w="2690" w:type="dxa"/>
            <w:tcBorders>
              <w:top w:val="nil"/>
              <w:left w:val="nil"/>
              <w:bottom w:val="single" w:sz="4" w:space="0" w:color="auto"/>
              <w:right w:val="nil"/>
            </w:tcBorders>
          </w:tcPr>
          <w:p w:rsidR="00246F42" w:rsidRPr="004E25EC"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Joseph R. Wax, et al. 2010.</w:t>
            </w:r>
          </w:p>
          <w:p w:rsidR="00246F42" w:rsidRPr="00375078" w:rsidRDefault="00246F42" w:rsidP="00E96B5A">
            <w:pPr>
              <w:jc w:val="both"/>
              <w:rPr>
                <w:rFonts w:ascii="Times New Roman" w:hAnsi="Times New Roman" w:cs="Times New Roman"/>
                <w:color w:val="1D1B11" w:themeColor="background2" w:themeShade="1A"/>
                <w:sz w:val="20"/>
                <w:szCs w:val="20"/>
              </w:rPr>
            </w:pPr>
            <w:r w:rsidRPr="004E25EC">
              <w:rPr>
                <w:rFonts w:ascii="Times New Roman" w:hAnsi="Times New Roman" w:cs="Times New Roman"/>
                <w:color w:val="1D1B11" w:themeColor="background2" w:themeShade="1A"/>
                <w:sz w:val="20"/>
                <w:szCs w:val="20"/>
              </w:rPr>
              <w:t xml:space="preserve"> “</w:t>
            </w:r>
            <w:r w:rsidRPr="004E25EC">
              <w:rPr>
                <w:rFonts w:ascii="Times New Roman" w:hAnsi="Times New Roman" w:cs="Times New Roman"/>
                <w:i/>
                <w:color w:val="1D1B11" w:themeColor="background2" w:themeShade="1A"/>
                <w:sz w:val="20"/>
                <w:szCs w:val="20"/>
              </w:rPr>
              <w:t>Maternal and newborn outcomes in planned home birth vs planned hospital births : a metaanalysis</w:t>
            </w:r>
            <w:r w:rsidRPr="004E25EC">
              <w:rPr>
                <w:rFonts w:ascii="Times New Roman" w:hAnsi="Times New Roman" w:cs="Times New Roman"/>
                <w:color w:val="1D1B11" w:themeColor="background2" w:themeShade="1A"/>
                <w:sz w:val="20"/>
                <w:szCs w:val="20"/>
              </w:rPr>
              <w:t>”</w:t>
            </w:r>
            <w:r>
              <w:rPr>
                <w:rFonts w:ascii="Times New Roman" w:hAnsi="Times New Roman" w:cs="Times New Roman"/>
                <w:color w:val="1D1B11" w:themeColor="background2" w:themeShade="1A"/>
                <w:sz w:val="20"/>
                <w:szCs w:val="20"/>
              </w:rPr>
              <w:t>.</w:t>
            </w:r>
          </w:p>
          <w:p w:rsidR="00246F42" w:rsidRPr="004E25EC" w:rsidRDefault="00246F42" w:rsidP="00E96B5A">
            <w:pPr>
              <w:jc w:val="both"/>
              <w:rPr>
                <w:rFonts w:ascii="Times New Roman" w:hAnsi="Times New Roman" w:cs="Times New Roman"/>
                <w:sz w:val="20"/>
                <w:szCs w:val="20"/>
              </w:rPr>
            </w:pPr>
          </w:p>
        </w:tc>
        <w:tc>
          <w:tcPr>
            <w:tcW w:w="1327" w:type="dxa"/>
            <w:tcBorders>
              <w:top w:val="nil"/>
              <w:left w:val="nil"/>
              <w:bottom w:val="single" w:sz="4" w:space="0" w:color="auto"/>
              <w:right w:val="nil"/>
            </w:tcBorders>
          </w:tcPr>
          <w:p w:rsidR="00246F42" w:rsidRPr="00375078" w:rsidRDefault="00246F4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Perbandingan keselamatan melahirkan di rumah dan di rumah sakit serta kematian perinatal</w:t>
            </w:r>
            <w:r>
              <w:rPr>
                <w:rFonts w:ascii="Times New Roman" w:hAnsi="Times New Roman" w:cs="Times New Roman"/>
                <w:color w:val="1D1B11" w:themeColor="background2" w:themeShade="1A"/>
                <w:sz w:val="20"/>
                <w:szCs w:val="20"/>
              </w:rPr>
              <w:t>.</w:t>
            </w:r>
          </w:p>
        </w:tc>
        <w:tc>
          <w:tcPr>
            <w:tcW w:w="4206" w:type="dxa"/>
            <w:tcBorders>
              <w:top w:val="nil"/>
              <w:left w:val="nil"/>
              <w:bottom w:val="single" w:sz="4" w:space="0" w:color="auto"/>
              <w:right w:val="nil"/>
            </w:tcBorders>
          </w:tcPr>
          <w:p w:rsidR="00246F42" w:rsidRPr="004E25EC" w:rsidRDefault="00246F42" w:rsidP="00E96B5A">
            <w:pPr>
              <w:tabs>
                <w:tab w:val="left" w:pos="1134"/>
              </w:tabs>
              <w:jc w:val="both"/>
              <w:rPr>
                <w:rFonts w:ascii="Times New Roman" w:hAnsi="Times New Roman" w:cs="Times New Roman"/>
                <w:sz w:val="20"/>
                <w:szCs w:val="20"/>
              </w:rPr>
            </w:pPr>
            <w:r w:rsidRPr="004E25EC">
              <w:rPr>
                <w:rFonts w:ascii="Times New Roman" w:hAnsi="Times New Roman" w:cs="Times New Roman"/>
                <w:color w:val="1D1B11" w:themeColor="background2" w:themeShade="1A"/>
                <w:sz w:val="20"/>
                <w:szCs w:val="20"/>
              </w:rPr>
              <w:t xml:space="preserve">Penelitian ini menunjukkan bahwa persalinan yang terencana di rumah terkait dengan intervensi maternal yang lebih sedikit yang mencakup </w:t>
            </w:r>
            <w:r w:rsidRPr="004E25EC">
              <w:rPr>
                <w:rFonts w:ascii="Times New Roman" w:hAnsi="Times New Roman" w:cs="Times New Roman"/>
                <w:i/>
                <w:color w:val="1D1B11" w:themeColor="background2" w:themeShade="1A"/>
                <w:sz w:val="20"/>
                <w:szCs w:val="20"/>
              </w:rPr>
              <w:t>analgesia epidural</w:t>
            </w:r>
            <w:r w:rsidRPr="004E25EC">
              <w:rPr>
                <w:rFonts w:ascii="Times New Roman" w:hAnsi="Times New Roman" w:cs="Times New Roman"/>
                <w:color w:val="1D1B11" w:themeColor="background2" w:themeShade="1A"/>
                <w:sz w:val="20"/>
                <w:szCs w:val="20"/>
              </w:rPr>
              <w:t xml:space="preserve">, pemantauan denyut jantung janin secara elektronik, </w:t>
            </w:r>
            <w:r w:rsidRPr="004E25EC">
              <w:rPr>
                <w:rFonts w:ascii="Times New Roman" w:hAnsi="Times New Roman" w:cs="Times New Roman"/>
                <w:i/>
                <w:color w:val="1D1B11" w:themeColor="background2" w:themeShade="1A"/>
                <w:sz w:val="20"/>
                <w:szCs w:val="20"/>
              </w:rPr>
              <w:t xml:space="preserve">episiotomy </w:t>
            </w:r>
            <w:r w:rsidRPr="004E25EC">
              <w:rPr>
                <w:rFonts w:ascii="Times New Roman" w:hAnsi="Times New Roman" w:cs="Times New Roman"/>
                <w:color w:val="1D1B11" w:themeColor="background2" w:themeShade="1A"/>
                <w:sz w:val="20"/>
                <w:szCs w:val="20"/>
              </w:rPr>
              <w:t>dan persalinan dengan operasi.  Para ibu kurang mengalami perobekan jalan lahir, perdarahan dan infeksi.  Bayi yang lahir pada persalinan terencana di rumah menghasilkan tingkat kejadian prematuritas yang rendah, berat lahir rendah yang kecil dan pernapasan buatan yang rendah.  Meskipun persalinan terencana di rumah dan persalinan terencana di rumah sakit menunjukkan tingkat mortalitas perinatal yang sama namun persalinan terencana di rumah menunjukkan tingkat mortalitas neonatal yang tinggi.  Kesimpulan penelitian yakni kurangnya intervensi medis selama persalinan terencana di rumah berkorelasi dengan tingkat mortalitas neonatal di rumah yang lebih tinggi.</w:t>
            </w:r>
          </w:p>
        </w:tc>
      </w:tr>
    </w:tbl>
    <w:p w:rsidR="003E27DC" w:rsidRDefault="003E27DC" w:rsidP="003E27DC">
      <w:pPr>
        <w:pStyle w:val="ListParagraph"/>
        <w:spacing w:after="0" w:line="480" w:lineRule="auto"/>
        <w:ind w:left="567"/>
        <w:jc w:val="both"/>
        <w:rPr>
          <w:rFonts w:ascii="Times New Roman" w:hAnsi="Times New Roman" w:cs="Times New Roman"/>
          <w:b/>
          <w:color w:val="1D1B11" w:themeColor="background2" w:themeShade="1A"/>
          <w:sz w:val="24"/>
          <w:szCs w:val="24"/>
        </w:rPr>
      </w:pPr>
    </w:p>
    <w:p w:rsidR="0009794A" w:rsidRDefault="0009794A" w:rsidP="003E27DC">
      <w:pPr>
        <w:pStyle w:val="ListParagraph"/>
        <w:spacing w:after="0" w:line="480" w:lineRule="auto"/>
        <w:ind w:left="567"/>
        <w:jc w:val="both"/>
        <w:rPr>
          <w:rFonts w:ascii="Times New Roman" w:hAnsi="Times New Roman" w:cs="Times New Roman"/>
          <w:b/>
          <w:color w:val="1D1B11" w:themeColor="background2" w:themeShade="1A"/>
          <w:sz w:val="24"/>
          <w:szCs w:val="24"/>
        </w:rPr>
      </w:pPr>
    </w:p>
    <w:p w:rsidR="0009794A" w:rsidRDefault="0009794A" w:rsidP="003E27DC">
      <w:pPr>
        <w:pStyle w:val="ListParagraph"/>
        <w:spacing w:after="0" w:line="480" w:lineRule="auto"/>
        <w:ind w:left="567"/>
        <w:jc w:val="both"/>
        <w:rPr>
          <w:rFonts w:ascii="Times New Roman" w:hAnsi="Times New Roman" w:cs="Times New Roman"/>
          <w:b/>
          <w:color w:val="1D1B11" w:themeColor="background2" w:themeShade="1A"/>
          <w:sz w:val="24"/>
          <w:szCs w:val="24"/>
        </w:rPr>
      </w:pPr>
    </w:p>
    <w:p w:rsidR="0009794A" w:rsidRDefault="0009794A" w:rsidP="003E27DC">
      <w:pPr>
        <w:pStyle w:val="ListParagraph"/>
        <w:spacing w:after="0" w:line="480" w:lineRule="auto"/>
        <w:ind w:left="567"/>
        <w:jc w:val="both"/>
        <w:rPr>
          <w:rFonts w:ascii="Times New Roman" w:hAnsi="Times New Roman" w:cs="Times New Roman"/>
          <w:b/>
          <w:color w:val="1D1B11" w:themeColor="background2" w:themeShade="1A"/>
          <w:sz w:val="24"/>
          <w:szCs w:val="24"/>
        </w:rPr>
      </w:pPr>
    </w:p>
    <w:p w:rsidR="0009794A" w:rsidRDefault="0009794A" w:rsidP="003E27DC">
      <w:pPr>
        <w:pStyle w:val="ListParagraph"/>
        <w:spacing w:after="0" w:line="480" w:lineRule="auto"/>
        <w:ind w:left="567"/>
        <w:jc w:val="both"/>
        <w:rPr>
          <w:rFonts w:ascii="Times New Roman" w:hAnsi="Times New Roman" w:cs="Times New Roman"/>
          <w:b/>
          <w:color w:val="1D1B11" w:themeColor="background2" w:themeShade="1A"/>
          <w:sz w:val="24"/>
          <w:szCs w:val="24"/>
        </w:rPr>
      </w:pPr>
    </w:p>
    <w:p w:rsidR="00C2679A" w:rsidRPr="009E7057" w:rsidRDefault="00C620AD" w:rsidP="009E7057">
      <w:pPr>
        <w:pStyle w:val="ListParagraph"/>
        <w:numPr>
          <w:ilvl w:val="0"/>
          <w:numId w:val="3"/>
        </w:numPr>
        <w:spacing w:after="0" w:line="480" w:lineRule="auto"/>
        <w:ind w:left="567" w:hanging="567"/>
        <w:jc w:val="both"/>
        <w:rPr>
          <w:rFonts w:ascii="Times New Roman" w:hAnsi="Times New Roman" w:cs="Times New Roman"/>
          <w:b/>
          <w:color w:val="1D1B11" w:themeColor="background2" w:themeShade="1A"/>
          <w:sz w:val="24"/>
          <w:szCs w:val="24"/>
        </w:rPr>
      </w:pPr>
      <w:r>
        <w:rPr>
          <w:rFonts w:ascii="Times New Roman" w:hAnsi="Times New Roman" w:cs="Times New Roman"/>
          <w:b/>
          <w:color w:val="1D1B11" w:themeColor="background2" w:themeShade="1A"/>
          <w:sz w:val="24"/>
          <w:szCs w:val="24"/>
        </w:rPr>
        <w:lastRenderedPageBreak/>
        <w:t xml:space="preserve">Kerangka </w:t>
      </w:r>
      <w:r w:rsidR="009E7057">
        <w:rPr>
          <w:rFonts w:ascii="Times New Roman" w:hAnsi="Times New Roman" w:cs="Times New Roman"/>
          <w:b/>
          <w:color w:val="1D1B11" w:themeColor="background2" w:themeShade="1A"/>
          <w:sz w:val="24"/>
          <w:szCs w:val="24"/>
        </w:rPr>
        <w:t>Teori</w:t>
      </w:r>
    </w:p>
    <w:p w:rsidR="00AC6B66" w:rsidRPr="00AC6B66" w:rsidRDefault="00AC6B66" w:rsidP="00AC6B66">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b/>
          <w:color w:val="1D1B11" w:themeColor="background2" w:themeShade="1A"/>
          <w:sz w:val="24"/>
          <w:szCs w:val="24"/>
        </w:rPr>
        <w:t xml:space="preserve">     </w:t>
      </w:r>
      <w:r>
        <w:rPr>
          <w:rFonts w:ascii="Times New Roman" w:hAnsi="Times New Roman" w:cs="Times New Roman"/>
          <w:color w:val="1D1B11" w:themeColor="background2" w:themeShade="1A"/>
          <w:sz w:val="24"/>
          <w:szCs w:val="24"/>
        </w:rPr>
        <w:t xml:space="preserve">Keseluruhan pemikiran yang dikaji dalam penelitian ini terangkum dalam kerangka adaptasi teori </w:t>
      </w:r>
      <w:r w:rsidR="00696F66">
        <w:rPr>
          <w:rFonts w:ascii="Times New Roman" w:hAnsi="Times New Roman" w:cs="Times New Roman"/>
          <w:color w:val="1D1B11" w:themeColor="background2" w:themeShade="1A"/>
          <w:sz w:val="24"/>
          <w:szCs w:val="24"/>
        </w:rPr>
        <w:t xml:space="preserve">Status Kesehatan Masyarakat </w:t>
      </w:r>
      <w:r>
        <w:rPr>
          <w:rFonts w:ascii="Times New Roman" w:hAnsi="Times New Roman" w:cs="Times New Roman"/>
          <w:color w:val="1D1B11" w:themeColor="background2" w:themeShade="1A"/>
          <w:sz w:val="24"/>
          <w:szCs w:val="24"/>
        </w:rPr>
        <w:t xml:space="preserve">Blum </w:t>
      </w:r>
      <w:r w:rsidR="00FA76A6">
        <w:rPr>
          <w:rFonts w:ascii="Times New Roman" w:hAnsi="Times New Roman" w:cs="Times New Roman"/>
          <w:color w:val="1D1B11" w:themeColor="background2" w:themeShade="1A"/>
          <w:sz w:val="24"/>
          <w:szCs w:val="24"/>
        </w:rPr>
        <w:t xml:space="preserve">dan teori segitiga epidemiologi Gordon </w:t>
      </w:r>
      <w:r>
        <w:rPr>
          <w:rFonts w:ascii="Times New Roman" w:hAnsi="Times New Roman" w:cs="Times New Roman"/>
          <w:color w:val="1D1B11" w:themeColor="background2" w:themeShade="1A"/>
          <w:sz w:val="24"/>
          <w:szCs w:val="24"/>
        </w:rPr>
        <w:t xml:space="preserve">sebagai berikut. </w:t>
      </w:r>
    </w:p>
    <w:p w:rsidR="0046583C" w:rsidRDefault="00B24E57" w:rsidP="00920686">
      <w:pPr>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group id="_x0000_s1157" style="position:absolute;left:0;text-align:left;margin-left:-48.15pt;margin-top:211.35pt;width:511.5pt;height:156.75pt;z-index:251798528" coordorigin="1305,9255" coordsize="10230,3135">
            <v:shape id="_x0000_s1137" type="#_x0000_t5" style="position:absolute;left:4740;top:9885;width:3375;height:2460" o:regroupid="8" fillcolor="#95b3d7 [1940]" strokecolor="#95b3d7 [1940]" strokeweight="1pt">
              <v:fill color2="#dbe5f1 [660]" angle="-45" focus="-50%" type="gradient"/>
              <v:shadow on="t" type="perspective" color="#243f60 [1604]" opacity=".5" offset="1pt" offset2="-3pt"/>
            </v:shape>
            <v:rect id="_x0000_s1138" style="position:absolute;left:5805;top:9405;width:1350;height:390" o:regroupid="8" fillcolor="white [3201]" strokecolor="#95b3d7 [1940]" strokeweight="1pt">
              <v:fill color2="#b8cce4 [1300]" focusposition="1" focussize="" focus="100%" type="gradient"/>
              <v:shadow on="t" type="perspective" color="#243f60 [1604]" opacity=".5" offset="1pt" offset2="-3pt"/>
              <v:textbox style="mso-next-textbox:#_x0000_s1138">
                <w:txbxContent>
                  <w:p w:rsidR="00325A9F" w:rsidRPr="00A76006" w:rsidRDefault="00325A9F" w:rsidP="00FA76A6">
                    <w:pPr>
                      <w:jc w:val="center"/>
                      <w:rPr>
                        <w:rFonts w:ascii="Times New Roman" w:hAnsi="Times New Roman" w:cs="Times New Roman"/>
                        <w:sz w:val="20"/>
                      </w:rPr>
                    </w:pPr>
                    <w:r w:rsidRPr="00A76006">
                      <w:rPr>
                        <w:rFonts w:ascii="Times New Roman" w:hAnsi="Times New Roman" w:cs="Times New Roman"/>
                        <w:sz w:val="20"/>
                      </w:rPr>
                      <w:t xml:space="preserve"> Host</w:t>
                    </w:r>
                  </w:p>
                </w:txbxContent>
              </v:textbox>
            </v:rect>
            <v:rect id="_x0000_s1139" style="position:absolute;left:3570;top:11970;width:1095;height:405" o:regroupid="8" fillcolor="white [3201]" strokecolor="#d99594 [1941]" strokeweight="1pt">
              <v:fill color2="#e5b8b7 [1301]" focusposition="1" focussize="" focus="100%" type="gradient"/>
              <v:shadow on="t" type="perspective" color="#622423 [1605]" opacity=".5" offset="1pt" offset2="-3pt"/>
              <v:textbox style="mso-next-textbox:#_x0000_s1139">
                <w:txbxContent>
                  <w:p w:rsidR="00325A9F" w:rsidRPr="00A76006" w:rsidRDefault="00325A9F" w:rsidP="00FA76A6">
                    <w:pPr>
                      <w:jc w:val="center"/>
                      <w:rPr>
                        <w:rFonts w:ascii="Times New Roman" w:hAnsi="Times New Roman" w:cs="Times New Roman"/>
                        <w:sz w:val="20"/>
                      </w:rPr>
                    </w:pPr>
                    <w:r w:rsidRPr="00A76006">
                      <w:rPr>
                        <w:rFonts w:ascii="Times New Roman" w:hAnsi="Times New Roman" w:cs="Times New Roman"/>
                        <w:sz w:val="20"/>
                      </w:rPr>
                      <w:t>Agent</w:t>
                    </w:r>
                  </w:p>
                </w:txbxContent>
              </v:textbox>
            </v:rect>
            <v:rect id="_x0000_s1140" style="position:absolute;left:8175;top:11925;width:1590;height:465" o:regroupid="8" fillcolor="white [3201]" strokecolor="#c2d69b [1942]" strokeweight="1pt">
              <v:fill color2="#d6e3bc [1302]" focusposition="1" focussize="" focus="100%" type="gradient"/>
              <v:shadow on="t" type="perspective" color="#4e6128 [1606]" opacity=".5" offset="1pt" offset2="-3pt"/>
              <v:textbox style="mso-next-textbox:#_x0000_s1140">
                <w:txbxContent>
                  <w:p w:rsidR="00325A9F" w:rsidRPr="00A76006" w:rsidRDefault="00325A9F" w:rsidP="00FA76A6">
                    <w:pPr>
                      <w:jc w:val="center"/>
                      <w:rPr>
                        <w:rFonts w:ascii="Times New Roman" w:hAnsi="Times New Roman" w:cs="Times New Roman"/>
                        <w:sz w:val="20"/>
                      </w:rPr>
                    </w:pPr>
                    <w:r w:rsidRPr="00A76006">
                      <w:rPr>
                        <w:rFonts w:ascii="Times New Roman" w:hAnsi="Times New Roman" w:cs="Times New Roman"/>
                        <w:sz w:val="20"/>
                      </w:rPr>
                      <w:t>Environtment</w:t>
                    </w:r>
                  </w:p>
                </w:txbxContent>
              </v:textbox>
            </v:rect>
            <v:roundrect id="_x0000_s1141" style="position:absolute;left:7935;top:9255;width:2865;height:1575" arcsize="10923f" o:regroupid="8" fillcolor="white [3201]" strokecolor="#4f81bd [3204]" strokeweight="2.5pt">
              <v:shadow color="#868686"/>
              <v:textbox style="mso-next-textbox:#_x0000_s1141">
                <w:txbxContent>
                  <w:p w:rsidR="00325A9F" w:rsidRPr="00336763" w:rsidRDefault="00325A9F" w:rsidP="00122F4E">
                    <w:pPr>
                      <w:numPr>
                        <w:ilvl w:val="0"/>
                        <w:numId w:val="11"/>
                      </w:numPr>
                      <w:shd w:val="clear" w:color="auto" w:fill="FFFFFF"/>
                      <w:tabs>
                        <w:tab w:val="clear" w:pos="720"/>
                        <w:tab w:val="num" w:pos="284"/>
                      </w:tabs>
                      <w:spacing w:before="100" w:beforeAutospacing="1" w:after="100" w:afterAutospacing="1" w:line="360" w:lineRule="auto"/>
                      <w:ind w:left="426" w:hanging="426"/>
                      <w:rPr>
                        <w:rFonts w:ascii="Times New Roman" w:eastAsia="Times New Roman" w:hAnsi="Times New Roman" w:cs="Times New Roman"/>
                        <w:color w:val="555544"/>
                        <w:sz w:val="20"/>
                        <w:szCs w:val="20"/>
                        <w:lang w:val="sv-SE"/>
                      </w:rPr>
                    </w:pPr>
                    <w:r w:rsidRPr="00336763">
                      <w:rPr>
                        <w:rFonts w:ascii="Times New Roman" w:eastAsia="Times New Roman" w:hAnsi="Times New Roman" w:cs="Times New Roman"/>
                        <w:color w:val="555544"/>
                        <w:sz w:val="20"/>
                        <w:szCs w:val="20"/>
                        <w:lang w:val="sv-SE"/>
                      </w:rPr>
                      <w:t xml:space="preserve">Umur, jenis kelamin, ras, </w:t>
                    </w:r>
                  </w:p>
                  <w:p w:rsidR="00325A9F" w:rsidRPr="00FA76A6" w:rsidRDefault="00325A9F" w:rsidP="00122F4E">
                    <w:pPr>
                      <w:numPr>
                        <w:ilvl w:val="0"/>
                        <w:numId w:val="11"/>
                      </w:numPr>
                      <w:shd w:val="clear" w:color="auto" w:fill="FFFFFF"/>
                      <w:tabs>
                        <w:tab w:val="num" w:pos="284"/>
                      </w:tabs>
                      <w:spacing w:before="100" w:beforeAutospacing="1" w:after="100" w:afterAutospacing="1" w:line="360" w:lineRule="auto"/>
                      <w:ind w:left="426" w:hanging="426"/>
                      <w:rPr>
                        <w:rFonts w:ascii="Times New Roman" w:eastAsia="Times New Roman" w:hAnsi="Times New Roman" w:cs="Times New Roman"/>
                        <w:color w:val="555544"/>
                        <w:sz w:val="20"/>
                        <w:szCs w:val="20"/>
                      </w:rPr>
                    </w:pPr>
                    <w:r>
                      <w:rPr>
                        <w:rFonts w:ascii="Times New Roman" w:eastAsia="Times New Roman" w:hAnsi="Times New Roman" w:cs="Times New Roman"/>
                        <w:color w:val="555544"/>
                        <w:sz w:val="20"/>
                        <w:szCs w:val="20"/>
                      </w:rPr>
                      <w:t>A</w:t>
                    </w:r>
                    <w:r w:rsidRPr="00336763">
                      <w:rPr>
                        <w:rFonts w:ascii="Times New Roman" w:eastAsia="Times New Roman" w:hAnsi="Times New Roman" w:cs="Times New Roman"/>
                        <w:color w:val="555544"/>
                        <w:sz w:val="20"/>
                        <w:szCs w:val="20"/>
                      </w:rPr>
                      <w:t>natomi tubuh</w:t>
                    </w:r>
                  </w:p>
                  <w:p w:rsidR="00325A9F" w:rsidRPr="00FA76A6" w:rsidRDefault="00325A9F" w:rsidP="00122F4E">
                    <w:pPr>
                      <w:numPr>
                        <w:ilvl w:val="0"/>
                        <w:numId w:val="11"/>
                      </w:numPr>
                      <w:shd w:val="clear" w:color="auto" w:fill="FFFFFF"/>
                      <w:tabs>
                        <w:tab w:val="num" w:pos="284"/>
                      </w:tabs>
                      <w:spacing w:before="100" w:beforeAutospacing="1" w:after="100" w:afterAutospacing="1" w:line="360" w:lineRule="auto"/>
                      <w:ind w:left="426" w:hanging="426"/>
                      <w:rPr>
                        <w:rFonts w:ascii="Times New Roman" w:eastAsia="Times New Roman" w:hAnsi="Times New Roman" w:cs="Times New Roman"/>
                        <w:color w:val="555544"/>
                        <w:sz w:val="20"/>
                        <w:szCs w:val="20"/>
                      </w:rPr>
                    </w:pPr>
                    <w:r w:rsidRPr="00FA76A6">
                      <w:rPr>
                        <w:rFonts w:ascii="Times New Roman" w:eastAsia="Times New Roman" w:hAnsi="Times New Roman" w:cs="Times New Roman"/>
                        <w:color w:val="555544"/>
                        <w:sz w:val="20"/>
                        <w:szCs w:val="20"/>
                      </w:rPr>
                      <w:t xml:space="preserve">Fungsi fisiologis </w:t>
                    </w:r>
                  </w:p>
                  <w:p w:rsidR="00325A9F" w:rsidRDefault="00325A9F" w:rsidP="00122F4E">
                    <w:pPr>
                      <w:numPr>
                        <w:ilvl w:val="0"/>
                        <w:numId w:val="11"/>
                      </w:numPr>
                      <w:shd w:val="clear" w:color="auto" w:fill="FFFFFF"/>
                      <w:tabs>
                        <w:tab w:val="clear" w:pos="720"/>
                        <w:tab w:val="num" w:pos="284"/>
                      </w:tabs>
                      <w:spacing w:before="100" w:beforeAutospacing="1" w:after="100" w:afterAutospacing="1" w:line="360" w:lineRule="auto"/>
                      <w:ind w:left="426" w:hanging="426"/>
                      <w:rPr>
                        <w:rFonts w:ascii="Times New Roman" w:eastAsia="Times New Roman" w:hAnsi="Times New Roman" w:cs="Times New Roman"/>
                        <w:color w:val="555544"/>
                        <w:sz w:val="20"/>
                        <w:szCs w:val="20"/>
                      </w:rPr>
                    </w:pPr>
                    <w:r w:rsidRPr="00336763">
                      <w:rPr>
                        <w:rFonts w:ascii="Times New Roman" w:eastAsia="Times New Roman" w:hAnsi="Times New Roman" w:cs="Times New Roman"/>
                        <w:color w:val="555544"/>
                        <w:sz w:val="20"/>
                        <w:szCs w:val="20"/>
                      </w:rPr>
                      <w:t>Status kesehatan</w:t>
                    </w:r>
                    <w:r>
                      <w:rPr>
                        <w:rFonts w:ascii="Times New Roman" w:eastAsia="Times New Roman" w:hAnsi="Times New Roman" w:cs="Times New Roman"/>
                        <w:color w:val="555544"/>
                        <w:sz w:val="20"/>
                        <w:szCs w:val="20"/>
                      </w:rPr>
                      <w:t>, dll</w:t>
                    </w:r>
                  </w:p>
                </w:txbxContent>
              </v:textbox>
            </v:roundrect>
            <v:roundrect id="_x0000_s1142" style="position:absolute;left:1305;top:10260;width:3255;height:1215" arcsize="10923f" o:regroupid="8" fillcolor="white [3201]" strokecolor="#c0504d [3205]" strokeweight="2.5pt">
              <v:shadow color="#868686"/>
              <v:textbox style="mso-next-textbox:#_x0000_s1142">
                <w:txbxContent>
                  <w:p w:rsidR="00325A9F" w:rsidRPr="00336763" w:rsidRDefault="00325A9F" w:rsidP="00122F4E">
                    <w:pPr>
                      <w:numPr>
                        <w:ilvl w:val="0"/>
                        <w:numId w:val="12"/>
                      </w:numPr>
                      <w:shd w:val="clear" w:color="auto" w:fill="FFFFFF"/>
                      <w:tabs>
                        <w:tab w:val="clear" w:pos="720"/>
                      </w:tabs>
                      <w:spacing w:before="100" w:beforeAutospacing="1" w:after="100" w:afterAutospacing="1" w:line="360" w:lineRule="auto"/>
                      <w:ind w:left="426" w:hanging="426"/>
                      <w:rPr>
                        <w:rFonts w:ascii="Times New Roman" w:eastAsia="Times New Roman" w:hAnsi="Times New Roman" w:cs="Times New Roman"/>
                        <w:color w:val="555544"/>
                        <w:sz w:val="20"/>
                        <w:szCs w:val="20"/>
                        <w:lang w:val="sv-SE"/>
                      </w:rPr>
                    </w:pPr>
                    <w:r>
                      <w:rPr>
                        <w:rFonts w:ascii="Times New Roman" w:eastAsia="Times New Roman" w:hAnsi="Times New Roman" w:cs="Times New Roman"/>
                        <w:color w:val="555544"/>
                        <w:sz w:val="20"/>
                        <w:szCs w:val="20"/>
                        <w:lang w:val="sv-SE"/>
                      </w:rPr>
                      <w:t>Biotis (Virus, bakteri, dll )</w:t>
                    </w:r>
                    <w:r w:rsidRPr="00336763">
                      <w:rPr>
                        <w:rFonts w:ascii="Times New Roman" w:eastAsia="Times New Roman" w:hAnsi="Times New Roman" w:cs="Times New Roman"/>
                        <w:color w:val="555544"/>
                        <w:sz w:val="20"/>
                        <w:szCs w:val="20"/>
                        <w:lang w:val="sv-SE"/>
                      </w:rPr>
                      <w:t xml:space="preserve"> </w:t>
                    </w:r>
                  </w:p>
                  <w:p w:rsidR="00325A9F" w:rsidRPr="00FA76A6" w:rsidRDefault="00325A9F" w:rsidP="00122F4E">
                    <w:pPr>
                      <w:numPr>
                        <w:ilvl w:val="0"/>
                        <w:numId w:val="12"/>
                      </w:numPr>
                      <w:shd w:val="clear" w:color="auto" w:fill="FFFFFF"/>
                      <w:spacing w:before="100" w:beforeAutospacing="1" w:after="100" w:afterAutospacing="1" w:line="360" w:lineRule="auto"/>
                      <w:ind w:left="426" w:hanging="426"/>
                      <w:rPr>
                        <w:rFonts w:ascii="Times New Roman" w:eastAsia="Times New Roman" w:hAnsi="Times New Roman" w:cs="Times New Roman"/>
                        <w:color w:val="555544"/>
                        <w:sz w:val="20"/>
                        <w:szCs w:val="20"/>
                      </w:rPr>
                    </w:pPr>
                    <w:r>
                      <w:rPr>
                        <w:rFonts w:ascii="Times New Roman" w:eastAsia="Times New Roman" w:hAnsi="Times New Roman" w:cs="Times New Roman"/>
                        <w:color w:val="555544"/>
                        <w:sz w:val="20"/>
                        <w:szCs w:val="20"/>
                      </w:rPr>
                      <w:t>Abiotis (Nutrient, Mekanis, Kimia, Fisika, dll)</w:t>
                    </w:r>
                  </w:p>
                </w:txbxContent>
              </v:textbox>
            </v:roundrect>
            <v:roundrect id="_x0000_s1143" style="position:absolute;left:9975;top:10935;width:1560;height:1305" arcsize="10923f" o:regroupid="8" fillcolor="white [3201]" strokecolor="#9bbb59 [3206]" strokeweight="2.5pt">
              <v:shadow color="#868686"/>
              <v:textbox style="mso-next-textbox:#_x0000_s1143">
                <w:txbxContent>
                  <w:p w:rsidR="00325A9F" w:rsidRDefault="00325A9F" w:rsidP="00A017D0">
                    <w:pPr>
                      <w:numPr>
                        <w:ilvl w:val="0"/>
                        <w:numId w:val="13"/>
                      </w:numPr>
                      <w:tabs>
                        <w:tab w:val="clear" w:pos="720"/>
                      </w:tabs>
                      <w:spacing w:before="100" w:beforeAutospacing="1" w:after="100" w:afterAutospacing="1" w:line="240" w:lineRule="auto"/>
                      <w:ind w:left="284" w:hanging="284"/>
                      <w:rPr>
                        <w:rFonts w:ascii="Times New Roman" w:eastAsia="Times New Roman" w:hAnsi="Times New Roman" w:cs="Times New Roman"/>
                        <w:color w:val="555544"/>
                        <w:sz w:val="20"/>
                        <w:szCs w:val="20"/>
                        <w:lang w:val="sv-SE"/>
                      </w:rPr>
                    </w:pPr>
                    <w:r>
                      <w:rPr>
                        <w:rFonts w:ascii="Times New Roman" w:eastAsia="Times New Roman" w:hAnsi="Times New Roman" w:cs="Times New Roman"/>
                        <w:color w:val="555544"/>
                        <w:sz w:val="20"/>
                        <w:szCs w:val="20"/>
                        <w:lang w:val="sv-SE"/>
                      </w:rPr>
                      <w:t>Biologis</w:t>
                    </w:r>
                  </w:p>
                  <w:p w:rsidR="00325A9F" w:rsidRDefault="00325A9F" w:rsidP="00A017D0">
                    <w:pPr>
                      <w:numPr>
                        <w:ilvl w:val="0"/>
                        <w:numId w:val="13"/>
                      </w:numPr>
                      <w:tabs>
                        <w:tab w:val="clear" w:pos="720"/>
                        <w:tab w:val="left" w:pos="6237"/>
                      </w:tabs>
                      <w:spacing w:before="100" w:beforeAutospacing="1" w:after="100" w:afterAutospacing="1" w:line="240" w:lineRule="auto"/>
                      <w:ind w:left="284" w:hanging="284"/>
                      <w:rPr>
                        <w:rFonts w:ascii="Times New Roman" w:eastAsia="Times New Roman" w:hAnsi="Times New Roman" w:cs="Times New Roman"/>
                        <w:color w:val="555544"/>
                        <w:sz w:val="20"/>
                        <w:szCs w:val="20"/>
                        <w:lang w:val="sv-SE"/>
                      </w:rPr>
                    </w:pPr>
                    <w:r>
                      <w:rPr>
                        <w:rFonts w:ascii="Times New Roman" w:eastAsia="Times New Roman" w:hAnsi="Times New Roman" w:cs="Times New Roman"/>
                        <w:color w:val="555544"/>
                        <w:sz w:val="20"/>
                        <w:szCs w:val="20"/>
                        <w:lang w:val="sv-SE"/>
                      </w:rPr>
                      <w:t>Fisik</w:t>
                    </w:r>
                  </w:p>
                  <w:p w:rsidR="00325A9F" w:rsidRPr="00336763" w:rsidRDefault="00325A9F" w:rsidP="00A017D0">
                    <w:pPr>
                      <w:numPr>
                        <w:ilvl w:val="0"/>
                        <w:numId w:val="13"/>
                      </w:numPr>
                      <w:tabs>
                        <w:tab w:val="left" w:pos="284"/>
                      </w:tabs>
                      <w:spacing w:before="100" w:beforeAutospacing="1" w:after="100" w:afterAutospacing="1" w:line="240" w:lineRule="auto"/>
                      <w:ind w:left="284" w:hanging="284"/>
                      <w:rPr>
                        <w:rFonts w:ascii="Times New Roman" w:eastAsia="Times New Roman" w:hAnsi="Times New Roman" w:cs="Times New Roman"/>
                        <w:color w:val="555544"/>
                        <w:sz w:val="20"/>
                        <w:szCs w:val="20"/>
                      </w:rPr>
                    </w:pPr>
                    <w:r w:rsidRPr="00336763">
                      <w:rPr>
                        <w:rFonts w:ascii="Times New Roman" w:eastAsia="Times New Roman" w:hAnsi="Times New Roman" w:cs="Times New Roman"/>
                        <w:color w:val="555544"/>
                        <w:sz w:val="20"/>
                        <w:szCs w:val="20"/>
                        <w:lang w:val="sv-SE"/>
                      </w:rPr>
                      <w:t>Sosial</w:t>
                    </w:r>
                    <w:r>
                      <w:rPr>
                        <w:rFonts w:ascii="Times New Roman" w:eastAsia="Times New Roman" w:hAnsi="Times New Roman" w:cs="Times New Roman"/>
                        <w:color w:val="555544"/>
                        <w:sz w:val="20"/>
                        <w:szCs w:val="20"/>
                        <w:lang w:val="sv-SE"/>
                      </w:rPr>
                      <w:t xml:space="preserve"> -Budaya</w:t>
                    </w:r>
                  </w:p>
                </w:txbxContent>
              </v:textbox>
            </v:roundrect>
            <v:shape id="_x0000_s1145" type="#_x0000_t68" style="position:absolute;left:3825;top:11475;width:278;height:495" o:regroupid="8" fillcolor="#d99594 [1941]" strokecolor="#c0504d [3205]" strokeweight="1pt">
              <v:fill color2="#c0504d [3205]" focus="50%" type="gradient"/>
              <v:shadow on="t" type="perspective" color="#622423 [1605]" offset="1pt" offset2="-3pt"/>
              <v:textbox style="layout-flow:vertical-ideographic"/>
            </v:shape>
            <v:shape id="_x0000_s1146" type="#_x0000_t13" style="position:absolute;left:7155;top:9495;width:780;height:210" o:regroupid="8" fillcolor="#95b3d7 [1940]" strokecolor="#4f81bd [3204]" strokeweight="1pt">
              <v:fill color2="#4f81bd [3204]" focus="50%" type="gradient"/>
              <v:shadow on="t" type="perspective" color="#243f60 [1604]" offset="1pt" offset2="-3pt"/>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147" type="#_x0000_t91" style="position:absolute;left:9180;top:11370;width:795;height:555" o:regroupid="8" fillcolor="#c2d69b [1942]" strokecolor="#9bbb59 [3206]" strokeweight="1pt">
              <v:fill color2="#9bbb59 [3206]" focus="50%" type="gradient"/>
              <v:shadow on="t" type="perspective" color="#4e6128 [1606]" offset="1pt" offset2="-3pt"/>
            </v:shape>
          </v:group>
        </w:pict>
      </w:r>
      <w:r>
        <w:rPr>
          <w:rFonts w:ascii="Times New Roman" w:hAnsi="Times New Roman" w:cs="Times New Roman"/>
          <w:noProof/>
          <w:color w:val="1D1B11" w:themeColor="background2" w:themeShade="1A"/>
          <w:sz w:val="24"/>
          <w:szCs w:val="24"/>
        </w:rPr>
        <w:pict>
          <v:group id="_x0000_s1148" style="position:absolute;left:0;text-align:left;margin-left:37.35pt;margin-top:58.35pt;width:323.25pt;height:122.25pt;z-index:251762688" coordorigin="3015,6195" coordsize="6465,2445">
            <v:shape id="_x0000_s1130" type="#_x0000_t32" style="position:absolute;left:3015;top:6195;width:2520;height:780;flip:y" o:connectortype="straight" o:regroupid="7" strokeweight="1.75pt">
              <v:stroke endarrow="block"/>
            </v:shape>
            <v:shape id="_x0000_s1131" type="#_x0000_t32" style="position:absolute;left:3015;top:7665;width:2400;height:975" o:connectortype="straight" o:regroupid="7" strokeweight="1.75pt">
              <v:stroke endarrow="block"/>
            </v:shape>
            <v:shape id="_x0000_s1132" type="#_x0000_t32" style="position:absolute;left:6825;top:6195;width:2655;height:780" o:connectortype="straight" o:regroupid="7" strokeweight="1.75pt">
              <v:stroke endarrow="block"/>
            </v:shape>
          </v:group>
        </w:pict>
      </w:r>
      <w:r w:rsidR="00B6272A" w:rsidRPr="00B6272A">
        <w:rPr>
          <w:rFonts w:ascii="Times New Roman" w:hAnsi="Times New Roman" w:cs="Times New Roman"/>
          <w:noProof/>
          <w:color w:val="1D1B11" w:themeColor="background2" w:themeShade="1A"/>
          <w:sz w:val="24"/>
          <w:szCs w:val="24"/>
        </w:rPr>
        <w:drawing>
          <wp:inline distT="0" distB="0" distL="0" distR="0">
            <wp:extent cx="5191125" cy="289560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86174" cy="6286544"/>
                      <a:chOff x="142844" y="500042"/>
                      <a:chExt cx="8886174" cy="6286544"/>
                    </a:xfrm>
                  </a:grpSpPr>
                  <a:grpSp>
                    <a:nvGrpSpPr>
                      <a:cNvPr id="68" name="Group 67"/>
                      <a:cNvGrpSpPr/>
                    </a:nvGrpSpPr>
                    <a:grpSpPr>
                      <a:xfrm>
                        <a:off x="142844" y="500042"/>
                        <a:ext cx="8886174" cy="6286544"/>
                        <a:chOff x="142844" y="500042"/>
                        <a:chExt cx="8886174" cy="6286544"/>
                      </a:xfrm>
                    </a:grpSpPr>
                    <a:sp>
                      <a:nvSpPr>
                        <a:cNvPr id="26" name="Right Arrow 25"/>
                        <a:cNvSpPr/>
                      </a:nvSpPr>
                      <a:spPr>
                        <a:xfrm rot="16200000">
                          <a:off x="7715269" y="4643449"/>
                          <a:ext cx="928694" cy="214309"/>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3"/>
                        </a:fillRef>
                        <a:effectRef idx="1">
                          <a:schemeClr val="accent3"/>
                        </a:effectRef>
                        <a:fontRef idx="minor">
                          <a:schemeClr val="lt1"/>
                        </a:fontRef>
                      </a:style>
                    </a:sp>
                    <a:grpSp>
                      <a:nvGrpSpPr>
                        <a:cNvPr id="4" name="Group 2"/>
                        <a:cNvGrpSpPr>
                          <a:grpSpLocks/>
                        </a:cNvGrpSpPr>
                      </a:nvGrpSpPr>
                      <a:grpSpPr bwMode="auto">
                        <a:xfrm>
                          <a:off x="142843" y="1740248"/>
                          <a:ext cx="8886167" cy="4260533"/>
                          <a:chOff x="2453" y="10661"/>
                          <a:chExt cx="9120" cy="2984"/>
                        </a:xfrm>
                      </a:grpSpPr>
                      <a:sp>
                        <a:nvSpPr>
                          <a:cNvPr id="1027" name="AutoShape 3"/>
                          <a:cNvSpPr>
                            <a:spLocks noChangeArrowheads="1"/>
                          </a:cNvSpPr>
                        </a:nvSpPr>
                        <a:spPr bwMode="auto">
                          <a:xfrm>
                            <a:off x="6669" y="11043"/>
                            <a:ext cx="269" cy="558"/>
                          </a:xfrm>
                          <a:prstGeom prst="downArrow">
                            <a:avLst>
                              <a:gd name="adj1" fmla="val 50000"/>
                              <a:gd name="adj2" fmla="val 40789"/>
                            </a:avLst>
                          </a:prstGeom>
                          <a:solidFill>
                            <a:srgbClr val="FFFFFF"/>
                          </a:solidFill>
                          <a:ln w="381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a:nvGrpSpPr>
                          <a:cNvPr id="16" name="Group 4"/>
                          <a:cNvGrpSpPr>
                            <a:grpSpLocks/>
                          </a:cNvGrpSpPr>
                        </a:nvGrpSpPr>
                        <a:grpSpPr bwMode="auto">
                          <a:xfrm>
                            <a:off x="2453" y="10661"/>
                            <a:ext cx="9120" cy="2984"/>
                            <a:chOff x="2453" y="10661"/>
                            <a:chExt cx="9120" cy="2984"/>
                          </a:xfrm>
                        </a:grpSpPr>
                        <a:sp>
                          <a:nvSpPr>
                            <a:cNvPr id="1029" name="Rectangle 5"/>
                            <a:cNvSpPr>
                              <a:spLocks noChangeArrowheads="1"/>
                            </a:cNvSpPr>
                          </a:nvSpPr>
                          <a:spPr bwMode="auto">
                            <a:xfrm>
                              <a:off x="6034" y="10661"/>
                              <a:ext cx="1515" cy="432"/>
                            </a:xfrm>
                            <a:prstGeom prst="rect">
                              <a:avLst/>
                            </a:prstGeom>
                            <a:gradFill rotWithShape="0">
                              <a:gsLst>
                                <a:gs pos="0">
                                  <a:srgbClr val="FFFFFF"/>
                                </a:gs>
                                <a:gs pos="100000">
                                  <a:srgbClr val="CCC0D9"/>
                                </a:gs>
                              </a:gsLst>
                              <a:lin ang="5400000" scaled="1"/>
                            </a:gradFill>
                            <a:ln w="38100">
                              <a:solidFill>
                                <a:srgbClr val="B2A1C7"/>
                              </a:solidFill>
                              <a:miter lim="800000"/>
                              <a:headEnd/>
                              <a:tailEnd/>
                            </a:ln>
                            <a:effectLst>
                              <a:outerShdw dist="28398" dir="3806097" algn="ctr" rotWithShape="0">
                                <a:srgbClr val="3F3151">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lang="en-US" sz="2000" b="1" dirty="0" err="1" smtClean="0">
                                    <a:latin typeface="Times New Roman" pitchFamily="18" charset="0"/>
                                    <a:cs typeface="Arial" pitchFamily="34" charset="0"/>
                                  </a:rPr>
                                  <a:t>Hereditas</a:t>
                                </a:r>
                                <a:r>
                                  <a:rPr lang="en-US" sz="2000" b="1" dirty="0" smtClean="0">
                                    <a:latin typeface="Times New Roman" pitchFamily="18" charset="0"/>
                                    <a:cs typeface="Arial" pitchFamily="34" charset="0"/>
                                  </a:rPr>
                                  <a:t> Maternal</a:t>
                                </a:r>
                                <a:endParaRPr kumimoji="0" lang="en-US" sz="3600" b="1"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0" name="Rectangle 6"/>
                            <a:cNvSpPr>
                              <a:spLocks noChangeArrowheads="1"/>
                            </a:cNvSpPr>
                          </a:nvSpPr>
                          <a:spPr bwMode="auto">
                            <a:xfrm>
                              <a:off x="5927" y="13207"/>
                              <a:ext cx="1695" cy="438"/>
                            </a:xfrm>
                            <a:prstGeom prst="rect">
                              <a:avLst/>
                            </a:prstGeom>
                            <a:gradFill rotWithShape="0">
                              <a:gsLst>
                                <a:gs pos="0">
                                  <a:srgbClr val="D99594"/>
                                </a:gs>
                                <a:gs pos="50000">
                                  <a:srgbClr val="F2DBDB"/>
                                </a:gs>
                                <a:gs pos="100000">
                                  <a:srgbClr val="D99594"/>
                                </a:gs>
                              </a:gsLst>
                              <a:lin ang="18900000" scaled="1"/>
                            </a:gradFill>
                            <a:ln w="38100">
                              <a:solidFill>
                                <a:srgbClr val="D99594"/>
                              </a:solidFill>
                              <a:miter lim="800000"/>
                              <a:headEnd/>
                              <a:tailEnd/>
                            </a:ln>
                            <a:effectLst>
                              <a:outerShdw dist="28398" dir="3806097" algn="ctr" rotWithShape="0">
                                <a:srgbClr val="622423">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2000" b="1" i="0" u="none" strike="noStrike" cap="none" normalizeH="0" baseline="0" dirty="0" err="1" smtClean="0">
                                    <a:ln>
                                      <a:noFill/>
                                    </a:ln>
                                    <a:solidFill>
                                      <a:schemeClr val="tx1"/>
                                    </a:solidFill>
                                    <a:effectLst/>
                                    <a:latin typeface="Times New Roman" pitchFamily="18" charset="0"/>
                                    <a:cs typeface="Arial" pitchFamily="34" charset="0"/>
                                  </a:rPr>
                                  <a:t>Perilaku</a:t>
                                </a:r>
                                <a:r>
                                  <a:rPr kumimoji="0" lang="en-US" sz="2000" b="1" i="0" u="none" strike="noStrike" cap="none" normalizeH="0" baseline="0" dirty="0" smtClean="0">
                                    <a:ln>
                                      <a:noFill/>
                                    </a:ln>
                                    <a:solidFill>
                                      <a:schemeClr val="tx1"/>
                                    </a:solidFill>
                                    <a:effectLst/>
                                    <a:latin typeface="Times New Roman" pitchFamily="18" charset="0"/>
                                    <a:cs typeface="Arial" pitchFamily="34" charset="0"/>
                                  </a:rPr>
                                  <a:t> Maternal</a:t>
                                </a:r>
                                <a:endParaRPr kumimoji="0" lang="en-US" sz="3600" b="1"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1" name="Rectangle 7"/>
                            <a:cNvSpPr>
                              <a:spLocks noChangeArrowheads="1"/>
                            </a:cNvSpPr>
                          </a:nvSpPr>
                          <a:spPr bwMode="auto">
                            <a:xfrm>
                              <a:off x="2453" y="11688"/>
                              <a:ext cx="1650" cy="702"/>
                            </a:xfrm>
                            <a:prstGeom prst="rect">
                              <a:avLst/>
                            </a:prstGeom>
                            <a:gradFill rotWithShape="0">
                              <a:gsLst>
                                <a:gs pos="0">
                                  <a:srgbClr val="FABF8F"/>
                                </a:gs>
                                <a:gs pos="50000">
                                  <a:srgbClr val="FDE9D9"/>
                                </a:gs>
                                <a:gs pos="100000">
                                  <a:srgbClr val="FABF8F"/>
                                </a:gs>
                              </a:gsLst>
                              <a:lin ang="18900000" scaled="1"/>
                            </a:gradFill>
                            <a:ln w="38100">
                              <a:solidFill>
                                <a:srgbClr val="FABF8F"/>
                              </a:solidFill>
                              <a:miter lim="800000"/>
                              <a:headEnd/>
                              <a:tailEnd/>
                            </a:ln>
                            <a:effectLst>
                              <a:outerShdw dist="28398" dir="3806097" algn="ctr" rotWithShape="0">
                                <a:srgbClr val="974706">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2000" b="1" i="0" u="none" strike="noStrike" cap="none" normalizeH="0" baseline="0" dirty="0" err="1" smtClean="0">
                                    <a:ln>
                                      <a:noFill/>
                                    </a:ln>
                                    <a:solidFill>
                                      <a:schemeClr val="tx1"/>
                                    </a:solidFill>
                                    <a:effectLst/>
                                    <a:latin typeface="Times New Roman" pitchFamily="18" charset="0"/>
                                    <a:cs typeface="Arial" pitchFamily="34" charset="0"/>
                                  </a:rPr>
                                  <a:t>Pelayanan</a:t>
                                </a:r>
                                <a:r>
                                  <a:rPr kumimoji="0" lang="en-US" sz="2000" b="1" i="0" u="none" strike="noStrike" cap="none" normalizeH="0" baseline="0" dirty="0" smtClean="0">
                                    <a:ln>
                                      <a:noFill/>
                                    </a:ln>
                                    <a:solidFill>
                                      <a:schemeClr val="tx1"/>
                                    </a:solidFill>
                                    <a:effectLst/>
                                    <a:latin typeface="Times New Roman" pitchFamily="18" charset="0"/>
                                    <a:cs typeface="Arial" pitchFamily="34" charset="0"/>
                                  </a:rPr>
                                  <a:t> </a:t>
                                </a:r>
                                <a:r>
                                  <a:rPr kumimoji="0" lang="en-US" sz="2000" b="1" i="0" u="none" strike="noStrike" cap="none" normalizeH="0" baseline="0" dirty="0" err="1" smtClean="0">
                                    <a:ln>
                                      <a:noFill/>
                                    </a:ln>
                                    <a:solidFill>
                                      <a:schemeClr val="tx1"/>
                                    </a:solidFill>
                                    <a:effectLst/>
                                    <a:latin typeface="Times New Roman" pitchFamily="18" charset="0"/>
                                    <a:cs typeface="Arial" pitchFamily="34" charset="0"/>
                                  </a:rPr>
                                  <a:t>Kesehatan</a:t>
                                </a:r>
                                <a:r>
                                  <a:rPr kumimoji="0" lang="en-US" sz="2000" b="1" i="0" u="none" strike="noStrike" cap="none" normalizeH="0" baseline="0" dirty="0" smtClean="0">
                                    <a:ln>
                                      <a:noFill/>
                                    </a:ln>
                                    <a:solidFill>
                                      <a:schemeClr val="tx1"/>
                                    </a:solidFill>
                                    <a:effectLst/>
                                    <a:latin typeface="Times New Roman" pitchFamily="18" charset="0"/>
                                    <a:cs typeface="Arial" pitchFamily="34" charset="0"/>
                                  </a:rPr>
                                  <a:t> Maternal</a:t>
                                </a:r>
                                <a:endParaRPr kumimoji="0" lang="en-US" sz="3600" b="1"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2" name="Rectangle 8"/>
                            <a:cNvSpPr>
                              <a:spLocks noChangeArrowheads="1"/>
                            </a:cNvSpPr>
                          </a:nvSpPr>
                          <a:spPr bwMode="auto">
                            <a:xfrm>
                              <a:off x="9455" y="11748"/>
                              <a:ext cx="2118" cy="696"/>
                            </a:xfrm>
                            <a:prstGeom prst="rect">
                              <a:avLst/>
                            </a:prstGeom>
                            <a:gradFill rotWithShape="0">
                              <a:gsLst>
                                <a:gs pos="0">
                                  <a:srgbClr val="FFFFFF"/>
                                </a:gs>
                                <a:gs pos="100000">
                                  <a:srgbClr val="D6E3BC"/>
                                </a:gs>
                              </a:gsLst>
                              <a:lin ang="5400000" scaled="1"/>
                            </a:gradFill>
                            <a:ln w="38100">
                              <a:solidFill>
                                <a:srgbClr val="C2D69B"/>
                              </a:solidFill>
                              <a:miter lim="800000"/>
                              <a:headEnd/>
                              <a:tailEnd/>
                            </a:ln>
                            <a:effectLst>
                              <a:outerShdw dist="28398" dir="3806097" algn="ctr" rotWithShape="0">
                                <a:srgbClr val="4E6128">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kumimoji="0" lang="en-US" sz="2000" b="1" i="0" u="none" strike="noStrike" cap="none" normalizeH="0" baseline="0" dirty="0" err="1" smtClean="0">
                                    <a:ln>
                                      <a:noFill/>
                                    </a:ln>
                                    <a:solidFill>
                                      <a:schemeClr val="tx1"/>
                                    </a:solidFill>
                                    <a:effectLst/>
                                    <a:latin typeface="Times New Roman" pitchFamily="18" charset="0"/>
                                    <a:cs typeface="Arial" pitchFamily="34" charset="0"/>
                                  </a:rPr>
                                  <a:t>Lingkungan</a:t>
                                </a:r>
                                <a:r>
                                  <a:rPr lang="en-US" sz="2000" b="1" dirty="0" smtClean="0">
                                    <a:latin typeface="Times New Roman" pitchFamily="18" charset="0"/>
                                    <a:cs typeface="Arial" pitchFamily="34" charset="0"/>
                                  </a:rPr>
                                  <a:t> Maternal </a:t>
                                </a:r>
                              </a:p>
                              <a:p>
                                <a:pPr marL="0" marR="0" lvl="0" indent="0" algn="just" defTabSz="914400" rtl="0" eaLnBrk="1" fontAlgn="base" latinLnBrk="0" hangingPunct="1">
                                  <a:lnSpc>
                                    <a:spcPct val="100000"/>
                                  </a:lnSpc>
                                  <a:spcBef>
                                    <a:spcPct val="0"/>
                                  </a:spcBef>
                                  <a:spcAft>
                                    <a:spcPts val="1000"/>
                                  </a:spcAft>
                                  <a:buClrTx/>
                                  <a:buSzTx/>
                                  <a:tabLst/>
                                </a:pPr>
                                <a:endParaRPr kumimoji="0" lang="en-US" sz="2800" b="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033" name="Oval 9"/>
                            <a:cNvSpPr>
                              <a:spLocks noChangeArrowheads="1"/>
                            </a:cNvSpPr>
                          </a:nvSpPr>
                          <a:spPr bwMode="auto">
                            <a:xfrm>
                              <a:off x="4983" y="11628"/>
                              <a:ext cx="3519" cy="966"/>
                            </a:xfrm>
                            <a:prstGeom prst="ellipse">
                              <a:avLst/>
                            </a:prstGeom>
                            <a:gradFill rotWithShape="0">
                              <a:gsLst>
                                <a:gs pos="0">
                                  <a:srgbClr val="95B3D7"/>
                                </a:gs>
                                <a:gs pos="50000">
                                  <a:srgbClr val="DBE5F1"/>
                                </a:gs>
                                <a:gs pos="100000">
                                  <a:srgbClr val="95B3D7"/>
                                </a:gs>
                              </a:gsLst>
                              <a:lin ang="18900000" scaled="1"/>
                            </a:gradFill>
                            <a:ln w="38100">
                              <a:solidFill>
                                <a:srgbClr val="95B3D7"/>
                              </a:solidFill>
                              <a:round/>
                              <a:headEnd/>
                              <a:tailEnd/>
                            </a:ln>
                            <a:effectLst>
                              <a:outerShdw dist="28398" dir="3806097" algn="ctr" rotWithShape="0">
                                <a:srgbClr val="243F60">
                                  <a:alpha val="50000"/>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ts val="1000"/>
                                  </a:spcAft>
                                  <a:buClrTx/>
                                  <a:buSzTx/>
                                  <a:buFontTx/>
                                  <a:buNone/>
                                  <a:tabLst/>
                                </a:pPr>
                                <a:r>
                                  <a:rPr lang="en-US" sz="2400" dirty="0" err="1" smtClean="0">
                                    <a:latin typeface="Times New Roman" pitchFamily="18" charset="0"/>
                                    <a:cs typeface="Times New Roman" pitchFamily="18" charset="0"/>
                                  </a:rPr>
                                  <a:t>Angka</a:t>
                                </a:r>
                                <a:r>
                                  <a:rPr lang="en-US" sz="2400" dirty="0" smtClean="0">
                                    <a:latin typeface="Times New Roman" pitchFamily="18" charset="0"/>
                                    <a:cs typeface="Times New Roman" pitchFamily="18" charset="0"/>
                                  </a:rPr>
                                  <a:t> </a:t>
                                </a:r>
                                <a:r>
                                  <a:rPr lang="en-US" sz="2400" dirty="0" err="1" smtClean="0">
                                    <a:latin typeface="Times New Roman" pitchFamily="18" charset="0"/>
                                    <a:cs typeface="Times New Roman" pitchFamily="18" charset="0"/>
                                  </a:rPr>
                                  <a:t>Kematian</a:t>
                                </a:r>
                                <a:r>
                                  <a:rPr lang="en-US" sz="2400" dirty="0" smtClean="0">
                                    <a:latin typeface="Times New Roman" pitchFamily="18" charset="0"/>
                                    <a:cs typeface="Times New Roman" pitchFamily="18" charset="0"/>
                                  </a:rPr>
                                  <a:t> </a:t>
                                </a:r>
                                <a:r>
                                  <a:rPr lang="en-US" sz="2400" dirty="0" err="1" smtClean="0">
                                    <a:latin typeface="Times New Roman" pitchFamily="18" charset="0"/>
                                    <a:cs typeface="Times New Roman" pitchFamily="18" charset="0"/>
                                  </a:rPr>
                                  <a:t>Perinatal</a:t>
                                </a:r>
                                <a:r>
                                  <a:rPr lang="en-US" sz="2400" dirty="0" smtClean="0">
                                    <a:latin typeface="Times New Roman" pitchFamily="18" charset="0"/>
                                    <a:cs typeface="Times New Roman" pitchFamily="18" charset="0"/>
                                  </a:rPr>
                                  <a:t> (Status </a:t>
                                </a:r>
                                <a:r>
                                  <a:rPr lang="en-US" sz="2400" dirty="0" err="1" smtClean="0">
                                    <a:latin typeface="Times New Roman" pitchFamily="18" charset="0"/>
                                    <a:cs typeface="Times New Roman" pitchFamily="18" charset="0"/>
                                  </a:rPr>
                                  <a:t>Kesehatan</a:t>
                                </a:r>
                                <a:r>
                                  <a:rPr lang="en-US" sz="2400" dirty="0" smtClean="0">
                                    <a:latin typeface="Times New Roman" pitchFamily="18" charset="0"/>
                                    <a:cs typeface="Times New Roman" pitchFamily="18" charset="0"/>
                                  </a:rPr>
                                  <a:t>)</a:t>
                                </a:r>
                                <a:endParaRPr kumimoji="0" lang="en-US" sz="2800" i="0" u="none" strike="noStrike" cap="none" normalizeH="0" baseline="0" dirty="0" smtClean="0">
                                  <a:ln>
                                    <a:noFill/>
                                  </a:ln>
                                  <a:solidFill>
                                    <a:schemeClr val="tx1"/>
                                  </a:solidFill>
                                  <a:effectLst/>
                                  <a:latin typeface="Times New Roman" pitchFamily="18" charset="0"/>
                                  <a:cs typeface="Times New Roman" pitchFamily="18" charset="0"/>
                                </a:endParaRPr>
                              </a:p>
                            </a:txBody>
                            <a:useSpRect/>
                          </a:txSp>
                        </a:sp>
                        <a:sp>
                          <a:nvSpPr>
                            <a:cNvPr id="1034" name="AutoShape 10"/>
                            <a:cNvSpPr>
                              <a:spLocks noChangeArrowheads="1"/>
                            </a:cNvSpPr>
                          </a:nvSpPr>
                          <a:spPr bwMode="auto">
                            <a:xfrm>
                              <a:off x="6376" y="12628"/>
                              <a:ext cx="734" cy="567"/>
                            </a:xfrm>
                            <a:prstGeom prst="upArrow">
                              <a:avLst>
                                <a:gd name="adj1" fmla="val 50000"/>
                                <a:gd name="adj2" fmla="val 41447"/>
                              </a:avLst>
                            </a:prstGeom>
                            <a:solidFill>
                              <a:srgbClr val="FFFFFF"/>
                            </a:solidFill>
                            <a:ln w="38100">
                              <a:solidFill>
                                <a:srgbClr val="000000"/>
                              </a:solidFill>
                              <a:miter lim="800000"/>
                              <a:headEnd/>
                              <a:tailEnd/>
                            </a:ln>
                          </a:spPr>
                          <a:txSp>
                            <a:txBody>
                              <a:bodyPr vert="eaVert"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5" name="AutoShape 11"/>
                            <a:cNvSpPr>
                              <a:spLocks noChangeArrowheads="1"/>
                            </a:cNvSpPr>
                          </a:nvSpPr>
                          <a:spPr bwMode="auto">
                            <a:xfrm>
                              <a:off x="4103" y="11944"/>
                              <a:ext cx="933" cy="297"/>
                            </a:xfrm>
                            <a:prstGeom prst="rightArrow">
                              <a:avLst>
                                <a:gd name="adj1" fmla="val 50000"/>
                                <a:gd name="adj2" fmla="val 78535"/>
                              </a:avLst>
                            </a:prstGeom>
                            <a:solidFill>
                              <a:srgbClr val="FFFFFF"/>
                            </a:solidFill>
                            <a:ln w="381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6" name="AutoShape 12"/>
                            <a:cNvSpPr>
                              <a:spLocks noChangeArrowheads="1"/>
                            </a:cNvSpPr>
                          </a:nvSpPr>
                          <a:spPr bwMode="auto">
                            <a:xfrm>
                              <a:off x="8498" y="11744"/>
                              <a:ext cx="957" cy="700"/>
                            </a:xfrm>
                            <a:prstGeom prst="leftArrow">
                              <a:avLst>
                                <a:gd name="adj1" fmla="val 50000"/>
                                <a:gd name="adj2" fmla="val 80556"/>
                              </a:avLst>
                            </a:prstGeom>
                            <a:solidFill>
                              <a:srgbClr val="FFFFFF"/>
                            </a:solidFill>
                            <a:ln w="38100">
                              <a:solidFill>
                                <a:srgbClr val="000000"/>
                              </a:solid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cxnSp>
                          <a:nvCxnSpPr>
                            <a:cNvPr id="1037" name="AutoShape 13"/>
                            <a:cNvCxnSpPr>
                              <a:cxnSpLocks noChangeShapeType="1"/>
                              <a:stCxn id="1030" idx="3"/>
                              <a:endCxn id="1032" idx="2"/>
                            </a:cNvCxnSpPr>
                          </a:nvCxnSpPr>
                          <a:spPr bwMode="auto">
                            <a:xfrm flipV="1">
                              <a:off x="7622" y="12444"/>
                              <a:ext cx="2892" cy="982"/>
                            </a:xfrm>
                            <a:prstGeom prst="straightConnector1">
                              <a:avLst/>
                            </a:prstGeom>
                            <a:noFill/>
                            <a:ln w="41275">
                              <a:solidFill>
                                <a:srgbClr val="000000"/>
                              </a:solidFill>
                              <a:round/>
                              <a:headEnd type="triangle" w="med" len="med"/>
                              <a:tailEnd type="triangle" w="med" len="med"/>
                            </a:ln>
                          </a:spPr>
                        </a:cxnSp>
                      </a:grpSp>
                    </a:grpSp>
                    <a:sp>
                      <a:nvSpPr>
                        <a:cNvPr id="20" name="Rounded Rectangle 19"/>
                        <a:cNvSpPr/>
                      </a:nvSpPr>
                      <a:spPr>
                        <a:xfrm>
                          <a:off x="6385812" y="1142984"/>
                          <a:ext cx="2500330" cy="928694"/>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just"/>
                            <a:r>
                              <a:rPr lang="en-US" dirty="0" smtClean="0"/>
                              <a:t> </a:t>
                            </a:r>
                          </a:p>
                          <a:p>
                            <a:pPr algn="just">
                              <a:buFontTx/>
                              <a:buChar char="-"/>
                            </a:pPr>
                            <a:r>
                              <a:rPr lang="en-US" dirty="0" err="1" smtClean="0">
                                <a:latin typeface="Andalus" pitchFamily="18" charset="-78"/>
                                <a:cs typeface="Andalus" pitchFamily="18" charset="-78"/>
                              </a:rPr>
                              <a:t>Riwayat</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Penyakit</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Riwayat</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Persalinan</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Status </a:t>
                            </a:r>
                            <a:r>
                              <a:rPr lang="en-US" dirty="0" err="1" smtClean="0">
                                <a:latin typeface="Andalus" pitchFamily="18" charset="-78"/>
                                <a:cs typeface="Andalus" pitchFamily="18" charset="-78"/>
                              </a:rPr>
                              <a:t>Gizi</a:t>
                            </a:r>
                            <a:r>
                              <a:rPr lang="en-US" dirty="0" smtClean="0">
                                <a:latin typeface="Andalus" pitchFamily="18" charset="-78"/>
                                <a:cs typeface="Andalus" pitchFamily="18" charset="-78"/>
                              </a:rPr>
                              <a:t>  </a:t>
                            </a:r>
                          </a:p>
                          <a:p>
                            <a:pPr algn="just"/>
                            <a:endParaRPr lang="en-US" dirty="0"/>
                          </a:p>
                        </a:txBody>
                        <a:useSpRect/>
                      </a:txSp>
                      <a:style>
                        <a:lnRef idx="1">
                          <a:schemeClr val="accent4"/>
                        </a:lnRef>
                        <a:fillRef idx="2">
                          <a:schemeClr val="accent4"/>
                        </a:fillRef>
                        <a:effectRef idx="1">
                          <a:schemeClr val="accent4"/>
                        </a:effectRef>
                        <a:fontRef idx="minor">
                          <a:schemeClr val="dk1"/>
                        </a:fontRef>
                      </a:style>
                    </a:sp>
                    <a:sp>
                      <a:nvSpPr>
                        <a:cNvPr id="27" name="Rounded Rectangle 26"/>
                        <a:cNvSpPr/>
                      </a:nvSpPr>
                      <a:spPr>
                        <a:xfrm>
                          <a:off x="599334" y="500042"/>
                          <a:ext cx="2857520" cy="1643074"/>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just">
                              <a:buFontTx/>
                              <a:buChar char="-"/>
                            </a:pPr>
                            <a:endParaRPr lang="en-US" dirty="0" smtClean="0">
                              <a:latin typeface="Andalus" pitchFamily="18" charset="-78"/>
                              <a:cs typeface="Andalus" pitchFamily="18" charset="-78"/>
                            </a:endParaRPr>
                          </a:p>
                          <a:p>
                            <a:pPr algn="just">
                              <a:buFontTx/>
                              <a:buChar char="-"/>
                            </a:pPr>
                            <a:r>
                              <a:rPr lang="en-US" dirty="0" err="1" smtClean="0">
                                <a:latin typeface="Andalus" pitchFamily="18" charset="-78"/>
                                <a:cs typeface="Andalus" pitchFamily="18" charset="-78"/>
                              </a:rPr>
                              <a:t>Tempat</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persalinan</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Tenaga</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Penolong</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Persalinan</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Sistem</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Pemantauan</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Persalinan</a:t>
                            </a:r>
                            <a:endParaRPr lang="en-US" dirty="0" smtClean="0">
                              <a:latin typeface="Andalus" pitchFamily="18" charset="-78"/>
                              <a:cs typeface="Andalus" pitchFamily="18" charset="-78"/>
                            </a:endParaRPr>
                          </a:p>
                          <a:p>
                            <a:pPr algn="just">
                              <a:buFontTx/>
                              <a:buChar char="-"/>
                            </a:pPr>
                            <a:r>
                              <a:rPr lang="en-US" dirty="0" err="1" smtClean="0">
                                <a:latin typeface="Andalus" pitchFamily="18" charset="-78"/>
                                <a:cs typeface="Andalus" pitchFamily="18" charset="-78"/>
                              </a:rPr>
                              <a:t>Anggaran</a:t>
                            </a:r>
                            <a:endParaRPr lang="en-US" dirty="0" smtClean="0">
                              <a:latin typeface="Andalus" pitchFamily="18" charset="-78"/>
                              <a:cs typeface="Andalus" pitchFamily="18" charset="-78"/>
                            </a:endParaRPr>
                          </a:p>
                          <a:p>
                            <a:pPr algn="just"/>
                            <a:endParaRPr lang="en-US" dirty="0"/>
                          </a:p>
                        </a:txBody>
                        <a:useSpRect/>
                      </a:txSp>
                      <a:style>
                        <a:lnRef idx="1">
                          <a:schemeClr val="accent6"/>
                        </a:lnRef>
                        <a:fillRef idx="2">
                          <a:schemeClr val="accent6"/>
                        </a:fillRef>
                        <a:effectRef idx="1">
                          <a:schemeClr val="accent6"/>
                        </a:effectRef>
                        <a:fontRef idx="minor">
                          <a:schemeClr val="dk1"/>
                        </a:fontRef>
                      </a:style>
                    </a:sp>
                    <a:sp>
                      <a:nvSpPr>
                        <a:cNvPr id="28" name="Rounded Rectangle 27"/>
                        <a:cNvSpPr/>
                      </a:nvSpPr>
                      <a:spPr>
                        <a:xfrm>
                          <a:off x="170706" y="5786454"/>
                          <a:ext cx="2500330" cy="1000132"/>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just">
                              <a:buFontTx/>
                              <a:buChar char="-"/>
                            </a:pPr>
                            <a:r>
                              <a:rPr lang="en-US" dirty="0" smtClean="0"/>
                              <a:t> </a:t>
                            </a:r>
                          </a:p>
                          <a:p>
                            <a:pPr algn="just">
                              <a:buFontTx/>
                              <a:buChar char="-"/>
                            </a:pPr>
                            <a:r>
                              <a:rPr lang="en-US" dirty="0" err="1" smtClean="0">
                                <a:latin typeface="Andalus" pitchFamily="18" charset="-78"/>
                                <a:cs typeface="Andalus" pitchFamily="18" charset="-78"/>
                              </a:rPr>
                              <a:t>Sikap</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Pengetahuan</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Tindakan</a:t>
                            </a:r>
                            <a:endParaRPr lang="en-US" dirty="0" smtClean="0">
                              <a:latin typeface="Andalus" pitchFamily="18" charset="-78"/>
                              <a:cs typeface="Andalus" pitchFamily="18" charset="-78"/>
                            </a:endParaRPr>
                          </a:p>
                          <a:p>
                            <a:pPr algn="just"/>
                            <a:endParaRPr lang="en-US" dirty="0"/>
                          </a:p>
                        </a:txBody>
                        <a:useSpRect/>
                      </a:txSp>
                      <a:style>
                        <a:lnRef idx="1">
                          <a:schemeClr val="accent2"/>
                        </a:lnRef>
                        <a:fillRef idx="2">
                          <a:schemeClr val="accent2"/>
                        </a:fillRef>
                        <a:effectRef idx="1">
                          <a:schemeClr val="accent2"/>
                        </a:effectRef>
                        <a:fontRef idx="minor">
                          <a:schemeClr val="dk1"/>
                        </a:fontRef>
                      </a:style>
                    </a:sp>
                    <a:sp>
                      <a:nvSpPr>
                        <a:cNvPr id="29" name="Rounded Rectangle 28"/>
                        <a:cNvSpPr/>
                      </a:nvSpPr>
                      <a:spPr>
                        <a:xfrm>
                          <a:off x="6528688" y="5214950"/>
                          <a:ext cx="2500330" cy="1285884"/>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just">
                              <a:buFontTx/>
                              <a:buChar char="-"/>
                            </a:pPr>
                            <a:endParaRPr lang="en-US" dirty="0" smtClean="0"/>
                          </a:p>
                          <a:p>
                            <a:pPr algn="just">
                              <a:buFontTx/>
                              <a:buChar char="-"/>
                            </a:pPr>
                            <a:r>
                              <a:rPr lang="en-US" dirty="0" smtClean="0">
                                <a:latin typeface="Andalus" pitchFamily="18" charset="-78"/>
                                <a:cs typeface="Andalus" pitchFamily="18" charset="-78"/>
                              </a:rPr>
                              <a:t> </a:t>
                            </a:r>
                          </a:p>
                          <a:p>
                            <a:pPr algn="just">
                              <a:buFontTx/>
                              <a:buChar char="-"/>
                            </a:pPr>
                            <a:r>
                              <a:rPr lang="en-US" dirty="0" err="1" smtClean="0">
                                <a:latin typeface="Andalus" pitchFamily="18" charset="-78"/>
                                <a:cs typeface="Andalus" pitchFamily="18" charset="-78"/>
                              </a:rPr>
                              <a:t>Fisik</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Sosial</a:t>
                            </a:r>
                            <a:r>
                              <a:rPr lang="en-US" dirty="0" smtClean="0">
                                <a:latin typeface="Andalus" pitchFamily="18" charset="-78"/>
                                <a:cs typeface="Andalus" pitchFamily="18" charset="-78"/>
                              </a:rPr>
                              <a:t> </a:t>
                            </a:r>
                            <a:r>
                              <a:rPr lang="en-US" dirty="0" err="1" smtClean="0">
                                <a:latin typeface="Andalus" pitchFamily="18" charset="-78"/>
                                <a:cs typeface="Andalus" pitchFamily="18" charset="-78"/>
                              </a:rPr>
                              <a:t>Ekonomi</a:t>
                            </a:r>
                            <a:r>
                              <a:rPr lang="en-US" dirty="0" smtClean="0">
                                <a:latin typeface="Andalus" pitchFamily="18" charset="-78"/>
                                <a:cs typeface="Andalus" pitchFamily="18" charset="-78"/>
                              </a:rPr>
                              <a:t> </a:t>
                            </a: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Budaya</a:t>
                            </a:r>
                            <a:endParaRPr lang="en-US" dirty="0" smtClean="0">
                              <a:latin typeface="Andalus" pitchFamily="18" charset="-78"/>
                              <a:cs typeface="Andalus" pitchFamily="18" charset="-78"/>
                            </a:endParaRPr>
                          </a:p>
                          <a:p>
                            <a:pPr algn="just">
                              <a:buFontTx/>
                              <a:buChar char="-"/>
                            </a:pPr>
                            <a:r>
                              <a:rPr lang="en-US" dirty="0" smtClean="0">
                                <a:latin typeface="Andalus" pitchFamily="18" charset="-78"/>
                                <a:cs typeface="Andalus" pitchFamily="18" charset="-78"/>
                              </a:rPr>
                              <a:t> </a:t>
                            </a:r>
                            <a:r>
                              <a:rPr lang="en-US" dirty="0" err="1" smtClean="0">
                                <a:latin typeface="Andalus" pitchFamily="18" charset="-78"/>
                                <a:cs typeface="Andalus" pitchFamily="18" charset="-78"/>
                              </a:rPr>
                              <a:t>Politik</a:t>
                            </a:r>
                            <a:endParaRPr lang="en-US" dirty="0" smtClean="0">
                              <a:latin typeface="Andalus" pitchFamily="18" charset="-78"/>
                              <a:cs typeface="Andalus" pitchFamily="18" charset="-78"/>
                            </a:endParaRPr>
                          </a:p>
                          <a:p>
                            <a:pPr algn="just">
                              <a:buFontTx/>
                              <a:buChar char="-"/>
                            </a:pPr>
                            <a:endParaRPr lang="en-US" dirty="0" smtClean="0">
                              <a:latin typeface="Andalus" pitchFamily="18" charset="-78"/>
                              <a:cs typeface="Andalus" pitchFamily="18" charset="-78"/>
                            </a:endParaRPr>
                          </a:p>
                          <a:p>
                            <a:pPr algn="just"/>
                            <a:endParaRPr lang="en-US" dirty="0"/>
                          </a:p>
                        </a:txBody>
                        <a:useSpRect/>
                      </a:txSp>
                      <a:style>
                        <a:lnRef idx="1">
                          <a:schemeClr val="accent3"/>
                        </a:lnRef>
                        <a:fillRef idx="2">
                          <a:schemeClr val="accent3"/>
                        </a:fillRef>
                        <a:effectRef idx="1">
                          <a:schemeClr val="accent3"/>
                        </a:effectRef>
                        <a:fontRef idx="minor">
                          <a:schemeClr val="dk1"/>
                        </a:fontRef>
                      </a:style>
                    </a:sp>
                    <a:sp>
                      <a:nvSpPr>
                        <a:cNvPr id="52" name="Minus 51"/>
                        <a:cNvSpPr/>
                      </a:nvSpPr>
                      <a:spPr>
                        <a:xfrm>
                          <a:off x="242144" y="857232"/>
                          <a:ext cx="357190" cy="500066"/>
                        </a:xfrm>
                        <a:prstGeom prst="mathMinus">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6"/>
                        </a:fillRef>
                        <a:effectRef idx="1">
                          <a:schemeClr val="accent6"/>
                        </a:effectRef>
                        <a:fontRef idx="minor">
                          <a:schemeClr val="lt1"/>
                        </a:fontRef>
                      </a:style>
                    </a:sp>
                    <a:sp>
                      <a:nvSpPr>
                        <a:cNvPr id="53" name="Down Arrow 52"/>
                        <a:cNvSpPr/>
                      </a:nvSpPr>
                      <a:spPr>
                        <a:xfrm>
                          <a:off x="242144" y="1071546"/>
                          <a:ext cx="214282" cy="214314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6"/>
                        </a:fillRef>
                        <a:effectRef idx="1">
                          <a:schemeClr val="accent6"/>
                        </a:effectRef>
                        <a:fontRef idx="minor">
                          <a:schemeClr val="lt1"/>
                        </a:fontRef>
                      </a:style>
                    </a:sp>
                    <a:sp>
                      <a:nvSpPr>
                        <a:cNvPr id="54" name="Down Arrow 53"/>
                        <a:cNvSpPr/>
                      </a:nvSpPr>
                      <a:spPr>
                        <a:xfrm>
                          <a:off x="4242672" y="1428736"/>
                          <a:ext cx="285752" cy="357190"/>
                        </a:xfrm>
                        <a:prstGeom prst="down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4"/>
                        </a:fillRef>
                        <a:effectRef idx="1">
                          <a:schemeClr val="accent4"/>
                        </a:effectRef>
                        <a:fontRef idx="minor">
                          <a:schemeClr val="lt1"/>
                        </a:fontRef>
                      </a:style>
                    </a:sp>
                    <a:sp>
                      <a:nvSpPr>
                        <a:cNvPr id="55" name="Minus 54"/>
                        <a:cNvSpPr/>
                      </a:nvSpPr>
                      <a:spPr>
                        <a:xfrm>
                          <a:off x="3885482" y="1142984"/>
                          <a:ext cx="2928958" cy="500066"/>
                        </a:xfrm>
                        <a:prstGeom prst="mathMinus">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4"/>
                        </a:fillRef>
                        <a:effectRef idx="1">
                          <a:schemeClr val="accent4"/>
                        </a:effectRef>
                        <a:fontRef idx="minor">
                          <a:schemeClr val="lt1"/>
                        </a:fontRef>
                      </a:style>
                    </a:sp>
                    <a:sp>
                      <a:nvSpPr>
                        <a:cNvPr id="65" name="Up Arrow 64"/>
                        <a:cNvSpPr/>
                      </a:nvSpPr>
                      <a:spPr>
                        <a:xfrm>
                          <a:off x="4242672" y="6000768"/>
                          <a:ext cx="214314" cy="357190"/>
                        </a:xfrm>
                        <a:prstGeom prst="up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2"/>
                        </a:fillRef>
                        <a:effectRef idx="1">
                          <a:schemeClr val="accent2"/>
                        </a:effectRef>
                        <a:fontRef idx="minor">
                          <a:schemeClr val="lt1"/>
                        </a:fontRef>
                      </a:style>
                    </a:sp>
                    <a:sp>
                      <a:nvSpPr>
                        <a:cNvPr id="66" name="Minus 65"/>
                        <a:cNvSpPr/>
                      </a:nvSpPr>
                      <a:spPr>
                        <a:xfrm>
                          <a:off x="2313846" y="6143644"/>
                          <a:ext cx="2428892" cy="571480"/>
                        </a:xfrm>
                        <a:prstGeom prst="mathMinus">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3">
                          <a:schemeClr val="lt1"/>
                        </a:lnRef>
                        <a:fillRef idx="1">
                          <a:schemeClr val="accent2"/>
                        </a:fillRef>
                        <a:effectRef idx="1">
                          <a:schemeClr val="accent2"/>
                        </a:effectRef>
                        <a:fontRef idx="minor">
                          <a:schemeClr val="lt1"/>
                        </a:fontRef>
                      </a:style>
                    </a:sp>
                  </a:grpSp>
                </lc:lockedCanvas>
              </a:graphicData>
            </a:graphic>
          </wp:inline>
        </w:drawing>
      </w:r>
    </w:p>
    <w:p w:rsidR="00FA76A6" w:rsidRDefault="00FA76A6" w:rsidP="00FA76A6">
      <w:pPr>
        <w:tabs>
          <w:tab w:val="left" w:pos="3465"/>
        </w:tabs>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r>
    </w:p>
    <w:p w:rsidR="00FA76A6" w:rsidRDefault="00FA76A6" w:rsidP="00920686">
      <w:pPr>
        <w:spacing w:after="0" w:line="480" w:lineRule="auto"/>
        <w:jc w:val="both"/>
        <w:rPr>
          <w:rFonts w:ascii="Times New Roman" w:hAnsi="Times New Roman" w:cs="Times New Roman"/>
          <w:color w:val="1D1B11" w:themeColor="background2" w:themeShade="1A"/>
          <w:sz w:val="24"/>
          <w:szCs w:val="24"/>
        </w:rPr>
      </w:pPr>
    </w:p>
    <w:p w:rsidR="00FA76A6" w:rsidRDefault="00FA76A6" w:rsidP="00920686">
      <w:pPr>
        <w:spacing w:after="0" w:line="480" w:lineRule="auto"/>
        <w:jc w:val="both"/>
        <w:rPr>
          <w:rFonts w:ascii="Times New Roman" w:hAnsi="Times New Roman" w:cs="Times New Roman"/>
          <w:color w:val="1D1B11" w:themeColor="background2" w:themeShade="1A"/>
          <w:sz w:val="24"/>
          <w:szCs w:val="24"/>
        </w:rPr>
      </w:pPr>
    </w:p>
    <w:p w:rsidR="00FA76A6" w:rsidRDefault="00FA76A6" w:rsidP="00920686">
      <w:pPr>
        <w:spacing w:after="0" w:line="480" w:lineRule="auto"/>
        <w:jc w:val="both"/>
        <w:rPr>
          <w:rFonts w:ascii="Times New Roman" w:hAnsi="Times New Roman" w:cs="Times New Roman"/>
          <w:color w:val="1D1B11" w:themeColor="background2" w:themeShade="1A"/>
          <w:sz w:val="24"/>
          <w:szCs w:val="24"/>
        </w:rPr>
      </w:pPr>
    </w:p>
    <w:p w:rsidR="00FA76A6" w:rsidRDefault="00336763" w:rsidP="00336763">
      <w:pPr>
        <w:tabs>
          <w:tab w:val="left" w:pos="7035"/>
        </w:tabs>
        <w:spacing w:after="0" w:line="48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ab/>
      </w:r>
    </w:p>
    <w:p w:rsidR="00AF44D5" w:rsidRDefault="00AF44D5" w:rsidP="008B1F7F">
      <w:pPr>
        <w:spacing w:line="360" w:lineRule="auto"/>
        <w:ind w:left="1701" w:hanging="1417"/>
        <w:jc w:val="both"/>
        <w:rPr>
          <w:rFonts w:ascii="Times New Roman" w:hAnsi="Times New Roman" w:cs="Times New Roman"/>
          <w:color w:val="1D1B11" w:themeColor="background2" w:themeShade="1A"/>
          <w:sz w:val="24"/>
          <w:szCs w:val="24"/>
        </w:rPr>
      </w:pPr>
      <w:r w:rsidRPr="001B7F27">
        <w:rPr>
          <w:rFonts w:ascii="Times New Roman" w:hAnsi="Times New Roman" w:cs="Times New Roman"/>
          <w:color w:val="1D1B11" w:themeColor="background2" w:themeShade="1A"/>
          <w:sz w:val="24"/>
          <w:szCs w:val="24"/>
        </w:rPr>
        <w:t>Gambar 2.</w:t>
      </w:r>
      <w:r>
        <w:rPr>
          <w:rFonts w:ascii="Times New Roman" w:hAnsi="Times New Roman" w:cs="Times New Roman"/>
          <w:color w:val="1D1B11" w:themeColor="background2" w:themeShade="1A"/>
          <w:sz w:val="24"/>
          <w:szCs w:val="24"/>
        </w:rPr>
        <w:t>3</w:t>
      </w:r>
      <w:r w:rsidR="008B1F7F">
        <w:rPr>
          <w:rFonts w:ascii="Times New Roman" w:hAnsi="Times New Roman" w:cs="Times New Roman"/>
          <w:color w:val="1D1B11" w:themeColor="background2" w:themeShade="1A"/>
          <w:sz w:val="24"/>
          <w:szCs w:val="24"/>
        </w:rPr>
        <w:t xml:space="preserve"> </w:t>
      </w:r>
      <w:r w:rsidR="00494E57">
        <w:rPr>
          <w:rFonts w:ascii="Times New Roman" w:hAnsi="Times New Roman" w:cs="Times New Roman"/>
          <w:color w:val="1D1B11" w:themeColor="background2" w:themeShade="1A"/>
          <w:sz w:val="24"/>
          <w:szCs w:val="24"/>
        </w:rPr>
        <w:t xml:space="preserve">Modifikasi </w:t>
      </w:r>
      <w:r w:rsidR="00F14537">
        <w:rPr>
          <w:rFonts w:ascii="Times New Roman" w:hAnsi="Times New Roman" w:cs="Times New Roman"/>
          <w:color w:val="1D1B11" w:themeColor="background2" w:themeShade="1A"/>
          <w:sz w:val="24"/>
          <w:szCs w:val="24"/>
        </w:rPr>
        <w:t xml:space="preserve">dan Adaptasi </w:t>
      </w:r>
      <w:r>
        <w:rPr>
          <w:rFonts w:ascii="Times New Roman" w:hAnsi="Times New Roman" w:cs="Times New Roman"/>
          <w:color w:val="1D1B11" w:themeColor="background2" w:themeShade="1A"/>
          <w:sz w:val="24"/>
          <w:szCs w:val="24"/>
        </w:rPr>
        <w:t>Kerangka Teori</w:t>
      </w:r>
      <w:r w:rsidR="00696F66">
        <w:rPr>
          <w:rFonts w:ascii="Times New Roman" w:hAnsi="Times New Roman" w:cs="Times New Roman"/>
          <w:color w:val="1D1B11" w:themeColor="background2" w:themeShade="1A"/>
          <w:sz w:val="24"/>
          <w:szCs w:val="24"/>
        </w:rPr>
        <w:t xml:space="preserve"> Status Kesehatan Masyarakat Blum </w:t>
      </w:r>
      <w:r w:rsidR="00F14537">
        <w:rPr>
          <w:rFonts w:ascii="Times New Roman" w:hAnsi="Times New Roman" w:cs="Times New Roman"/>
          <w:color w:val="1D1B11" w:themeColor="background2" w:themeShade="1A"/>
          <w:sz w:val="24"/>
          <w:szCs w:val="24"/>
        </w:rPr>
        <w:t xml:space="preserve">(1968) </w:t>
      </w:r>
      <w:r w:rsidR="00FA76A6">
        <w:rPr>
          <w:rFonts w:ascii="Times New Roman" w:hAnsi="Times New Roman" w:cs="Times New Roman"/>
          <w:color w:val="1D1B11" w:themeColor="background2" w:themeShade="1A"/>
          <w:sz w:val="24"/>
          <w:szCs w:val="24"/>
        </w:rPr>
        <w:t xml:space="preserve">dan Teori Segitiga Epidemiologi Gordon </w:t>
      </w:r>
      <w:r w:rsidR="00F14537">
        <w:rPr>
          <w:rFonts w:ascii="Times New Roman" w:hAnsi="Times New Roman" w:cs="Times New Roman"/>
          <w:color w:val="1D1B11" w:themeColor="background2" w:themeShade="1A"/>
          <w:sz w:val="24"/>
          <w:szCs w:val="24"/>
        </w:rPr>
        <w:t>(1944</w:t>
      </w:r>
      <w:r w:rsidR="00696F66">
        <w:rPr>
          <w:rFonts w:ascii="Times New Roman" w:hAnsi="Times New Roman" w:cs="Times New Roman"/>
          <w:color w:val="1D1B11" w:themeColor="background2" w:themeShade="1A"/>
          <w:sz w:val="24"/>
          <w:szCs w:val="24"/>
        </w:rPr>
        <w:t>)</w:t>
      </w:r>
    </w:p>
    <w:p w:rsidR="009E7057" w:rsidRDefault="009E7057" w:rsidP="00696F66">
      <w:pPr>
        <w:spacing w:line="360" w:lineRule="auto"/>
        <w:ind w:left="1701" w:hanging="1275"/>
        <w:jc w:val="both"/>
        <w:rPr>
          <w:rFonts w:ascii="Times New Roman" w:hAnsi="Times New Roman" w:cs="Times New Roman"/>
          <w:color w:val="1D1B11" w:themeColor="background2" w:themeShade="1A"/>
          <w:sz w:val="24"/>
          <w:szCs w:val="24"/>
        </w:rPr>
      </w:pPr>
    </w:p>
    <w:p w:rsidR="0046583C" w:rsidRPr="00430279" w:rsidRDefault="00C2679A" w:rsidP="009E7057">
      <w:pPr>
        <w:pStyle w:val="ListParagraph"/>
        <w:numPr>
          <w:ilvl w:val="0"/>
          <w:numId w:val="3"/>
        </w:numPr>
        <w:spacing w:line="480" w:lineRule="auto"/>
        <w:ind w:left="426" w:hanging="426"/>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lastRenderedPageBreak/>
        <w:t xml:space="preserve">   </w:t>
      </w:r>
      <w:r w:rsidR="0046583C" w:rsidRPr="00430279">
        <w:rPr>
          <w:rFonts w:ascii="Times New Roman" w:hAnsi="Times New Roman" w:cs="Times New Roman"/>
          <w:b/>
          <w:color w:val="1D1B11" w:themeColor="background2" w:themeShade="1A"/>
          <w:sz w:val="24"/>
          <w:szCs w:val="24"/>
        </w:rPr>
        <w:t xml:space="preserve">Kerangka </w:t>
      </w:r>
      <w:r w:rsidR="009E7057">
        <w:rPr>
          <w:rFonts w:ascii="Times New Roman" w:hAnsi="Times New Roman" w:cs="Times New Roman"/>
          <w:b/>
          <w:color w:val="1D1B11" w:themeColor="background2" w:themeShade="1A"/>
          <w:sz w:val="24"/>
          <w:szCs w:val="24"/>
        </w:rPr>
        <w:t>Berpikir</w:t>
      </w:r>
    </w:p>
    <w:p w:rsidR="0046583C" w:rsidRPr="00430279" w:rsidRDefault="00B24E57" w:rsidP="0046583C">
      <w:pPr>
        <w:pStyle w:val="ListParagraph"/>
        <w:spacing w:line="480" w:lineRule="auto"/>
        <w:ind w:left="851"/>
        <w:jc w:val="both"/>
        <w:rPr>
          <w:rFonts w:ascii="Times New Roman" w:hAnsi="Times New Roman" w:cs="Times New Roman"/>
          <w:b/>
          <w:color w:val="1D1B11" w:themeColor="background2" w:themeShade="1A"/>
          <w:sz w:val="24"/>
          <w:szCs w:val="24"/>
        </w:rPr>
      </w:pPr>
      <w:r w:rsidRPr="00B24E57">
        <w:rPr>
          <w:noProof/>
          <w:color w:val="1D1B11" w:themeColor="background2" w:themeShade="1A"/>
        </w:rPr>
        <w:pict>
          <v:shape id="_x0000_s1079" type="#_x0000_t32" style="position:absolute;left:0;text-align:left;margin-left:256.9pt;margin-top:16.85pt;width:0;height:335.4pt;z-index:251691008" o:connectortype="straight" strokeweight="2pt"/>
        </w:pict>
      </w:r>
      <w:r w:rsidRPr="00B24E57">
        <w:rPr>
          <w:rFonts w:ascii="Times New Roman" w:hAnsi="Times New Roman" w:cs="Times New Roman"/>
          <w:noProof/>
          <w:color w:val="1D1B11" w:themeColor="background2" w:themeShade="1A"/>
          <w:sz w:val="24"/>
          <w:szCs w:val="24"/>
        </w:rPr>
        <w:pict>
          <v:group id="_x0000_s1155" style="position:absolute;left:0;text-align:left;margin-left:8.7pt;margin-top:9.25pt;width:189.75pt;height:166.25pt;z-index:251782144" coordorigin="2442,3260" coordsize="3795,3325">
            <v:group id="_x0000_s1154" style="position:absolute;left:2442;top:3260;width:3795;height:3325" coordorigin="2442,3260" coordsize="3795,3325">
              <v:rect id="_x0000_s1086" style="position:absolute;left:2442;top:3260;width:3795;height:514" o:regroupid="8" strokeweight="2.5pt">
                <v:textbox style="mso-next-textbox:#_x0000_s1086">
                  <w:txbxContent>
                    <w:p w:rsidR="00325A9F" w:rsidRPr="00567169" w:rsidRDefault="00325A9F" w:rsidP="005826DF">
                      <w:pPr>
                        <w:spacing w:after="0"/>
                        <w:jc w:val="center"/>
                        <w:rPr>
                          <w:rFonts w:ascii="Times New Roman" w:hAnsi="Times New Roman" w:cs="Times New Roman"/>
                          <w:b/>
                          <w:sz w:val="20"/>
                        </w:rPr>
                      </w:pPr>
                      <w:r>
                        <w:rPr>
                          <w:rFonts w:ascii="Times New Roman" w:hAnsi="Times New Roman" w:cs="Times New Roman"/>
                          <w:b/>
                          <w:sz w:val="20"/>
                        </w:rPr>
                        <w:t>Faktor Pelayanan Kesehatan</w:t>
                      </w:r>
                      <w:r w:rsidR="003D082B">
                        <w:rPr>
                          <w:rFonts w:ascii="Times New Roman" w:hAnsi="Times New Roman" w:cs="Times New Roman"/>
                          <w:b/>
                          <w:sz w:val="20"/>
                        </w:rPr>
                        <w:t xml:space="preserve"> Maternal</w:t>
                      </w:r>
                    </w:p>
                  </w:txbxContent>
                </v:textbox>
              </v:rect>
              <v:rect id="_x0000_s1087" style="position:absolute;left:2442;top:3800;width:3795;height:2785" o:regroupid="8" strokeweight="2pt"/>
              <v:rect id="_x0000_s1088" style="position:absolute;left:2574;top:4483;width:3463;height:409;flip:y" o:regroupid="8">
                <v:textbox style="mso-next-textbox:#_x0000_s1088">
                  <w:txbxContent>
                    <w:p w:rsidR="00325A9F" w:rsidRPr="00F16BBB" w:rsidRDefault="00325A9F" w:rsidP="0046583C">
                      <w:pPr>
                        <w:jc w:val="center"/>
                        <w:rPr>
                          <w:rFonts w:ascii="Times New Roman" w:hAnsi="Times New Roman" w:cs="Times New Roman"/>
                        </w:rPr>
                      </w:pPr>
                      <w:r>
                        <w:rPr>
                          <w:rFonts w:ascii="Times New Roman" w:hAnsi="Times New Roman" w:cs="Times New Roman"/>
                        </w:rPr>
                        <w:t>Tempat Persalinan</w:t>
                      </w:r>
                    </w:p>
                  </w:txbxContent>
                </v:textbox>
              </v:rect>
              <v:rect id="_x0000_s1089" style="position:absolute;left:2586;top:5017;width:3428;height:442;flip:y" o:regroupid="8">
                <v:textbox style="mso-next-textbox:#_x0000_s1089">
                  <w:txbxContent>
                    <w:p w:rsidR="00325A9F" w:rsidRPr="001C1844" w:rsidRDefault="00325A9F" w:rsidP="001C1844">
                      <w:pPr>
                        <w:jc w:val="center"/>
                        <w:rPr>
                          <w:rFonts w:ascii="Times New Roman" w:hAnsi="Times New Roman" w:cs="Times New Roman"/>
                        </w:rPr>
                      </w:pPr>
                      <w:r>
                        <w:rPr>
                          <w:rFonts w:ascii="Times New Roman" w:hAnsi="Times New Roman" w:cs="Times New Roman"/>
                        </w:rPr>
                        <w:t xml:space="preserve">Tenaga Penolong Persalinan </w:t>
                      </w:r>
                    </w:p>
                  </w:txbxContent>
                </v:textbox>
              </v:rect>
              <v:rect id="_x0000_s1090" style="position:absolute;left:2586;top:5539;width:3428;height:409;flip:y" o:regroupid="8">
                <v:textbox style="mso-next-textbox:#_x0000_s1090">
                  <w:txbxContent>
                    <w:p w:rsidR="00325A9F" w:rsidRPr="00567169" w:rsidRDefault="00325A9F" w:rsidP="001C1844">
                      <w:pPr>
                        <w:spacing w:after="0"/>
                        <w:jc w:val="center"/>
                        <w:rPr>
                          <w:rFonts w:ascii="Times New Roman" w:hAnsi="Times New Roman" w:cs="Times New Roman"/>
                        </w:rPr>
                      </w:pPr>
                      <w:r>
                        <w:rPr>
                          <w:rFonts w:ascii="Times New Roman" w:hAnsi="Times New Roman" w:cs="Times New Roman"/>
                        </w:rPr>
                        <w:t xml:space="preserve">Sistem Pemantauan Persalinan </w:t>
                      </w:r>
                    </w:p>
                  </w:txbxContent>
                </v:textbox>
              </v:rect>
              <v:rect id="_x0000_s1091" style="position:absolute;left:2586;top:6032;width:3436;height:422;flip:y" o:regroupid="8">
                <v:textbox style="mso-next-textbox:#_x0000_s1091">
                  <w:txbxContent>
                    <w:p w:rsidR="00325A9F" w:rsidRPr="00567169" w:rsidRDefault="003D082B" w:rsidP="001C1844">
                      <w:pPr>
                        <w:spacing w:after="0"/>
                        <w:jc w:val="center"/>
                        <w:rPr>
                          <w:rFonts w:ascii="Times New Roman" w:hAnsi="Times New Roman" w:cs="Times New Roman"/>
                          <w:sz w:val="20"/>
                        </w:rPr>
                      </w:pPr>
                      <w:r>
                        <w:rPr>
                          <w:rFonts w:ascii="Times New Roman" w:hAnsi="Times New Roman" w:cs="Times New Roman"/>
                          <w:sz w:val="20"/>
                        </w:rPr>
                        <w:t>Pembiayaan Kesehatan</w:t>
                      </w:r>
                    </w:p>
                    <w:p w:rsidR="00325A9F" w:rsidRPr="00567169" w:rsidRDefault="00325A9F" w:rsidP="0046583C">
                      <w:pPr>
                        <w:spacing w:after="0"/>
                        <w:jc w:val="center"/>
                        <w:rPr>
                          <w:rFonts w:ascii="Times New Roman" w:hAnsi="Times New Roman" w:cs="Times New Roman"/>
                          <w:sz w:val="20"/>
                        </w:rPr>
                      </w:pPr>
                    </w:p>
                  </w:txbxContent>
                </v:textbox>
              </v:rect>
            </v:group>
            <v:rect id="_x0000_s1109" style="position:absolute;left:2550;top:3924;width:3529;height:437" o:regroupid="7">
              <v:textbox style="mso-next-textbox:#_x0000_s1109">
                <w:txbxContent>
                  <w:p w:rsidR="00325A9F" w:rsidRPr="0011191A" w:rsidRDefault="00325A9F" w:rsidP="004B2D07">
                    <w:pPr>
                      <w:spacing w:after="0" w:line="240" w:lineRule="auto"/>
                      <w:jc w:val="center"/>
                      <w:rPr>
                        <w:rFonts w:ascii="Times New Roman" w:hAnsi="Times New Roman" w:cs="Times New Roman"/>
                        <w:sz w:val="20"/>
                      </w:rPr>
                    </w:pPr>
                    <w:r w:rsidRPr="0011191A">
                      <w:rPr>
                        <w:rFonts w:ascii="Times New Roman" w:hAnsi="Times New Roman" w:cs="Times New Roman"/>
                        <w:sz w:val="20"/>
                      </w:rPr>
                      <w:t xml:space="preserve"> </w:t>
                    </w:r>
                    <w:r>
                      <w:rPr>
                        <w:rFonts w:ascii="Times New Roman" w:hAnsi="Times New Roman" w:cs="Times New Roman"/>
                        <w:sz w:val="20"/>
                      </w:rPr>
                      <w:t>Pelayanan</w:t>
                    </w:r>
                    <w:r w:rsidRPr="0011191A">
                      <w:rPr>
                        <w:rFonts w:ascii="Times New Roman" w:hAnsi="Times New Roman" w:cs="Times New Roman"/>
                        <w:sz w:val="20"/>
                      </w:rPr>
                      <w:t xml:space="preserve"> ANC</w:t>
                    </w:r>
                    <w:r>
                      <w:rPr>
                        <w:rFonts w:ascii="Times New Roman" w:hAnsi="Times New Roman" w:cs="Times New Roman"/>
                        <w:sz w:val="20"/>
                      </w:rPr>
                      <w:t xml:space="preserve"> (K1-K4)</w:t>
                    </w:r>
                  </w:p>
                  <w:p w:rsidR="00325A9F" w:rsidRPr="0011191A" w:rsidRDefault="00325A9F" w:rsidP="004B2D07">
                    <w:pPr>
                      <w:spacing w:after="0" w:line="240" w:lineRule="auto"/>
                      <w:jc w:val="center"/>
                      <w:rPr>
                        <w:rFonts w:ascii="Times New Roman" w:hAnsi="Times New Roman" w:cs="Times New Roman"/>
                        <w:sz w:val="20"/>
                      </w:rPr>
                    </w:pPr>
                  </w:p>
                </w:txbxContent>
              </v:textbox>
            </v:rect>
          </v:group>
        </w:pict>
      </w:r>
      <w:r w:rsidRPr="00B24E57">
        <w:rPr>
          <w:noProof/>
          <w:color w:val="1D1B11" w:themeColor="background2" w:themeShade="1A"/>
        </w:rPr>
        <w:pict>
          <v:shape id="_x0000_s1077" type="#_x0000_t32" style="position:absolute;left:0;text-align:left;margin-left:196.95pt;margin-top:16.85pt;width:59.95pt;height:0;z-index:251688960" o:connectortype="straight" strokeweight="2pt"/>
        </w:pict>
      </w:r>
    </w:p>
    <w:p w:rsidR="0046583C" w:rsidRPr="00430279" w:rsidRDefault="0046583C" w:rsidP="0046583C">
      <w:pPr>
        <w:pStyle w:val="ListParagraph"/>
        <w:spacing w:line="480" w:lineRule="auto"/>
        <w:ind w:left="851"/>
        <w:jc w:val="both"/>
        <w:rPr>
          <w:rFonts w:ascii="Times New Roman" w:hAnsi="Times New Roman" w:cs="Times New Roman"/>
          <w:color w:val="1D1B11" w:themeColor="background2" w:themeShade="1A"/>
          <w:sz w:val="24"/>
          <w:szCs w:val="24"/>
        </w:rPr>
      </w:pPr>
      <w:r w:rsidRPr="00430279">
        <w:rPr>
          <w:rFonts w:ascii="Times New Roman" w:hAnsi="Times New Roman" w:cs="Times New Roman"/>
          <w:b/>
          <w:color w:val="1D1B11" w:themeColor="background2" w:themeShade="1A"/>
          <w:sz w:val="24"/>
          <w:szCs w:val="24"/>
        </w:rPr>
        <w:t xml:space="preserve">      </w:t>
      </w:r>
    </w:p>
    <w:p w:rsidR="0046583C" w:rsidRPr="00430279" w:rsidRDefault="0046583C" w:rsidP="0046583C">
      <w:pPr>
        <w:spacing w:line="360" w:lineRule="auto"/>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firstLine="720"/>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B24E57" w:rsidP="0046583C">
      <w:pPr>
        <w:pStyle w:val="ListParagraph"/>
        <w:ind w:left="1854"/>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oval id="_x0000_s1067" style="position:absolute;left:0;text-align:left;margin-left:389.45pt;margin-top:9.8pt;width:83.1pt;height:43.4pt;z-index:251678720" strokeweight="2.5pt">
            <v:textbox style="mso-next-textbox:#_x0000_s1067">
              <w:txbxContent>
                <w:p w:rsidR="00325A9F" w:rsidRPr="000C330C" w:rsidRDefault="00325A9F" w:rsidP="0046583C">
                  <w:pPr>
                    <w:spacing w:after="0" w:line="240" w:lineRule="auto"/>
                    <w:jc w:val="center"/>
                    <w:rPr>
                      <w:rFonts w:ascii="Times New Roman" w:hAnsi="Times New Roman" w:cs="Times New Roman"/>
                      <w:b/>
                    </w:rPr>
                  </w:pPr>
                  <w:r w:rsidRPr="000C330C">
                    <w:rPr>
                      <w:rFonts w:ascii="Times New Roman" w:hAnsi="Times New Roman" w:cs="Times New Roman"/>
                      <w:b/>
                    </w:rPr>
                    <w:t>Kematian Perinatal</w:t>
                  </w:r>
                </w:p>
              </w:txbxContent>
            </v:textbox>
          </v:oval>
        </w:pict>
      </w:r>
    </w:p>
    <w:p w:rsidR="0046583C" w:rsidRPr="00430279" w:rsidRDefault="00B24E57" w:rsidP="0046583C">
      <w:pPr>
        <w:pStyle w:val="ListParagraph"/>
        <w:ind w:left="1854"/>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group id="_x0000_s1209" style="position:absolute;left:0;text-align:left;margin-left:8.7pt;margin-top:7.1pt;width:194.25pt;height:126.3pt;z-index:251808768" coordorigin="2442,6784" coordsize="3885,2526">
            <v:group id="_x0000_s1208" style="position:absolute;left:2442;top:6784;width:3885;height:2526" coordorigin="2367,6934" coordsize="3885,2526">
              <v:rect id="_x0000_s1100" style="position:absolute;left:2367;top:6934;width:3885;height:401" o:regroupid="8" strokeweight="2pt">
                <v:textbox style="mso-next-textbox:#_x0000_s1100">
                  <w:txbxContent>
                    <w:p w:rsidR="00325A9F" w:rsidRPr="00567169" w:rsidRDefault="00325A9F" w:rsidP="0046583C">
                      <w:pPr>
                        <w:spacing w:after="0" w:line="240" w:lineRule="auto"/>
                        <w:jc w:val="center"/>
                        <w:rPr>
                          <w:rFonts w:ascii="Times New Roman" w:hAnsi="Times New Roman" w:cs="Times New Roman"/>
                          <w:b/>
                          <w:sz w:val="20"/>
                        </w:rPr>
                      </w:pPr>
                      <w:r>
                        <w:rPr>
                          <w:rFonts w:ascii="Times New Roman" w:hAnsi="Times New Roman" w:cs="Times New Roman"/>
                          <w:b/>
                          <w:sz w:val="20"/>
                        </w:rPr>
                        <w:t>Faktor Intrinsik Ibu</w:t>
                      </w:r>
                    </w:p>
                  </w:txbxContent>
                </v:textbox>
              </v:rect>
              <v:rect id="_x0000_s1099" style="position:absolute;left:2367;top:7336;width:3870;height:2124" o:regroupid="8" strokeweight="2pt"/>
              <v:rect id="_x0000_s1101" style="position:absolute;left:2599;top:7920;width:3409;height:462" o:regroupid="8">
                <v:textbox style="mso-next-textbox:#_x0000_s1101">
                  <w:txbxContent>
                    <w:p w:rsidR="00325A9F" w:rsidRPr="0011191A" w:rsidRDefault="00325A9F" w:rsidP="005826DF">
                      <w:pPr>
                        <w:spacing w:after="0" w:line="240" w:lineRule="auto"/>
                        <w:jc w:val="center"/>
                        <w:rPr>
                          <w:rFonts w:ascii="Times New Roman" w:hAnsi="Times New Roman" w:cs="Times New Roman"/>
                          <w:sz w:val="20"/>
                        </w:rPr>
                      </w:pPr>
                      <w:r w:rsidRPr="0011191A">
                        <w:rPr>
                          <w:rFonts w:ascii="Times New Roman" w:hAnsi="Times New Roman" w:cs="Times New Roman"/>
                          <w:sz w:val="20"/>
                        </w:rPr>
                        <w:t>Riwayat Penyakit</w:t>
                      </w:r>
                    </w:p>
                    <w:p w:rsidR="00325A9F" w:rsidRPr="005826DF" w:rsidRDefault="00325A9F" w:rsidP="005826DF"/>
                  </w:txbxContent>
                </v:textbox>
              </v:rect>
              <v:rect id="_x0000_s1102" style="position:absolute;left:2596;top:8430;width:3412;height:420" o:regroupid="8">
                <v:textbox style="mso-next-textbox:#_x0000_s1102">
                  <w:txbxContent>
                    <w:p w:rsidR="00325A9F" w:rsidRPr="0011191A" w:rsidRDefault="00325A9F" w:rsidP="005826DF">
                      <w:pPr>
                        <w:spacing w:after="0" w:line="240" w:lineRule="auto"/>
                        <w:jc w:val="center"/>
                        <w:rPr>
                          <w:rFonts w:ascii="Times New Roman" w:hAnsi="Times New Roman" w:cs="Times New Roman"/>
                          <w:sz w:val="20"/>
                        </w:rPr>
                      </w:pPr>
                      <w:r w:rsidRPr="0011191A">
                        <w:rPr>
                          <w:rFonts w:ascii="Times New Roman" w:hAnsi="Times New Roman" w:cs="Times New Roman"/>
                          <w:sz w:val="20"/>
                        </w:rPr>
                        <w:t>Riwayat Pe</w:t>
                      </w:r>
                      <w:r>
                        <w:rPr>
                          <w:rFonts w:ascii="Times New Roman" w:hAnsi="Times New Roman" w:cs="Times New Roman"/>
                          <w:sz w:val="20"/>
                        </w:rPr>
                        <w:t>rsalinan</w:t>
                      </w:r>
                    </w:p>
                    <w:p w:rsidR="00325A9F" w:rsidRPr="005826DF" w:rsidRDefault="00325A9F" w:rsidP="005826DF"/>
                  </w:txbxContent>
                </v:textbox>
              </v:rect>
              <v:rect id="_x0000_s1124" style="position:absolute;left:2611;top:8940;width:3412;height:420" o:regroupid="8">
                <v:textbox style="mso-next-textbox:#_x0000_s1124">
                  <w:txbxContent>
                    <w:p w:rsidR="00325A9F" w:rsidRPr="0011191A" w:rsidRDefault="00325A9F" w:rsidP="00481DF5">
                      <w:pPr>
                        <w:spacing w:after="0" w:line="240" w:lineRule="auto"/>
                        <w:jc w:val="center"/>
                        <w:rPr>
                          <w:rFonts w:ascii="Times New Roman" w:hAnsi="Times New Roman" w:cs="Times New Roman"/>
                          <w:sz w:val="20"/>
                        </w:rPr>
                      </w:pPr>
                      <w:r>
                        <w:rPr>
                          <w:rFonts w:ascii="Times New Roman" w:hAnsi="Times New Roman" w:cs="Times New Roman"/>
                          <w:sz w:val="20"/>
                        </w:rPr>
                        <w:t>Status Gizi Ibu</w:t>
                      </w:r>
                    </w:p>
                    <w:p w:rsidR="00325A9F" w:rsidRPr="005826DF" w:rsidRDefault="00325A9F" w:rsidP="00481DF5"/>
                  </w:txbxContent>
                </v:textbox>
              </v:rect>
            </v:group>
            <v:rect id="_x0000_s1207" style="position:absolute;left:2659;top:7245;width:3409;height:462">
              <v:textbox style="mso-next-textbox:#_x0000_s1207">
                <w:txbxContent>
                  <w:p w:rsidR="00325A9F" w:rsidRPr="0011191A" w:rsidRDefault="00325A9F" w:rsidP="00D53D82">
                    <w:pPr>
                      <w:spacing w:after="0" w:line="240" w:lineRule="auto"/>
                      <w:jc w:val="center"/>
                      <w:rPr>
                        <w:rFonts w:ascii="Times New Roman" w:hAnsi="Times New Roman" w:cs="Times New Roman"/>
                        <w:sz w:val="20"/>
                      </w:rPr>
                    </w:pPr>
                    <w:r>
                      <w:rPr>
                        <w:rFonts w:ascii="Times New Roman" w:hAnsi="Times New Roman" w:cs="Times New Roman"/>
                        <w:sz w:val="20"/>
                      </w:rPr>
                      <w:t>Usia Maternal</w:t>
                    </w:r>
                  </w:p>
                  <w:p w:rsidR="00325A9F" w:rsidRPr="005826DF" w:rsidRDefault="00325A9F" w:rsidP="00D53D82"/>
                </w:txbxContent>
              </v:textbox>
            </v:rect>
          </v:group>
        </w:pict>
      </w:r>
    </w:p>
    <w:p w:rsidR="0046583C" w:rsidRPr="00430279" w:rsidRDefault="00B24E57" w:rsidP="0046583C">
      <w:pPr>
        <w:pStyle w:val="ListParagraph"/>
        <w:ind w:left="1854"/>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shape id="_x0000_s1082" type="#_x0000_t32" style="position:absolute;left:0;text-align:left;margin-left:256.9pt;margin-top:-.1pt;width:132.55pt;height:0;z-index:251694080" o:connectortype="straight" strokeweight="2pt">
            <v:stroke endarrow="block"/>
          </v:shape>
        </w:pict>
      </w:r>
      <w:r>
        <w:rPr>
          <w:rFonts w:ascii="Times New Roman" w:hAnsi="Times New Roman" w:cs="Times New Roman"/>
          <w:noProof/>
          <w:color w:val="1D1B11" w:themeColor="background2" w:themeShade="1A"/>
          <w:sz w:val="24"/>
          <w:szCs w:val="24"/>
        </w:rPr>
        <w:pict>
          <v:shape id="_x0000_s1081" type="#_x0000_t32" style="position:absolute;left:0;text-align:left;margin-left:197.5pt;margin-top:0;width:59.4pt;height:0;z-index:251693056" o:connectortype="straight" strokeweight="2pt"/>
        </w:pict>
      </w: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46583C" w:rsidP="0046583C">
      <w:pPr>
        <w:pStyle w:val="ListParagraph"/>
        <w:ind w:left="1854"/>
        <w:jc w:val="both"/>
        <w:rPr>
          <w:rFonts w:ascii="Times New Roman" w:hAnsi="Times New Roman" w:cs="Times New Roman"/>
          <w:color w:val="1D1B11" w:themeColor="background2" w:themeShade="1A"/>
          <w:sz w:val="24"/>
          <w:szCs w:val="24"/>
        </w:rPr>
      </w:pPr>
    </w:p>
    <w:p w:rsidR="0046583C" w:rsidRPr="00430279" w:rsidRDefault="00B24E57" w:rsidP="0046583C">
      <w:pPr>
        <w:pStyle w:val="ListParagraph"/>
        <w:ind w:left="1854"/>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group id="_x0000_s1163" style="position:absolute;left:0;text-align:left;margin-left:8.1pt;margin-top:11.1pt;width:194.1pt;height:77.25pt;z-index:251800576" coordorigin="2400,9330" coordsize="3882,1545">
            <v:rect id="_x0000_s1073" style="position:absolute;left:2415;top:9760;width:3852;height:1115" o:regroupid="7" strokeweight="2pt"/>
            <v:rect id="_x0000_s1074" style="position:absolute;left:2400;top:9330;width:3882;height:429" o:regroupid="7" strokeweight="2pt">
              <v:textbox style="mso-next-textbox:#_x0000_s1074">
                <w:txbxContent>
                  <w:p w:rsidR="00325A9F" w:rsidRPr="0011191A" w:rsidRDefault="00325A9F" w:rsidP="0046583C">
                    <w:pPr>
                      <w:spacing w:after="0" w:line="240" w:lineRule="auto"/>
                      <w:jc w:val="center"/>
                      <w:rPr>
                        <w:rFonts w:ascii="Times New Roman" w:hAnsi="Times New Roman" w:cs="Times New Roman"/>
                        <w:b/>
                        <w:sz w:val="18"/>
                      </w:rPr>
                    </w:pPr>
                    <w:r>
                      <w:rPr>
                        <w:rFonts w:ascii="Times New Roman" w:hAnsi="Times New Roman" w:cs="Times New Roman"/>
                        <w:b/>
                        <w:sz w:val="20"/>
                      </w:rPr>
                      <w:t xml:space="preserve"> Faktor Sosial Budaya </w:t>
                    </w:r>
                  </w:p>
                </w:txbxContent>
              </v:textbox>
            </v:rect>
            <v:rect id="_x0000_s1108" style="position:absolute;left:2532;top:9894;width:3635;height:387" o:regroupid="7">
              <v:textbox style="mso-next-textbox:#_x0000_s1108">
                <w:txbxContent>
                  <w:p w:rsidR="00325A9F" w:rsidRPr="0011191A" w:rsidRDefault="00325A9F" w:rsidP="004B2D07">
                    <w:pPr>
                      <w:spacing w:after="0" w:line="240" w:lineRule="auto"/>
                      <w:jc w:val="center"/>
                      <w:rPr>
                        <w:rFonts w:ascii="Times New Roman" w:hAnsi="Times New Roman" w:cs="Times New Roman"/>
                        <w:sz w:val="20"/>
                      </w:rPr>
                    </w:pPr>
                    <w:r w:rsidRPr="00A017D0">
                      <w:rPr>
                        <w:rFonts w:ascii="Times New Roman" w:hAnsi="Times New Roman" w:cs="Times New Roman"/>
                        <w:i/>
                        <w:sz w:val="20"/>
                      </w:rPr>
                      <w:t>Custom</w:t>
                    </w:r>
                    <w:r>
                      <w:rPr>
                        <w:rFonts w:ascii="Times New Roman" w:hAnsi="Times New Roman" w:cs="Times New Roman"/>
                        <w:i/>
                        <w:sz w:val="20"/>
                      </w:rPr>
                      <w:t xml:space="preserve"> </w:t>
                    </w:r>
                    <w:r w:rsidRPr="00A017D0">
                      <w:rPr>
                        <w:rFonts w:ascii="Times New Roman" w:hAnsi="Times New Roman" w:cs="Times New Roman"/>
                        <w:sz w:val="20"/>
                      </w:rPr>
                      <w:t>(</w:t>
                    </w:r>
                    <w:r>
                      <w:rPr>
                        <w:rFonts w:ascii="Times New Roman" w:hAnsi="Times New Roman" w:cs="Times New Roman"/>
                        <w:sz w:val="20"/>
                      </w:rPr>
                      <w:t>Adat Kebiasaan)</w:t>
                    </w:r>
                  </w:p>
                </w:txbxContent>
              </v:textbox>
            </v:rect>
            <v:rect id="_x0000_s1161" style="position:absolute;left:2532;top:10359;width:3635;height:387">
              <v:textbox style="mso-next-textbox:#_x0000_s1161">
                <w:txbxContent>
                  <w:p w:rsidR="00325A9F" w:rsidRPr="00A017D0" w:rsidRDefault="00325A9F" w:rsidP="00A017D0">
                    <w:pPr>
                      <w:spacing w:after="0" w:line="240" w:lineRule="auto"/>
                      <w:jc w:val="center"/>
                      <w:rPr>
                        <w:rFonts w:ascii="Times New Roman" w:hAnsi="Times New Roman" w:cs="Times New Roman"/>
                        <w:sz w:val="20"/>
                      </w:rPr>
                    </w:pPr>
                    <w:r w:rsidRPr="00A017D0">
                      <w:rPr>
                        <w:rFonts w:ascii="Times New Roman" w:hAnsi="Times New Roman" w:cs="Times New Roman"/>
                        <w:sz w:val="20"/>
                      </w:rPr>
                      <w:t>T</w:t>
                    </w:r>
                    <w:r>
                      <w:rPr>
                        <w:rFonts w:ascii="Times New Roman" w:hAnsi="Times New Roman" w:cs="Times New Roman"/>
                        <w:sz w:val="20"/>
                      </w:rPr>
                      <w:t>radisi</w:t>
                    </w:r>
                  </w:p>
                </w:txbxContent>
              </v:textbox>
            </v:rect>
          </v:group>
        </w:pict>
      </w:r>
    </w:p>
    <w:p w:rsidR="0046583C" w:rsidRPr="00430279" w:rsidRDefault="00B24E57" w:rsidP="0046583C">
      <w:pPr>
        <w:pStyle w:val="ListParagraph"/>
        <w:ind w:left="1854"/>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shape id="_x0000_s1080" type="#_x0000_t32" style="position:absolute;left:0;text-align:left;margin-left:197.5pt;margin-top:2.45pt;width:59.4pt;height:0;z-index:251692032" o:connectortype="straight" strokeweight="2pt"/>
        </w:pict>
      </w:r>
    </w:p>
    <w:p w:rsidR="001C1844" w:rsidRDefault="001C1844" w:rsidP="0046583C">
      <w:pPr>
        <w:pStyle w:val="ListParagraph"/>
        <w:ind w:left="1854"/>
        <w:jc w:val="both"/>
        <w:rPr>
          <w:rFonts w:ascii="Times New Roman" w:hAnsi="Times New Roman" w:cs="Times New Roman"/>
          <w:color w:val="1D1B11" w:themeColor="background2" w:themeShade="1A"/>
          <w:sz w:val="24"/>
          <w:szCs w:val="24"/>
        </w:rPr>
      </w:pPr>
    </w:p>
    <w:p w:rsidR="001C1844" w:rsidRDefault="001C1844" w:rsidP="0046583C">
      <w:pPr>
        <w:pStyle w:val="ListParagraph"/>
        <w:ind w:left="1854"/>
        <w:jc w:val="both"/>
        <w:rPr>
          <w:rFonts w:ascii="Times New Roman" w:hAnsi="Times New Roman" w:cs="Times New Roman"/>
          <w:color w:val="1D1B11" w:themeColor="background2" w:themeShade="1A"/>
          <w:sz w:val="24"/>
          <w:szCs w:val="24"/>
        </w:rPr>
      </w:pPr>
    </w:p>
    <w:p w:rsidR="001C1844" w:rsidRDefault="001C1844" w:rsidP="0046583C">
      <w:pPr>
        <w:pStyle w:val="ListParagraph"/>
        <w:ind w:left="1854"/>
        <w:jc w:val="both"/>
        <w:rPr>
          <w:rFonts w:ascii="Times New Roman" w:hAnsi="Times New Roman" w:cs="Times New Roman"/>
          <w:color w:val="1D1B11" w:themeColor="background2" w:themeShade="1A"/>
          <w:sz w:val="24"/>
          <w:szCs w:val="24"/>
        </w:rPr>
      </w:pPr>
    </w:p>
    <w:p w:rsidR="00D53D82" w:rsidRDefault="00543CBB" w:rsidP="00AF7C37">
      <w:pPr>
        <w:spacing w:after="0" w:line="240"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   </w:t>
      </w:r>
    </w:p>
    <w:p w:rsidR="006469C3" w:rsidRDefault="00B24E57" w:rsidP="00AF7C37">
      <w:pPr>
        <w:spacing w:after="0" w:line="240" w:lineRule="auto"/>
        <w:jc w:val="both"/>
        <w:rPr>
          <w:rFonts w:ascii="Times New Roman" w:hAnsi="Times New Roman" w:cs="Times New Roman"/>
          <w:color w:val="1D1B11" w:themeColor="background2" w:themeShade="1A"/>
          <w:sz w:val="24"/>
          <w:szCs w:val="24"/>
        </w:rPr>
      </w:pPr>
      <w:r>
        <w:rPr>
          <w:rFonts w:ascii="Times New Roman" w:hAnsi="Times New Roman" w:cs="Times New Roman"/>
          <w:noProof/>
          <w:color w:val="1D1B11" w:themeColor="background2" w:themeShade="1A"/>
          <w:sz w:val="24"/>
          <w:szCs w:val="24"/>
        </w:rPr>
        <w:pict>
          <v:oval id="_x0000_s1114" style="position:absolute;left:0;text-align:left;margin-left:83.85pt;margin-top:11.9pt;width:33.45pt;height:11.5pt;z-index:251724800" strokeweight="2.25pt"/>
        </w:pict>
      </w:r>
    </w:p>
    <w:p w:rsidR="00AA4D9A" w:rsidRPr="00413BAE" w:rsidRDefault="0046583C" w:rsidP="00AF7C37">
      <w:pPr>
        <w:spacing w:after="0" w:line="240" w:lineRule="auto"/>
        <w:jc w:val="both"/>
        <w:rPr>
          <w:rFonts w:ascii="Times New Roman" w:hAnsi="Times New Roman" w:cs="Times New Roman"/>
          <w:color w:val="1D1B11" w:themeColor="background2" w:themeShade="1A"/>
          <w:sz w:val="24"/>
          <w:szCs w:val="20"/>
        </w:rPr>
      </w:pPr>
      <w:r w:rsidRPr="00430279">
        <w:rPr>
          <w:rFonts w:ascii="Times New Roman" w:hAnsi="Times New Roman" w:cs="Times New Roman"/>
          <w:b/>
          <w:color w:val="1D1B11" w:themeColor="background2" w:themeShade="1A"/>
          <w:sz w:val="24"/>
          <w:szCs w:val="24"/>
        </w:rPr>
        <w:t>Keterangan :</w:t>
      </w:r>
      <w:r w:rsidRPr="00430279">
        <w:rPr>
          <w:rFonts w:ascii="Times New Roman" w:hAnsi="Times New Roman" w:cs="Times New Roman"/>
          <w:color w:val="1D1B11" w:themeColor="background2" w:themeShade="1A"/>
          <w:sz w:val="24"/>
          <w:szCs w:val="24"/>
        </w:rPr>
        <w:t xml:space="preserve">  </w:t>
      </w:r>
      <w:r w:rsidRPr="00413BAE">
        <w:rPr>
          <w:rFonts w:ascii="Times New Roman" w:hAnsi="Times New Roman" w:cs="Times New Roman"/>
          <w:color w:val="1D1B11" w:themeColor="background2" w:themeShade="1A"/>
          <w:sz w:val="20"/>
          <w:szCs w:val="20"/>
        </w:rPr>
        <w:t xml:space="preserve">  </w:t>
      </w:r>
      <w:r w:rsidR="00413BAE" w:rsidRPr="00413BAE">
        <w:rPr>
          <w:rFonts w:ascii="Times New Roman" w:hAnsi="Times New Roman" w:cs="Times New Roman"/>
          <w:color w:val="1D1B11" w:themeColor="background2" w:themeShade="1A"/>
          <w:szCs w:val="20"/>
        </w:rPr>
        <w:t xml:space="preserve">                </w:t>
      </w:r>
      <w:r w:rsidR="006469C3">
        <w:rPr>
          <w:rFonts w:ascii="Times New Roman" w:hAnsi="Times New Roman" w:cs="Times New Roman"/>
          <w:color w:val="1D1B11" w:themeColor="background2" w:themeShade="1A"/>
          <w:szCs w:val="20"/>
        </w:rPr>
        <w:t xml:space="preserve">   </w:t>
      </w:r>
      <w:r w:rsidR="00413BAE" w:rsidRPr="00413BAE">
        <w:rPr>
          <w:rFonts w:ascii="Times New Roman" w:hAnsi="Times New Roman" w:cs="Times New Roman"/>
          <w:color w:val="1D1B11" w:themeColor="background2" w:themeShade="1A"/>
          <w:szCs w:val="20"/>
        </w:rPr>
        <w:t xml:space="preserve"> </w:t>
      </w:r>
      <w:r w:rsidR="00413BAE" w:rsidRPr="00413BAE">
        <w:rPr>
          <w:rFonts w:ascii="Times New Roman" w:hAnsi="Times New Roman" w:cs="Times New Roman"/>
          <w:color w:val="1D1B11" w:themeColor="background2" w:themeShade="1A"/>
          <w:sz w:val="24"/>
          <w:szCs w:val="20"/>
        </w:rPr>
        <w:t>: Variabel Dependen yang diteliti</w:t>
      </w:r>
    </w:p>
    <w:p w:rsidR="00AA4D9A" w:rsidRDefault="00B24E57" w:rsidP="00AF7C37">
      <w:pPr>
        <w:spacing w:after="0" w:line="240" w:lineRule="auto"/>
        <w:ind w:left="720" w:firstLine="720"/>
        <w:rPr>
          <w:rFonts w:ascii="Times New Roman" w:hAnsi="Times New Roman" w:cs="Times New Roman"/>
          <w:color w:val="1D1B11" w:themeColor="background2" w:themeShade="1A"/>
          <w:sz w:val="24"/>
          <w:szCs w:val="20"/>
        </w:rPr>
      </w:pPr>
      <w:r w:rsidRPr="00B24E57">
        <w:rPr>
          <w:rFonts w:ascii="Times New Roman" w:hAnsi="Times New Roman" w:cs="Times New Roman"/>
          <w:noProof/>
          <w:color w:val="1D1B11" w:themeColor="background2" w:themeShade="1A"/>
          <w:sz w:val="26"/>
          <w:szCs w:val="24"/>
        </w:rPr>
        <w:pict>
          <v:group id="_x0000_s1118" style="position:absolute;left:0;text-align:left;margin-left:84.8pt;margin-top:1pt;width:32.25pt;height:11.95pt;z-index:251726848" coordorigin="3394,6791" coordsize="645,239">
            <v:rect id="_x0000_s1119" style="position:absolute;left:3394;top:6791;width:645;height:239" strokeweight="2.25pt"/>
            <v:rect id="_x0000_s1120" style="position:absolute;left:3524;top:6862;width:412;height:98" strokeweight="1pt"/>
          </v:group>
        </w:pict>
      </w:r>
      <w:r w:rsidR="00413BAE" w:rsidRPr="00413BAE">
        <w:rPr>
          <w:rFonts w:ascii="Times New Roman" w:hAnsi="Times New Roman" w:cs="Times New Roman"/>
          <w:color w:val="1D1B11" w:themeColor="background2" w:themeShade="1A"/>
          <w:sz w:val="24"/>
          <w:szCs w:val="20"/>
        </w:rPr>
        <w:t xml:space="preserve">                      : Variabel Independen yang diteliti</w:t>
      </w:r>
    </w:p>
    <w:p w:rsidR="006469C3" w:rsidRDefault="006469C3" w:rsidP="00AF7C37">
      <w:pPr>
        <w:spacing w:after="0" w:line="240" w:lineRule="auto"/>
        <w:ind w:left="720" w:firstLine="720"/>
        <w:rPr>
          <w:rFonts w:ascii="Times New Roman" w:hAnsi="Times New Roman" w:cs="Times New Roman"/>
          <w:color w:val="1D1B11" w:themeColor="background2" w:themeShade="1A"/>
          <w:sz w:val="24"/>
          <w:szCs w:val="20"/>
        </w:rPr>
      </w:pPr>
    </w:p>
    <w:p w:rsidR="006469C3" w:rsidRPr="00413BAE" w:rsidRDefault="006469C3" w:rsidP="00AF7C37">
      <w:pPr>
        <w:spacing w:after="0" w:line="240" w:lineRule="auto"/>
        <w:ind w:left="720" w:firstLine="720"/>
        <w:rPr>
          <w:rFonts w:ascii="Times New Roman" w:hAnsi="Times New Roman" w:cs="Times New Roman"/>
          <w:color w:val="1D1B11" w:themeColor="background2" w:themeShade="1A"/>
          <w:sz w:val="24"/>
          <w:szCs w:val="20"/>
        </w:rPr>
      </w:pPr>
    </w:p>
    <w:p w:rsidR="0046583C" w:rsidRDefault="00413BAE" w:rsidP="00AF7C37">
      <w:pPr>
        <w:spacing w:after="0" w:line="240" w:lineRule="auto"/>
        <w:ind w:left="720" w:firstLine="720"/>
        <w:rPr>
          <w:rFonts w:ascii="Times New Roman" w:hAnsi="Times New Roman" w:cs="Times New Roman"/>
          <w:color w:val="1D1B11" w:themeColor="background2" w:themeShade="1A"/>
          <w:sz w:val="26"/>
          <w:szCs w:val="24"/>
        </w:rPr>
      </w:pPr>
      <w:r w:rsidRPr="00413BAE">
        <w:rPr>
          <w:rFonts w:ascii="Times New Roman" w:hAnsi="Times New Roman" w:cs="Times New Roman"/>
          <w:color w:val="1D1B11" w:themeColor="background2" w:themeShade="1A"/>
          <w:sz w:val="24"/>
          <w:szCs w:val="20"/>
        </w:rPr>
        <w:t xml:space="preserve">                      </w:t>
      </w:r>
      <w:r w:rsidR="0046583C" w:rsidRPr="00413BAE">
        <w:rPr>
          <w:rFonts w:ascii="Times New Roman" w:hAnsi="Times New Roman" w:cs="Times New Roman"/>
          <w:color w:val="1D1B11" w:themeColor="background2" w:themeShade="1A"/>
          <w:sz w:val="26"/>
          <w:szCs w:val="24"/>
        </w:rPr>
        <w:t xml:space="preserve">     </w:t>
      </w:r>
    </w:p>
    <w:p w:rsidR="00543CBB" w:rsidRDefault="00543CBB" w:rsidP="00AF7C37">
      <w:pPr>
        <w:spacing w:after="0"/>
        <w:jc w:val="both"/>
        <w:rPr>
          <w:rFonts w:ascii="Times New Roman" w:hAnsi="Times New Roman" w:cs="Times New Roman"/>
          <w:color w:val="1D1B11" w:themeColor="background2" w:themeShade="1A"/>
          <w:sz w:val="26"/>
          <w:szCs w:val="24"/>
        </w:rPr>
      </w:pPr>
      <w:r>
        <w:rPr>
          <w:rFonts w:ascii="Times New Roman" w:hAnsi="Times New Roman" w:cs="Times New Roman"/>
          <w:color w:val="1D1B11" w:themeColor="background2" w:themeShade="1A"/>
          <w:sz w:val="24"/>
          <w:szCs w:val="24"/>
        </w:rPr>
        <w:t xml:space="preserve">                               Gambar 2.4 Kerangka </w:t>
      </w:r>
      <w:r w:rsidR="00090A95">
        <w:rPr>
          <w:rFonts w:ascii="Times New Roman" w:hAnsi="Times New Roman" w:cs="Times New Roman"/>
          <w:color w:val="1D1B11" w:themeColor="background2" w:themeShade="1A"/>
          <w:sz w:val="24"/>
          <w:szCs w:val="24"/>
        </w:rPr>
        <w:t>Berpikir</w:t>
      </w:r>
    </w:p>
    <w:p w:rsidR="006C49E3" w:rsidRDefault="006C49E3" w:rsidP="00AF7C37">
      <w:pPr>
        <w:spacing w:after="0" w:line="240" w:lineRule="auto"/>
        <w:ind w:left="720" w:firstLine="720"/>
        <w:jc w:val="both"/>
        <w:rPr>
          <w:rFonts w:ascii="Times New Roman" w:hAnsi="Times New Roman" w:cs="Times New Roman"/>
          <w:color w:val="1D1B11" w:themeColor="background2" w:themeShade="1A"/>
          <w:sz w:val="26"/>
          <w:szCs w:val="24"/>
        </w:rPr>
      </w:pPr>
    </w:p>
    <w:p w:rsidR="00AF7C37" w:rsidRDefault="00AF7C37" w:rsidP="008265C3">
      <w:pPr>
        <w:spacing w:after="0" w:line="480" w:lineRule="auto"/>
        <w:jc w:val="both"/>
        <w:rPr>
          <w:rFonts w:ascii="Times New Roman" w:hAnsi="Times New Roman" w:cs="Times New Roman"/>
          <w:color w:val="1D1B11" w:themeColor="background2" w:themeShade="1A"/>
          <w:sz w:val="26"/>
          <w:szCs w:val="24"/>
        </w:rPr>
      </w:pPr>
      <w:r>
        <w:rPr>
          <w:rFonts w:ascii="Times New Roman" w:hAnsi="Times New Roman" w:cs="Times New Roman"/>
          <w:color w:val="1D1B11" w:themeColor="background2" w:themeShade="1A"/>
          <w:sz w:val="26"/>
          <w:szCs w:val="24"/>
        </w:rPr>
        <w:lastRenderedPageBreak/>
        <w:t xml:space="preserve">     </w:t>
      </w:r>
      <w:r w:rsidRPr="00AF7C37">
        <w:rPr>
          <w:rFonts w:ascii="Times New Roman" w:hAnsi="Times New Roman" w:cs="Times New Roman"/>
          <w:color w:val="1D1B11" w:themeColor="background2" w:themeShade="1A"/>
          <w:szCs w:val="24"/>
        </w:rPr>
        <w:t>Varia</w:t>
      </w:r>
      <w:r>
        <w:rPr>
          <w:rFonts w:ascii="Times New Roman" w:hAnsi="Times New Roman" w:cs="Times New Roman"/>
          <w:color w:val="1D1B11" w:themeColor="background2" w:themeShade="1A"/>
          <w:szCs w:val="24"/>
        </w:rPr>
        <w:t>bel dependen</w:t>
      </w:r>
      <w:r w:rsidR="00FB7131">
        <w:rPr>
          <w:rFonts w:ascii="Times New Roman" w:hAnsi="Times New Roman" w:cs="Times New Roman"/>
          <w:color w:val="1D1B11" w:themeColor="background2" w:themeShade="1A"/>
          <w:szCs w:val="24"/>
        </w:rPr>
        <w:t xml:space="preserve">/variabel terikat/variabel yang dipengaruhi </w:t>
      </w:r>
      <w:r>
        <w:rPr>
          <w:rFonts w:ascii="Times New Roman" w:hAnsi="Times New Roman" w:cs="Times New Roman"/>
          <w:color w:val="1D1B11" w:themeColor="background2" w:themeShade="1A"/>
          <w:szCs w:val="24"/>
        </w:rPr>
        <w:t xml:space="preserve"> dalam penelitian ini yakni kematian perinatal.  </w:t>
      </w:r>
      <w:r w:rsidR="00FB7131" w:rsidRPr="00430279">
        <w:rPr>
          <w:rFonts w:ascii="Times New Roman" w:eastAsia="Times New Roman" w:hAnsi="Times New Roman" w:cs="Times New Roman"/>
          <w:color w:val="1D1B11" w:themeColor="background2" w:themeShade="1A"/>
          <w:sz w:val="24"/>
          <w:szCs w:val="24"/>
        </w:rPr>
        <w:t>Kematian perinatal merupakan kematian bayi yang terjadi pada saat umur gestasi 22 minggu lengkap (154 hari) sampai tujuh hari setelah dilahirkan (Moesley and Chen, 1984).</w:t>
      </w:r>
      <w:r w:rsidR="00FB7131">
        <w:rPr>
          <w:rFonts w:ascii="Times New Roman" w:eastAsia="Times New Roman" w:hAnsi="Times New Roman" w:cs="Times New Roman"/>
          <w:color w:val="1D1B11" w:themeColor="background2" w:themeShade="1A"/>
          <w:sz w:val="24"/>
          <w:szCs w:val="24"/>
        </w:rPr>
        <w:t xml:space="preserve">  </w:t>
      </w:r>
      <w:r>
        <w:rPr>
          <w:rFonts w:ascii="Times New Roman" w:hAnsi="Times New Roman" w:cs="Times New Roman"/>
          <w:color w:val="1D1B11" w:themeColor="background2" w:themeShade="1A"/>
          <w:szCs w:val="24"/>
        </w:rPr>
        <w:t>Variabel independen</w:t>
      </w:r>
      <w:r w:rsidR="00FB7131">
        <w:rPr>
          <w:rFonts w:ascii="Times New Roman" w:hAnsi="Times New Roman" w:cs="Times New Roman"/>
          <w:color w:val="1D1B11" w:themeColor="background2" w:themeShade="1A"/>
          <w:szCs w:val="24"/>
        </w:rPr>
        <w:t>/variabel bebas/variabel yang mempengaruhi</w:t>
      </w:r>
      <w:r>
        <w:rPr>
          <w:rFonts w:ascii="Times New Roman" w:hAnsi="Times New Roman" w:cs="Times New Roman"/>
          <w:color w:val="1D1B11" w:themeColor="background2" w:themeShade="1A"/>
          <w:szCs w:val="24"/>
        </w:rPr>
        <w:t xml:space="preserve"> </w:t>
      </w:r>
      <w:r w:rsidR="00FB7131">
        <w:rPr>
          <w:rFonts w:ascii="Times New Roman" w:hAnsi="Times New Roman" w:cs="Times New Roman"/>
          <w:color w:val="1D1B11" w:themeColor="background2" w:themeShade="1A"/>
          <w:szCs w:val="24"/>
        </w:rPr>
        <w:t>dan</w:t>
      </w:r>
      <w:r>
        <w:rPr>
          <w:rFonts w:ascii="Times New Roman" w:hAnsi="Times New Roman" w:cs="Times New Roman"/>
          <w:color w:val="1D1B11" w:themeColor="background2" w:themeShade="1A"/>
          <w:szCs w:val="24"/>
        </w:rPr>
        <w:t xml:space="preserve"> dikaji </w:t>
      </w:r>
      <w:r w:rsidR="00FB7131">
        <w:rPr>
          <w:rFonts w:ascii="Times New Roman" w:hAnsi="Times New Roman" w:cs="Times New Roman"/>
          <w:color w:val="1D1B11" w:themeColor="background2" w:themeShade="1A"/>
          <w:szCs w:val="24"/>
        </w:rPr>
        <w:t xml:space="preserve"> dalam penelitian ini </w:t>
      </w:r>
      <w:r>
        <w:rPr>
          <w:rFonts w:ascii="Times New Roman" w:hAnsi="Times New Roman" w:cs="Times New Roman"/>
          <w:color w:val="1D1B11" w:themeColor="background2" w:themeShade="1A"/>
          <w:szCs w:val="24"/>
        </w:rPr>
        <w:t>terdiri dari 3 faktor yakni</w:t>
      </w:r>
      <w:r w:rsidR="008265C3">
        <w:rPr>
          <w:rFonts w:ascii="Times New Roman" w:hAnsi="Times New Roman" w:cs="Times New Roman"/>
          <w:color w:val="1D1B11" w:themeColor="background2" w:themeShade="1A"/>
          <w:szCs w:val="24"/>
        </w:rPr>
        <w:t xml:space="preserve"> pertama, faktor </w:t>
      </w:r>
      <w:r>
        <w:rPr>
          <w:rFonts w:ascii="Times New Roman" w:hAnsi="Times New Roman" w:cs="Times New Roman"/>
          <w:color w:val="1D1B11" w:themeColor="background2" w:themeShade="1A"/>
          <w:szCs w:val="24"/>
        </w:rPr>
        <w:t xml:space="preserve">pelayanan kesehatan </w:t>
      </w:r>
      <w:r w:rsidR="003D082B">
        <w:rPr>
          <w:rFonts w:ascii="Times New Roman" w:hAnsi="Times New Roman" w:cs="Times New Roman"/>
          <w:color w:val="1D1B11" w:themeColor="background2" w:themeShade="1A"/>
          <w:szCs w:val="24"/>
        </w:rPr>
        <w:t xml:space="preserve">maternal </w:t>
      </w:r>
      <w:r>
        <w:rPr>
          <w:rFonts w:ascii="Times New Roman" w:hAnsi="Times New Roman" w:cs="Times New Roman"/>
          <w:color w:val="1D1B11" w:themeColor="background2" w:themeShade="1A"/>
          <w:szCs w:val="24"/>
        </w:rPr>
        <w:t xml:space="preserve">yang terdiri dari 5 indikator yakni pelayanan </w:t>
      </w:r>
      <w:r w:rsidRPr="00AF7C37">
        <w:rPr>
          <w:rFonts w:ascii="Times New Roman" w:hAnsi="Times New Roman" w:cs="Times New Roman"/>
          <w:color w:val="1D1B11" w:themeColor="background2" w:themeShade="1A"/>
          <w:szCs w:val="24"/>
        </w:rPr>
        <w:t>AN</w:t>
      </w:r>
      <w:r>
        <w:rPr>
          <w:rFonts w:ascii="Times New Roman" w:hAnsi="Times New Roman" w:cs="Times New Roman"/>
          <w:color w:val="1D1B11" w:themeColor="background2" w:themeShade="1A"/>
          <w:szCs w:val="24"/>
        </w:rPr>
        <w:t xml:space="preserve">C, Tempat Persalinan, Tenaga Penolong Persalinan, Sistem Pemantauan Persalinan dan </w:t>
      </w:r>
      <w:r w:rsidR="003D082B">
        <w:rPr>
          <w:rFonts w:ascii="Times New Roman" w:hAnsi="Times New Roman" w:cs="Times New Roman"/>
          <w:color w:val="1D1B11" w:themeColor="background2" w:themeShade="1A"/>
          <w:szCs w:val="24"/>
        </w:rPr>
        <w:t>Pembiayaan Kesehatan</w:t>
      </w:r>
      <w:r>
        <w:rPr>
          <w:rFonts w:ascii="Times New Roman" w:hAnsi="Times New Roman" w:cs="Times New Roman"/>
          <w:color w:val="1D1B11" w:themeColor="background2" w:themeShade="1A"/>
          <w:szCs w:val="24"/>
        </w:rPr>
        <w:t>.</w:t>
      </w:r>
      <w:r w:rsidR="008265C3">
        <w:rPr>
          <w:rFonts w:ascii="Times New Roman" w:hAnsi="Times New Roman" w:cs="Times New Roman"/>
          <w:color w:val="1D1B11" w:themeColor="background2" w:themeShade="1A"/>
          <w:szCs w:val="24"/>
        </w:rPr>
        <w:t xml:space="preserve">  Faktor yang kedua yakni faktor intrinsik ibu, yang terdiri dari</w:t>
      </w:r>
      <w:r w:rsidR="006469C3">
        <w:rPr>
          <w:rFonts w:ascii="Times New Roman" w:hAnsi="Times New Roman" w:cs="Times New Roman"/>
          <w:color w:val="1D1B11" w:themeColor="background2" w:themeShade="1A"/>
          <w:szCs w:val="24"/>
        </w:rPr>
        <w:t xml:space="preserve"> 4 </w:t>
      </w:r>
      <w:r w:rsidR="008265C3">
        <w:rPr>
          <w:rFonts w:ascii="Times New Roman" w:hAnsi="Times New Roman" w:cs="Times New Roman"/>
          <w:color w:val="1D1B11" w:themeColor="background2" w:themeShade="1A"/>
          <w:szCs w:val="24"/>
        </w:rPr>
        <w:t xml:space="preserve">indikator, yaitu </w:t>
      </w:r>
      <w:r w:rsidR="006469C3">
        <w:rPr>
          <w:rFonts w:ascii="Times New Roman" w:hAnsi="Times New Roman" w:cs="Times New Roman"/>
          <w:color w:val="1D1B11" w:themeColor="background2" w:themeShade="1A"/>
          <w:szCs w:val="24"/>
        </w:rPr>
        <w:t xml:space="preserve">usia maternal, </w:t>
      </w:r>
      <w:r w:rsidR="008265C3">
        <w:rPr>
          <w:rFonts w:ascii="Times New Roman" w:hAnsi="Times New Roman" w:cs="Times New Roman"/>
          <w:color w:val="1D1B11" w:themeColor="background2" w:themeShade="1A"/>
          <w:szCs w:val="24"/>
        </w:rPr>
        <w:t>riwayat penyakit, riwayat persalinan dan status gizi ibu.  Faktor yang ketiga yakni faktor sosial budaya yang terdiri dari 2 indikator yaitu custom/adat – kebiasaan dan tradisi.</w:t>
      </w:r>
    </w:p>
    <w:p w:rsidR="0046583C" w:rsidRPr="00430279" w:rsidRDefault="0046583C" w:rsidP="009E7057">
      <w:pPr>
        <w:pStyle w:val="ListParagraph"/>
        <w:numPr>
          <w:ilvl w:val="0"/>
          <w:numId w:val="3"/>
        </w:numPr>
        <w:tabs>
          <w:tab w:val="left" w:pos="0"/>
        </w:tabs>
        <w:spacing w:after="0" w:line="480" w:lineRule="auto"/>
        <w:ind w:left="567" w:hanging="567"/>
        <w:jc w:val="both"/>
        <w:rPr>
          <w:rFonts w:ascii="Times New Roman" w:hAnsi="Times New Roman" w:cs="Times New Roman"/>
          <w:b/>
          <w:color w:val="1D1B11" w:themeColor="background2" w:themeShade="1A"/>
          <w:sz w:val="24"/>
          <w:szCs w:val="24"/>
        </w:rPr>
      </w:pPr>
      <w:r w:rsidRPr="00430279">
        <w:rPr>
          <w:rFonts w:ascii="Times New Roman" w:hAnsi="Times New Roman" w:cs="Times New Roman"/>
          <w:b/>
          <w:color w:val="1D1B11" w:themeColor="background2" w:themeShade="1A"/>
          <w:sz w:val="24"/>
          <w:szCs w:val="24"/>
        </w:rPr>
        <w:t>Hipotesis</w:t>
      </w:r>
      <w:r w:rsidR="003D082B">
        <w:rPr>
          <w:rFonts w:ascii="Times New Roman" w:hAnsi="Times New Roman" w:cs="Times New Roman"/>
          <w:b/>
          <w:color w:val="1D1B11" w:themeColor="background2" w:themeShade="1A"/>
          <w:sz w:val="24"/>
          <w:szCs w:val="24"/>
        </w:rPr>
        <w:t xml:space="preserve"> Penelitian</w:t>
      </w:r>
    </w:p>
    <w:p w:rsidR="00010486" w:rsidRDefault="00C2679A" w:rsidP="00B87230">
      <w:pPr>
        <w:tabs>
          <w:tab w:val="left" w:pos="1134"/>
        </w:tabs>
        <w:spacing w:after="0" w:line="480" w:lineRule="auto"/>
        <w:jc w:val="both"/>
        <w:rPr>
          <w:rFonts w:ascii="Times New Roman" w:hAnsi="Times New Roman" w:cs="Times New Roman"/>
          <w:color w:val="1D1B11" w:themeColor="background2" w:themeShade="1A"/>
          <w:sz w:val="24"/>
          <w:szCs w:val="24"/>
        </w:rPr>
      </w:pPr>
      <w:r w:rsidRPr="00430279">
        <w:rPr>
          <w:rFonts w:ascii="Times New Roman" w:hAnsi="Times New Roman" w:cs="Times New Roman"/>
          <w:color w:val="1D1B11" w:themeColor="background2" w:themeShade="1A"/>
          <w:sz w:val="24"/>
          <w:szCs w:val="24"/>
        </w:rPr>
        <w:t>Hipotesis dalam penelitian ini adalah</w:t>
      </w:r>
      <w:r w:rsidR="00010486">
        <w:rPr>
          <w:rFonts w:ascii="Times New Roman" w:hAnsi="Times New Roman" w:cs="Times New Roman"/>
          <w:color w:val="1D1B11" w:themeColor="background2" w:themeShade="1A"/>
          <w:sz w:val="24"/>
          <w:szCs w:val="24"/>
        </w:rPr>
        <w:t>:</w:t>
      </w:r>
    </w:p>
    <w:p w:rsidR="00010486" w:rsidRPr="00010486" w:rsidRDefault="00010486" w:rsidP="00122F4E">
      <w:pPr>
        <w:pStyle w:val="ListParagraph"/>
        <w:numPr>
          <w:ilvl w:val="0"/>
          <w:numId w:val="14"/>
        </w:numPr>
        <w:spacing w:after="0" w:line="480" w:lineRule="auto"/>
        <w:ind w:left="426" w:hanging="426"/>
        <w:jc w:val="both"/>
        <w:rPr>
          <w:rFonts w:ascii="Times New Roman" w:hAnsi="Times New Roman" w:cs="Times New Roman"/>
          <w:b/>
          <w:color w:val="1D1B11" w:themeColor="background2" w:themeShade="1A"/>
          <w:sz w:val="24"/>
          <w:szCs w:val="24"/>
        </w:rPr>
      </w:pPr>
      <w:r w:rsidRPr="00010486">
        <w:rPr>
          <w:rFonts w:ascii="Times New Roman" w:hAnsi="Times New Roman" w:cs="Times New Roman"/>
          <w:color w:val="1D1B11" w:themeColor="background2" w:themeShade="1A"/>
          <w:sz w:val="24"/>
          <w:szCs w:val="24"/>
        </w:rPr>
        <w:t>A</w:t>
      </w:r>
      <w:r w:rsidR="00C2679A" w:rsidRPr="00010486">
        <w:rPr>
          <w:rFonts w:ascii="Times New Roman" w:hAnsi="Times New Roman" w:cs="Times New Roman"/>
          <w:color w:val="1D1B11" w:themeColor="background2" w:themeShade="1A"/>
          <w:sz w:val="24"/>
          <w:szCs w:val="24"/>
        </w:rPr>
        <w:t xml:space="preserve">da pengaruh faktor </w:t>
      </w:r>
      <w:r w:rsidRPr="00010486">
        <w:rPr>
          <w:rFonts w:ascii="Times New Roman" w:hAnsi="Times New Roman" w:cs="Times New Roman"/>
          <w:color w:val="1D1B11" w:themeColor="background2" w:themeShade="1A"/>
          <w:sz w:val="24"/>
          <w:szCs w:val="24"/>
        </w:rPr>
        <w:t xml:space="preserve">pelayanan kesehatan </w:t>
      </w:r>
      <w:r w:rsidR="003D082B">
        <w:rPr>
          <w:rFonts w:ascii="Times New Roman" w:hAnsi="Times New Roman" w:cs="Times New Roman"/>
          <w:color w:val="1D1B11" w:themeColor="background2" w:themeShade="1A"/>
          <w:sz w:val="24"/>
          <w:szCs w:val="24"/>
        </w:rPr>
        <w:t xml:space="preserve">maternal </w:t>
      </w:r>
      <w:r w:rsidRPr="00010486">
        <w:rPr>
          <w:rFonts w:ascii="Times New Roman" w:hAnsi="Times New Roman" w:cs="Times New Roman"/>
          <w:color w:val="1D1B11" w:themeColor="background2" w:themeShade="1A"/>
          <w:sz w:val="24"/>
          <w:szCs w:val="24"/>
        </w:rPr>
        <w:t>(</w:t>
      </w:r>
      <w:r w:rsidR="00A4277B">
        <w:rPr>
          <w:rFonts w:ascii="Times New Roman" w:hAnsi="Times New Roman" w:cs="Times New Roman"/>
          <w:color w:val="1D1B11" w:themeColor="background2" w:themeShade="1A"/>
          <w:sz w:val="24"/>
          <w:szCs w:val="24"/>
        </w:rPr>
        <w:t xml:space="preserve">pelayanan ANC, </w:t>
      </w:r>
      <w:r w:rsidR="001F1F4B" w:rsidRPr="00010486">
        <w:rPr>
          <w:rFonts w:ascii="Times New Roman" w:hAnsi="Times New Roman" w:cs="Times New Roman"/>
          <w:color w:val="1D1B11" w:themeColor="background2" w:themeShade="1A"/>
          <w:sz w:val="24"/>
          <w:szCs w:val="24"/>
        </w:rPr>
        <w:t xml:space="preserve">tempat persalinan, tenaga penolong persalinan, </w:t>
      </w:r>
      <w:r w:rsidR="009F5333" w:rsidRPr="00010486">
        <w:rPr>
          <w:rFonts w:ascii="Times New Roman" w:hAnsi="Times New Roman" w:cs="Times New Roman"/>
          <w:color w:val="1D1B11" w:themeColor="background2" w:themeShade="1A"/>
          <w:sz w:val="24"/>
          <w:szCs w:val="24"/>
        </w:rPr>
        <w:t>sistem pemantauan persalinan</w:t>
      </w:r>
      <w:r w:rsidRPr="00010486">
        <w:rPr>
          <w:rFonts w:ascii="Times New Roman" w:hAnsi="Times New Roman" w:cs="Times New Roman"/>
          <w:color w:val="1D1B11" w:themeColor="background2" w:themeShade="1A"/>
          <w:sz w:val="24"/>
          <w:szCs w:val="24"/>
        </w:rPr>
        <w:t xml:space="preserve"> dan</w:t>
      </w:r>
      <w:r w:rsidR="00B26766" w:rsidRPr="00010486">
        <w:rPr>
          <w:rFonts w:ascii="Times New Roman" w:hAnsi="Times New Roman" w:cs="Times New Roman"/>
          <w:color w:val="1D1B11" w:themeColor="background2" w:themeShade="1A"/>
          <w:sz w:val="24"/>
          <w:szCs w:val="24"/>
        </w:rPr>
        <w:t xml:space="preserve"> </w:t>
      </w:r>
      <w:r w:rsidR="003D082B">
        <w:rPr>
          <w:rFonts w:ascii="Times New Roman" w:hAnsi="Times New Roman" w:cs="Times New Roman"/>
          <w:color w:val="1D1B11" w:themeColor="background2" w:themeShade="1A"/>
          <w:sz w:val="24"/>
          <w:szCs w:val="24"/>
        </w:rPr>
        <w:t>pembiayaan kesehatan</w:t>
      </w:r>
      <w:r w:rsidRPr="00010486">
        <w:rPr>
          <w:rFonts w:ascii="Times New Roman" w:hAnsi="Times New Roman" w:cs="Times New Roman"/>
          <w:color w:val="1D1B11" w:themeColor="background2" w:themeShade="1A"/>
          <w:sz w:val="24"/>
          <w:szCs w:val="24"/>
        </w:rPr>
        <w:t>) terhadap kejadian kematian perinatal.</w:t>
      </w:r>
    </w:p>
    <w:p w:rsidR="00B26766" w:rsidRPr="00A4277B" w:rsidRDefault="00010486" w:rsidP="00122F4E">
      <w:pPr>
        <w:pStyle w:val="ListParagraph"/>
        <w:numPr>
          <w:ilvl w:val="0"/>
          <w:numId w:val="14"/>
        </w:numPr>
        <w:spacing w:after="0" w:line="480" w:lineRule="auto"/>
        <w:ind w:left="426" w:hanging="426"/>
        <w:jc w:val="both"/>
        <w:rPr>
          <w:rFonts w:ascii="Times New Roman" w:hAnsi="Times New Roman" w:cs="Times New Roman"/>
          <w:b/>
          <w:color w:val="1D1B11" w:themeColor="background2" w:themeShade="1A"/>
          <w:sz w:val="24"/>
          <w:szCs w:val="24"/>
        </w:rPr>
      </w:pPr>
      <w:r w:rsidRPr="00010486">
        <w:rPr>
          <w:rFonts w:ascii="Times New Roman" w:hAnsi="Times New Roman" w:cs="Times New Roman"/>
          <w:color w:val="1D1B11" w:themeColor="background2" w:themeShade="1A"/>
          <w:sz w:val="24"/>
          <w:szCs w:val="24"/>
        </w:rPr>
        <w:t>Ada pengaruh</w:t>
      </w:r>
      <w:r>
        <w:rPr>
          <w:rFonts w:ascii="Times New Roman" w:hAnsi="Times New Roman" w:cs="Times New Roman"/>
          <w:color w:val="1D1B11" w:themeColor="background2" w:themeShade="1A"/>
          <w:sz w:val="24"/>
          <w:szCs w:val="24"/>
        </w:rPr>
        <w:t xml:space="preserve"> faktor intrinsik ibu (</w:t>
      </w:r>
      <w:r w:rsidR="00A1709F">
        <w:rPr>
          <w:rFonts w:ascii="Times New Roman" w:hAnsi="Times New Roman" w:cs="Times New Roman"/>
          <w:color w:val="1D1B11" w:themeColor="background2" w:themeShade="1A"/>
          <w:sz w:val="24"/>
          <w:szCs w:val="24"/>
        </w:rPr>
        <w:t xml:space="preserve">usia maternal, </w:t>
      </w:r>
      <w:r w:rsidR="00B26766" w:rsidRPr="00010486">
        <w:rPr>
          <w:rFonts w:ascii="Times New Roman" w:hAnsi="Times New Roman" w:cs="Times New Roman"/>
          <w:color w:val="1D1B11" w:themeColor="background2" w:themeShade="1A"/>
          <w:sz w:val="24"/>
          <w:szCs w:val="24"/>
        </w:rPr>
        <w:t>riwayat penyakit</w:t>
      </w:r>
      <w:r w:rsidR="001F1F4B" w:rsidRPr="00010486">
        <w:rPr>
          <w:rFonts w:ascii="Times New Roman" w:hAnsi="Times New Roman" w:cs="Times New Roman"/>
          <w:color w:val="1D1B11" w:themeColor="background2" w:themeShade="1A"/>
          <w:sz w:val="24"/>
          <w:szCs w:val="24"/>
        </w:rPr>
        <w:t xml:space="preserve">, </w:t>
      </w:r>
      <w:r w:rsidR="00B26766" w:rsidRPr="00010486">
        <w:rPr>
          <w:rFonts w:ascii="Times New Roman" w:hAnsi="Times New Roman" w:cs="Times New Roman"/>
          <w:color w:val="1D1B11" w:themeColor="background2" w:themeShade="1A"/>
          <w:sz w:val="24"/>
          <w:szCs w:val="24"/>
        </w:rPr>
        <w:t>riwayat pe</w:t>
      </w:r>
      <w:r w:rsidR="001F1F4B" w:rsidRPr="00010486">
        <w:rPr>
          <w:rFonts w:ascii="Times New Roman" w:hAnsi="Times New Roman" w:cs="Times New Roman"/>
          <w:color w:val="1D1B11" w:themeColor="background2" w:themeShade="1A"/>
          <w:sz w:val="24"/>
          <w:szCs w:val="24"/>
        </w:rPr>
        <w:t>rsalinan dan status gizi</w:t>
      </w:r>
      <w:r>
        <w:rPr>
          <w:rFonts w:ascii="Times New Roman" w:hAnsi="Times New Roman" w:cs="Times New Roman"/>
          <w:color w:val="1D1B11" w:themeColor="background2" w:themeShade="1A"/>
          <w:sz w:val="24"/>
          <w:szCs w:val="24"/>
        </w:rPr>
        <w:t>)</w:t>
      </w:r>
      <w:r w:rsidR="00B26766" w:rsidRPr="00010486">
        <w:rPr>
          <w:rFonts w:ascii="Times New Roman" w:hAnsi="Times New Roman" w:cs="Times New Roman"/>
          <w:color w:val="1D1B11" w:themeColor="background2" w:themeShade="1A"/>
          <w:sz w:val="24"/>
          <w:szCs w:val="24"/>
        </w:rPr>
        <w:t xml:space="preserve"> terhadap kejadian kematian perinatal.</w:t>
      </w:r>
    </w:p>
    <w:p w:rsidR="00C2679A" w:rsidRPr="003D082B" w:rsidRDefault="00A4277B" w:rsidP="00C2679A">
      <w:pPr>
        <w:pStyle w:val="ListParagraph"/>
        <w:numPr>
          <w:ilvl w:val="0"/>
          <w:numId w:val="14"/>
        </w:numPr>
        <w:tabs>
          <w:tab w:val="left" w:pos="1134"/>
        </w:tabs>
        <w:spacing w:after="0" w:line="480" w:lineRule="auto"/>
        <w:ind w:left="426" w:hanging="426"/>
        <w:jc w:val="both"/>
        <w:rPr>
          <w:rFonts w:ascii="Times New Roman" w:hAnsi="Times New Roman" w:cs="Times New Roman"/>
          <w:b/>
          <w:color w:val="1D1B11" w:themeColor="background2" w:themeShade="1A"/>
          <w:sz w:val="24"/>
          <w:szCs w:val="24"/>
        </w:rPr>
      </w:pPr>
      <w:r w:rsidRPr="003D082B">
        <w:rPr>
          <w:rFonts w:ascii="Times New Roman" w:hAnsi="Times New Roman" w:cs="Times New Roman"/>
          <w:color w:val="1D1B11" w:themeColor="background2" w:themeShade="1A"/>
          <w:sz w:val="24"/>
          <w:szCs w:val="24"/>
        </w:rPr>
        <w:t>Ada pengaruh faktor so</w:t>
      </w:r>
      <w:r w:rsidR="002836A5" w:rsidRPr="003D082B">
        <w:rPr>
          <w:rFonts w:ascii="Times New Roman" w:hAnsi="Times New Roman" w:cs="Times New Roman"/>
          <w:color w:val="1D1B11" w:themeColor="background2" w:themeShade="1A"/>
          <w:sz w:val="24"/>
          <w:szCs w:val="24"/>
        </w:rPr>
        <w:t>s</w:t>
      </w:r>
      <w:r w:rsidRPr="003D082B">
        <w:rPr>
          <w:rFonts w:ascii="Times New Roman" w:hAnsi="Times New Roman" w:cs="Times New Roman"/>
          <w:color w:val="1D1B11" w:themeColor="background2" w:themeShade="1A"/>
          <w:sz w:val="24"/>
          <w:szCs w:val="24"/>
        </w:rPr>
        <w:t>ial budaya (</w:t>
      </w:r>
      <w:r w:rsidR="00543CBB" w:rsidRPr="003D082B">
        <w:rPr>
          <w:rFonts w:ascii="Times New Roman" w:hAnsi="Times New Roman" w:cs="Times New Roman"/>
          <w:i/>
          <w:color w:val="1D1B11" w:themeColor="background2" w:themeShade="1A"/>
          <w:sz w:val="24"/>
          <w:szCs w:val="24"/>
        </w:rPr>
        <w:t>custom/</w:t>
      </w:r>
      <w:r w:rsidRPr="003D082B">
        <w:rPr>
          <w:rFonts w:ascii="Times New Roman" w:hAnsi="Times New Roman" w:cs="Times New Roman"/>
          <w:color w:val="1D1B11" w:themeColor="background2" w:themeShade="1A"/>
          <w:sz w:val="24"/>
          <w:szCs w:val="24"/>
        </w:rPr>
        <w:t xml:space="preserve">adat </w:t>
      </w:r>
      <w:r w:rsidR="00543CBB" w:rsidRPr="003D082B">
        <w:rPr>
          <w:rFonts w:ascii="Times New Roman" w:hAnsi="Times New Roman" w:cs="Times New Roman"/>
          <w:color w:val="1D1B11" w:themeColor="background2" w:themeShade="1A"/>
          <w:sz w:val="24"/>
          <w:szCs w:val="24"/>
        </w:rPr>
        <w:t>– kebiasaan dan tradisi</w:t>
      </w:r>
      <w:r w:rsidRPr="003D082B">
        <w:rPr>
          <w:rFonts w:ascii="Times New Roman" w:hAnsi="Times New Roman" w:cs="Times New Roman"/>
          <w:color w:val="1D1B11" w:themeColor="background2" w:themeShade="1A"/>
          <w:sz w:val="24"/>
          <w:szCs w:val="24"/>
        </w:rPr>
        <w:t>) terhadap kejadian kematian perinatal.</w:t>
      </w:r>
    </w:p>
    <w:p w:rsidR="0046583C" w:rsidRPr="00430279" w:rsidRDefault="0046583C" w:rsidP="00C2679A">
      <w:pPr>
        <w:pStyle w:val="ListParagraph"/>
        <w:spacing w:after="0" w:line="480" w:lineRule="auto"/>
        <w:ind w:left="1134"/>
        <w:jc w:val="both"/>
        <w:rPr>
          <w:rFonts w:ascii="Times New Roman" w:hAnsi="Times New Roman" w:cs="Times New Roman"/>
          <w:color w:val="1D1B11" w:themeColor="background2" w:themeShade="1A"/>
          <w:sz w:val="24"/>
          <w:szCs w:val="24"/>
        </w:rPr>
      </w:pPr>
    </w:p>
    <w:p w:rsidR="0046583C" w:rsidRPr="00430279" w:rsidRDefault="0046583C" w:rsidP="0046583C">
      <w:pPr>
        <w:spacing w:line="360" w:lineRule="auto"/>
        <w:ind w:left="1134"/>
        <w:jc w:val="both"/>
        <w:rPr>
          <w:rFonts w:ascii="Times New Roman" w:hAnsi="Times New Roman" w:cs="Times New Roman"/>
          <w:color w:val="1D1B11" w:themeColor="background2" w:themeShade="1A"/>
          <w:sz w:val="24"/>
          <w:szCs w:val="24"/>
        </w:rPr>
      </w:pPr>
    </w:p>
    <w:sectPr w:rsidR="0046583C" w:rsidRPr="00430279" w:rsidSect="00C96D43">
      <w:headerReference w:type="default" r:id="rId9"/>
      <w:footerReference w:type="default" r:id="rId10"/>
      <w:headerReference w:type="first" r:id="rId11"/>
      <w:footerReference w:type="first" r:id="rId12"/>
      <w:pgSz w:w="12240" w:h="15840"/>
      <w:pgMar w:top="2268" w:right="1701" w:bottom="1701" w:left="2268" w:header="720" w:footer="720" w:gutter="0"/>
      <w:pgNumType w:start="1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D1A" w:rsidRDefault="00501D1A" w:rsidP="00AB7AFE">
      <w:pPr>
        <w:spacing w:after="0" w:line="240" w:lineRule="auto"/>
      </w:pPr>
      <w:r>
        <w:separator/>
      </w:r>
    </w:p>
  </w:endnote>
  <w:endnote w:type="continuationSeparator" w:id="1">
    <w:p w:rsidR="00501D1A" w:rsidRDefault="00501D1A" w:rsidP="00AB7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405"/>
      <w:docPartObj>
        <w:docPartGallery w:val="Page Numbers (Bottom of Page)"/>
        <w:docPartUnique/>
      </w:docPartObj>
    </w:sdtPr>
    <w:sdtContent>
      <w:p w:rsidR="00325A9F" w:rsidRDefault="00B24E57">
        <w:pPr>
          <w:pStyle w:val="Footer"/>
          <w:jc w:val="right"/>
        </w:pPr>
        <w:fldSimple w:instr=" PAGE   \* MERGEFORMAT ">
          <w:r w:rsidR="003D082B">
            <w:rPr>
              <w:noProof/>
            </w:rPr>
            <w:t>57</w:t>
          </w:r>
        </w:fldSimple>
      </w:p>
    </w:sdtContent>
  </w:sdt>
  <w:p w:rsidR="00325A9F" w:rsidRDefault="00325A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42"/>
      <w:docPartObj>
        <w:docPartGallery w:val="Page Numbers (Bottom of Page)"/>
        <w:docPartUnique/>
      </w:docPartObj>
    </w:sdtPr>
    <w:sdtContent>
      <w:p w:rsidR="00325A9F" w:rsidRDefault="00B24E57">
        <w:pPr>
          <w:pStyle w:val="Footer"/>
          <w:jc w:val="right"/>
        </w:pPr>
        <w:fldSimple w:instr=" PAGE   \* MERGEFORMAT ">
          <w:r w:rsidR="003D082B">
            <w:rPr>
              <w:noProof/>
            </w:rPr>
            <w:t>10</w:t>
          </w:r>
        </w:fldSimple>
      </w:p>
    </w:sdtContent>
  </w:sdt>
  <w:p w:rsidR="00325A9F" w:rsidRDefault="00325A9F" w:rsidP="00AB7AF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D1A" w:rsidRDefault="00501D1A" w:rsidP="00AB7AFE">
      <w:pPr>
        <w:spacing w:after="0" w:line="240" w:lineRule="auto"/>
      </w:pPr>
      <w:r>
        <w:separator/>
      </w:r>
    </w:p>
  </w:footnote>
  <w:footnote w:type="continuationSeparator" w:id="1">
    <w:p w:rsidR="00501D1A" w:rsidRDefault="00501D1A" w:rsidP="00AB7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9F" w:rsidRDefault="00325A9F">
    <w:pPr>
      <w:pStyle w:val="Header"/>
      <w:jc w:val="right"/>
    </w:pPr>
  </w:p>
  <w:p w:rsidR="00325A9F" w:rsidRDefault="00325A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9F" w:rsidRDefault="00325A9F">
    <w:pPr>
      <w:pStyle w:val="Header"/>
      <w:jc w:val="right"/>
    </w:pPr>
  </w:p>
  <w:p w:rsidR="00325A9F" w:rsidRDefault="00325A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3F84"/>
    <w:multiLevelType w:val="multilevel"/>
    <w:tmpl w:val="E08E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A7D20"/>
    <w:multiLevelType w:val="hybridMultilevel"/>
    <w:tmpl w:val="06C64DA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62C503F"/>
    <w:multiLevelType w:val="hybridMultilevel"/>
    <w:tmpl w:val="785617C6"/>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
    <w:nsid w:val="1AAE2B50"/>
    <w:multiLevelType w:val="hybridMultilevel"/>
    <w:tmpl w:val="47F86A6E"/>
    <w:lvl w:ilvl="0" w:tplc="04210019">
      <w:start w:val="1"/>
      <w:numFmt w:val="lowerLetter"/>
      <w:lvlText w:val="%1."/>
      <w:lvlJc w:val="left"/>
      <w:pPr>
        <w:ind w:left="720" w:hanging="360"/>
      </w:pPr>
    </w:lvl>
    <w:lvl w:ilvl="1" w:tplc="D0A28CE2" w:tentative="1">
      <w:start w:val="1"/>
      <w:numFmt w:val="lowerLetter"/>
      <w:lvlText w:val="%2."/>
      <w:lvlJc w:val="left"/>
      <w:pPr>
        <w:ind w:left="1440" w:hanging="360"/>
      </w:pPr>
    </w:lvl>
    <w:lvl w:ilvl="2" w:tplc="4BFA38A4" w:tentative="1">
      <w:start w:val="1"/>
      <w:numFmt w:val="lowerRoman"/>
      <w:lvlText w:val="%3."/>
      <w:lvlJc w:val="right"/>
      <w:pPr>
        <w:ind w:left="2160" w:hanging="180"/>
      </w:pPr>
    </w:lvl>
    <w:lvl w:ilvl="3" w:tplc="3E107468" w:tentative="1">
      <w:start w:val="1"/>
      <w:numFmt w:val="decimal"/>
      <w:lvlText w:val="%4."/>
      <w:lvlJc w:val="left"/>
      <w:pPr>
        <w:ind w:left="2880" w:hanging="360"/>
      </w:pPr>
    </w:lvl>
    <w:lvl w:ilvl="4" w:tplc="26D2B36C" w:tentative="1">
      <w:start w:val="1"/>
      <w:numFmt w:val="lowerLetter"/>
      <w:lvlText w:val="%5."/>
      <w:lvlJc w:val="left"/>
      <w:pPr>
        <w:ind w:left="3600" w:hanging="360"/>
      </w:pPr>
    </w:lvl>
    <w:lvl w:ilvl="5" w:tplc="D9B6A6DC" w:tentative="1">
      <w:start w:val="1"/>
      <w:numFmt w:val="lowerRoman"/>
      <w:lvlText w:val="%6."/>
      <w:lvlJc w:val="right"/>
      <w:pPr>
        <w:ind w:left="4320" w:hanging="180"/>
      </w:pPr>
    </w:lvl>
    <w:lvl w:ilvl="6" w:tplc="B5B21D00" w:tentative="1">
      <w:start w:val="1"/>
      <w:numFmt w:val="decimal"/>
      <w:lvlText w:val="%7."/>
      <w:lvlJc w:val="left"/>
      <w:pPr>
        <w:ind w:left="5040" w:hanging="360"/>
      </w:pPr>
    </w:lvl>
    <w:lvl w:ilvl="7" w:tplc="12943032" w:tentative="1">
      <w:start w:val="1"/>
      <w:numFmt w:val="lowerLetter"/>
      <w:lvlText w:val="%8."/>
      <w:lvlJc w:val="left"/>
      <w:pPr>
        <w:ind w:left="5760" w:hanging="360"/>
      </w:pPr>
    </w:lvl>
    <w:lvl w:ilvl="8" w:tplc="797AB636" w:tentative="1">
      <w:start w:val="1"/>
      <w:numFmt w:val="lowerRoman"/>
      <w:lvlText w:val="%9."/>
      <w:lvlJc w:val="right"/>
      <w:pPr>
        <w:ind w:left="6480" w:hanging="180"/>
      </w:pPr>
    </w:lvl>
  </w:abstractNum>
  <w:abstractNum w:abstractNumId="4">
    <w:nsid w:val="25E91B9E"/>
    <w:multiLevelType w:val="hybridMultilevel"/>
    <w:tmpl w:val="5C5CB832"/>
    <w:lvl w:ilvl="0" w:tplc="99025AF2">
      <w:start w:val="1"/>
      <w:numFmt w:val="decimal"/>
      <w:lvlText w:val="2.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A1E2A"/>
    <w:multiLevelType w:val="hybridMultilevel"/>
    <w:tmpl w:val="7FE613D4"/>
    <w:lvl w:ilvl="0" w:tplc="B6AC9D56">
      <w:start w:val="1"/>
      <w:numFmt w:val="decimal"/>
      <w:lvlText w:val="2.3.%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nsid w:val="303B0759"/>
    <w:multiLevelType w:val="hybridMultilevel"/>
    <w:tmpl w:val="07408404"/>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7">
    <w:nsid w:val="350C4898"/>
    <w:multiLevelType w:val="hybridMultilevel"/>
    <w:tmpl w:val="7A267CB0"/>
    <w:lvl w:ilvl="0" w:tplc="43A45398">
      <w:start w:val="1"/>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81976"/>
    <w:multiLevelType w:val="hybridMultilevel"/>
    <w:tmpl w:val="D2941068"/>
    <w:lvl w:ilvl="0" w:tplc="E79CDC52">
      <w:start w:val="1"/>
      <w:numFmt w:val="decimal"/>
      <w:lvlText w:val="2.6.%1"/>
      <w:lvlJc w:val="left"/>
      <w:pPr>
        <w:ind w:left="30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60F1D"/>
    <w:multiLevelType w:val="hybridMultilevel"/>
    <w:tmpl w:val="F2F4210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3C110EDB"/>
    <w:multiLevelType w:val="hybridMultilevel"/>
    <w:tmpl w:val="D0F8731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nsid w:val="3EFB6F11"/>
    <w:multiLevelType w:val="hybridMultilevel"/>
    <w:tmpl w:val="79260A3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3FA86252"/>
    <w:multiLevelType w:val="multilevel"/>
    <w:tmpl w:val="E08E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4D5AD7"/>
    <w:multiLevelType w:val="hybridMultilevel"/>
    <w:tmpl w:val="553C7AA4"/>
    <w:lvl w:ilvl="0" w:tplc="A6CC6F3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26A82"/>
    <w:multiLevelType w:val="hybridMultilevel"/>
    <w:tmpl w:val="FB848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9B055A"/>
    <w:multiLevelType w:val="hybridMultilevel"/>
    <w:tmpl w:val="654CAFF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436D77C1"/>
    <w:multiLevelType w:val="hybridMultilevel"/>
    <w:tmpl w:val="11BE1972"/>
    <w:lvl w:ilvl="0" w:tplc="900A3B98">
      <w:start w:val="7"/>
      <w:numFmt w:val="decimal"/>
      <w:lvlText w:val="2.%1"/>
      <w:lvlJc w:val="left"/>
      <w:pPr>
        <w:ind w:left="4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323DA"/>
    <w:multiLevelType w:val="multilevel"/>
    <w:tmpl w:val="E08E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7726A"/>
    <w:multiLevelType w:val="hybridMultilevel"/>
    <w:tmpl w:val="83D28D74"/>
    <w:lvl w:ilvl="0" w:tplc="F4086628">
      <w:start w:val="1"/>
      <w:numFmt w:val="decimal"/>
      <w:lvlText w:val="2.6.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9C4698"/>
    <w:multiLevelType w:val="hybridMultilevel"/>
    <w:tmpl w:val="3E70CE8A"/>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0">
    <w:nsid w:val="55B96396"/>
    <w:multiLevelType w:val="hybridMultilevel"/>
    <w:tmpl w:val="8C8A26BE"/>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21">
    <w:nsid w:val="5A360631"/>
    <w:multiLevelType w:val="hybridMultilevel"/>
    <w:tmpl w:val="71C0364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5D943598"/>
    <w:multiLevelType w:val="hybridMultilevel"/>
    <w:tmpl w:val="84CE64B0"/>
    <w:lvl w:ilvl="0" w:tplc="2C7C1FB0">
      <w:start w:val="1"/>
      <w:numFmt w:val="decimal"/>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60F31C4B"/>
    <w:multiLevelType w:val="hybridMultilevel"/>
    <w:tmpl w:val="389AFC64"/>
    <w:lvl w:ilvl="0" w:tplc="04090019">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4">
    <w:nsid w:val="622F7DA4"/>
    <w:multiLevelType w:val="hybridMultilevel"/>
    <w:tmpl w:val="B13A82A2"/>
    <w:lvl w:ilvl="0" w:tplc="A6CC6F3A">
      <w:start w:val="1"/>
      <w:numFmt w:val="decimal"/>
      <w:lvlText w:val="2.%1"/>
      <w:lvlJc w:val="left"/>
      <w:pPr>
        <w:ind w:left="4185" w:hanging="360"/>
      </w:pPr>
      <w:rPr>
        <w:rFonts w:hint="default"/>
        <w:b/>
        <w:bCs/>
      </w:rPr>
    </w:lvl>
    <w:lvl w:ilvl="1" w:tplc="04090019" w:tentative="1">
      <w:start w:val="1"/>
      <w:numFmt w:val="lowerLetter"/>
      <w:lvlText w:val="%2."/>
      <w:lvlJc w:val="left"/>
      <w:pPr>
        <w:ind w:left="4905" w:hanging="360"/>
      </w:pPr>
    </w:lvl>
    <w:lvl w:ilvl="2" w:tplc="0409001B" w:tentative="1">
      <w:start w:val="1"/>
      <w:numFmt w:val="lowerRoman"/>
      <w:lvlText w:val="%3."/>
      <w:lvlJc w:val="right"/>
      <w:pPr>
        <w:ind w:left="5625" w:hanging="180"/>
      </w:pPr>
    </w:lvl>
    <w:lvl w:ilvl="3" w:tplc="0409000F" w:tentative="1">
      <w:start w:val="1"/>
      <w:numFmt w:val="decimal"/>
      <w:lvlText w:val="%4."/>
      <w:lvlJc w:val="left"/>
      <w:pPr>
        <w:ind w:left="6345" w:hanging="360"/>
      </w:pPr>
    </w:lvl>
    <w:lvl w:ilvl="4" w:tplc="04090019" w:tentative="1">
      <w:start w:val="1"/>
      <w:numFmt w:val="lowerLetter"/>
      <w:lvlText w:val="%5."/>
      <w:lvlJc w:val="left"/>
      <w:pPr>
        <w:ind w:left="7065" w:hanging="360"/>
      </w:pPr>
    </w:lvl>
    <w:lvl w:ilvl="5" w:tplc="0409001B" w:tentative="1">
      <w:start w:val="1"/>
      <w:numFmt w:val="lowerRoman"/>
      <w:lvlText w:val="%6."/>
      <w:lvlJc w:val="right"/>
      <w:pPr>
        <w:ind w:left="7785" w:hanging="180"/>
      </w:pPr>
    </w:lvl>
    <w:lvl w:ilvl="6" w:tplc="0409000F" w:tentative="1">
      <w:start w:val="1"/>
      <w:numFmt w:val="decimal"/>
      <w:lvlText w:val="%7."/>
      <w:lvlJc w:val="left"/>
      <w:pPr>
        <w:ind w:left="8505" w:hanging="360"/>
      </w:pPr>
    </w:lvl>
    <w:lvl w:ilvl="7" w:tplc="04090019" w:tentative="1">
      <w:start w:val="1"/>
      <w:numFmt w:val="lowerLetter"/>
      <w:lvlText w:val="%8."/>
      <w:lvlJc w:val="left"/>
      <w:pPr>
        <w:ind w:left="9225" w:hanging="360"/>
      </w:pPr>
    </w:lvl>
    <w:lvl w:ilvl="8" w:tplc="0409001B" w:tentative="1">
      <w:start w:val="1"/>
      <w:numFmt w:val="lowerRoman"/>
      <w:lvlText w:val="%9."/>
      <w:lvlJc w:val="right"/>
      <w:pPr>
        <w:ind w:left="9945" w:hanging="180"/>
      </w:pPr>
    </w:lvl>
  </w:abstractNum>
  <w:abstractNum w:abstractNumId="25">
    <w:nsid w:val="762374F5"/>
    <w:multiLevelType w:val="hybridMultilevel"/>
    <w:tmpl w:val="62F4850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nsid w:val="785A7196"/>
    <w:multiLevelType w:val="hybridMultilevel"/>
    <w:tmpl w:val="2F5AD4F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7A5B40D6"/>
    <w:multiLevelType w:val="hybridMultilevel"/>
    <w:tmpl w:val="654CAFF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7CA81102"/>
    <w:multiLevelType w:val="hybridMultilevel"/>
    <w:tmpl w:val="7F0685B4"/>
    <w:lvl w:ilvl="0" w:tplc="0409000F">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9"/>
  </w:num>
  <w:num w:numId="2">
    <w:abstractNumId w:val="28"/>
  </w:num>
  <w:num w:numId="3">
    <w:abstractNumId w:val="13"/>
  </w:num>
  <w:num w:numId="4">
    <w:abstractNumId w:val="5"/>
  </w:num>
  <w:num w:numId="5">
    <w:abstractNumId w:val="8"/>
  </w:num>
  <w:num w:numId="6">
    <w:abstractNumId w:val="24"/>
  </w:num>
  <w:num w:numId="7">
    <w:abstractNumId w:val="16"/>
  </w:num>
  <w:num w:numId="8">
    <w:abstractNumId w:val="7"/>
  </w:num>
  <w:num w:numId="9">
    <w:abstractNumId w:val="4"/>
  </w:num>
  <w:num w:numId="10">
    <w:abstractNumId w:val="27"/>
  </w:num>
  <w:num w:numId="11">
    <w:abstractNumId w:val="0"/>
  </w:num>
  <w:num w:numId="12">
    <w:abstractNumId w:val="12"/>
  </w:num>
  <w:num w:numId="13">
    <w:abstractNumId w:val="17"/>
  </w:num>
  <w:num w:numId="14">
    <w:abstractNumId w:val="22"/>
  </w:num>
  <w:num w:numId="15">
    <w:abstractNumId w:val="10"/>
  </w:num>
  <w:num w:numId="16">
    <w:abstractNumId w:val="25"/>
  </w:num>
  <w:num w:numId="17">
    <w:abstractNumId w:val="23"/>
  </w:num>
  <w:num w:numId="18">
    <w:abstractNumId w:val="20"/>
  </w:num>
  <w:num w:numId="19">
    <w:abstractNumId w:val="6"/>
  </w:num>
  <w:num w:numId="20">
    <w:abstractNumId w:val="19"/>
  </w:num>
  <w:num w:numId="21">
    <w:abstractNumId w:val="2"/>
  </w:num>
  <w:num w:numId="22">
    <w:abstractNumId w:val="14"/>
  </w:num>
  <w:num w:numId="23">
    <w:abstractNumId w:val="26"/>
  </w:num>
  <w:num w:numId="24">
    <w:abstractNumId w:val="11"/>
  </w:num>
  <w:num w:numId="25">
    <w:abstractNumId w:val="18"/>
  </w:num>
  <w:num w:numId="26">
    <w:abstractNumId w:val="21"/>
  </w:num>
  <w:num w:numId="27">
    <w:abstractNumId w:val="15"/>
  </w:num>
  <w:num w:numId="28">
    <w:abstractNumId w:val="3"/>
  </w:num>
  <w:num w:numId="29">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583C"/>
    <w:rsid w:val="00006272"/>
    <w:rsid w:val="00010486"/>
    <w:rsid w:val="00010D61"/>
    <w:rsid w:val="00010EF2"/>
    <w:rsid w:val="00012A48"/>
    <w:rsid w:val="00024ABA"/>
    <w:rsid w:val="00025686"/>
    <w:rsid w:val="00025849"/>
    <w:rsid w:val="00043D03"/>
    <w:rsid w:val="00046549"/>
    <w:rsid w:val="000576C4"/>
    <w:rsid w:val="00065978"/>
    <w:rsid w:val="0007415A"/>
    <w:rsid w:val="00084CFB"/>
    <w:rsid w:val="00086C3E"/>
    <w:rsid w:val="000907BF"/>
    <w:rsid w:val="00090A95"/>
    <w:rsid w:val="0009794A"/>
    <w:rsid w:val="000A3304"/>
    <w:rsid w:val="000B1D44"/>
    <w:rsid w:val="000D4EEF"/>
    <w:rsid w:val="000D610D"/>
    <w:rsid w:val="000D7834"/>
    <w:rsid w:val="000E3E89"/>
    <w:rsid w:val="000E5CA5"/>
    <w:rsid w:val="000F1E33"/>
    <w:rsid w:val="000F43FB"/>
    <w:rsid w:val="00101A09"/>
    <w:rsid w:val="001122EB"/>
    <w:rsid w:val="00112565"/>
    <w:rsid w:val="00113FE8"/>
    <w:rsid w:val="00121CC3"/>
    <w:rsid w:val="00122F4E"/>
    <w:rsid w:val="00126294"/>
    <w:rsid w:val="00130332"/>
    <w:rsid w:val="00146E80"/>
    <w:rsid w:val="001522AA"/>
    <w:rsid w:val="00160106"/>
    <w:rsid w:val="00162B76"/>
    <w:rsid w:val="00166A64"/>
    <w:rsid w:val="001A63A2"/>
    <w:rsid w:val="001B39E9"/>
    <w:rsid w:val="001B6F00"/>
    <w:rsid w:val="001B7F27"/>
    <w:rsid w:val="001C1844"/>
    <w:rsid w:val="001C2B63"/>
    <w:rsid w:val="001C342C"/>
    <w:rsid w:val="001C63B6"/>
    <w:rsid w:val="001D7FD7"/>
    <w:rsid w:val="001F1E7E"/>
    <w:rsid w:val="001F1F4B"/>
    <w:rsid w:val="001F256B"/>
    <w:rsid w:val="0021104F"/>
    <w:rsid w:val="002345C5"/>
    <w:rsid w:val="00246F42"/>
    <w:rsid w:val="00251EA7"/>
    <w:rsid w:val="002522E6"/>
    <w:rsid w:val="00270D7B"/>
    <w:rsid w:val="00271931"/>
    <w:rsid w:val="00273B64"/>
    <w:rsid w:val="00280244"/>
    <w:rsid w:val="00281030"/>
    <w:rsid w:val="002815B4"/>
    <w:rsid w:val="002836A5"/>
    <w:rsid w:val="002A3EAF"/>
    <w:rsid w:val="002B60D3"/>
    <w:rsid w:val="002C1A99"/>
    <w:rsid w:val="002C4780"/>
    <w:rsid w:val="002C5049"/>
    <w:rsid w:val="002E0506"/>
    <w:rsid w:val="002E3CC6"/>
    <w:rsid w:val="002F0AFB"/>
    <w:rsid w:val="002F2669"/>
    <w:rsid w:val="002F5BD2"/>
    <w:rsid w:val="003022E6"/>
    <w:rsid w:val="00307AA0"/>
    <w:rsid w:val="00324966"/>
    <w:rsid w:val="00325A9F"/>
    <w:rsid w:val="003277C0"/>
    <w:rsid w:val="00336763"/>
    <w:rsid w:val="00361CBA"/>
    <w:rsid w:val="00362B0B"/>
    <w:rsid w:val="003753FD"/>
    <w:rsid w:val="00382FD3"/>
    <w:rsid w:val="00383120"/>
    <w:rsid w:val="00386074"/>
    <w:rsid w:val="00391DB8"/>
    <w:rsid w:val="0039746D"/>
    <w:rsid w:val="00397FEA"/>
    <w:rsid w:val="003B75BB"/>
    <w:rsid w:val="003C0580"/>
    <w:rsid w:val="003C0D7D"/>
    <w:rsid w:val="003C2307"/>
    <w:rsid w:val="003D082B"/>
    <w:rsid w:val="003D0BE8"/>
    <w:rsid w:val="003D1547"/>
    <w:rsid w:val="003D57B8"/>
    <w:rsid w:val="003E22BC"/>
    <w:rsid w:val="003E27DC"/>
    <w:rsid w:val="003E3D68"/>
    <w:rsid w:val="003F25F0"/>
    <w:rsid w:val="004134D4"/>
    <w:rsid w:val="00413BAE"/>
    <w:rsid w:val="004172AF"/>
    <w:rsid w:val="004218ED"/>
    <w:rsid w:val="00422F03"/>
    <w:rsid w:val="004244DC"/>
    <w:rsid w:val="00424BC3"/>
    <w:rsid w:val="00430279"/>
    <w:rsid w:val="004321C4"/>
    <w:rsid w:val="00434CA4"/>
    <w:rsid w:val="004416D9"/>
    <w:rsid w:val="00443064"/>
    <w:rsid w:val="004552D7"/>
    <w:rsid w:val="004574AA"/>
    <w:rsid w:val="00462106"/>
    <w:rsid w:val="0046583C"/>
    <w:rsid w:val="00481DF5"/>
    <w:rsid w:val="004837DF"/>
    <w:rsid w:val="00491C3A"/>
    <w:rsid w:val="00494E57"/>
    <w:rsid w:val="004A3C69"/>
    <w:rsid w:val="004A43D8"/>
    <w:rsid w:val="004A6D22"/>
    <w:rsid w:val="004A7DB4"/>
    <w:rsid w:val="004B2D07"/>
    <w:rsid w:val="004B2E6A"/>
    <w:rsid w:val="004B6066"/>
    <w:rsid w:val="004B7D72"/>
    <w:rsid w:val="004C0FD6"/>
    <w:rsid w:val="004C2425"/>
    <w:rsid w:val="004C638E"/>
    <w:rsid w:val="004D4661"/>
    <w:rsid w:val="004D51F4"/>
    <w:rsid w:val="004F10C7"/>
    <w:rsid w:val="004F1C26"/>
    <w:rsid w:val="004F3C06"/>
    <w:rsid w:val="004F4A39"/>
    <w:rsid w:val="004F6900"/>
    <w:rsid w:val="00501D1A"/>
    <w:rsid w:val="00501F2B"/>
    <w:rsid w:val="00506BD4"/>
    <w:rsid w:val="0051676D"/>
    <w:rsid w:val="00517952"/>
    <w:rsid w:val="00530A40"/>
    <w:rsid w:val="00536EE1"/>
    <w:rsid w:val="00543CBB"/>
    <w:rsid w:val="005528F2"/>
    <w:rsid w:val="005600EA"/>
    <w:rsid w:val="005601C4"/>
    <w:rsid w:val="0056424B"/>
    <w:rsid w:val="005826DF"/>
    <w:rsid w:val="005931B3"/>
    <w:rsid w:val="0059683B"/>
    <w:rsid w:val="005A1AF5"/>
    <w:rsid w:val="005B3849"/>
    <w:rsid w:val="005B43BF"/>
    <w:rsid w:val="005B766D"/>
    <w:rsid w:val="005C3EC7"/>
    <w:rsid w:val="005C555C"/>
    <w:rsid w:val="005C5768"/>
    <w:rsid w:val="005C646C"/>
    <w:rsid w:val="005D3482"/>
    <w:rsid w:val="005E18DC"/>
    <w:rsid w:val="005E5CE1"/>
    <w:rsid w:val="005F31F4"/>
    <w:rsid w:val="00601F17"/>
    <w:rsid w:val="00607DAA"/>
    <w:rsid w:val="00614E76"/>
    <w:rsid w:val="0062061F"/>
    <w:rsid w:val="00633B65"/>
    <w:rsid w:val="006422FD"/>
    <w:rsid w:val="006469C3"/>
    <w:rsid w:val="006670A2"/>
    <w:rsid w:val="0067304E"/>
    <w:rsid w:val="006879EC"/>
    <w:rsid w:val="006962CB"/>
    <w:rsid w:val="00696F66"/>
    <w:rsid w:val="006B1A93"/>
    <w:rsid w:val="006B2951"/>
    <w:rsid w:val="006B39F9"/>
    <w:rsid w:val="006C316A"/>
    <w:rsid w:val="006C49E3"/>
    <w:rsid w:val="006C59C0"/>
    <w:rsid w:val="006E1526"/>
    <w:rsid w:val="006E211C"/>
    <w:rsid w:val="006E3AE6"/>
    <w:rsid w:val="006E6AE3"/>
    <w:rsid w:val="006F3BF5"/>
    <w:rsid w:val="006F68D9"/>
    <w:rsid w:val="007174E3"/>
    <w:rsid w:val="00721DF4"/>
    <w:rsid w:val="00730228"/>
    <w:rsid w:val="0073244C"/>
    <w:rsid w:val="00734ECA"/>
    <w:rsid w:val="00737B3F"/>
    <w:rsid w:val="0074345B"/>
    <w:rsid w:val="007552B9"/>
    <w:rsid w:val="00761325"/>
    <w:rsid w:val="00764FAC"/>
    <w:rsid w:val="00765B00"/>
    <w:rsid w:val="00766D82"/>
    <w:rsid w:val="00770672"/>
    <w:rsid w:val="007803E5"/>
    <w:rsid w:val="00786E4B"/>
    <w:rsid w:val="007872FA"/>
    <w:rsid w:val="007A010C"/>
    <w:rsid w:val="007A260B"/>
    <w:rsid w:val="007A341F"/>
    <w:rsid w:val="007A5CD5"/>
    <w:rsid w:val="007B6812"/>
    <w:rsid w:val="007C7CFF"/>
    <w:rsid w:val="007D3B79"/>
    <w:rsid w:val="007D5A7B"/>
    <w:rsid w:val="007E1061"/>
    <w:rsid w:val="007E27F5"/>
    <w:rsid w:val="007E62C5"/>
    <w:rsid w:val="007F29D1"/>
    <w:rsid w:val="007F6E9E"/>
    <w:rsid w:val="00804D81"/>
    <w:rsid w:val="00805227"/>
    <w:rsid w:val="00806EEE"/>
    <w:rsid w:val="00815BA9"/>
    <w:rsid w:val="008265C3"/>
    <w:rsid w:val="00835274"/>
    <w:rsid w:val="0083659E"/>
    <w:rsid w:val="00841681"/>
    <w:rsid w:val="00845B35"/>
    <w:rsid w:val="008705ED"/>
    <w:rsid w:val="00870C87"/>
    <w:rsid w:val="00875A96"/>
    <w:rsid w:val="0088042A"/>
    <w:rsid w:val="00892094"/>
    <w:rsid w:val="008A2BDD"/>
    <w:rsid w:val="008A6B03"/>
    <w:rsid w:val="008B1F7F"/>
    <w:rsid w:val="008B5243"/>
    <w:rsid w:val="008B73F8"/>
    <w:rsid w:val="008D09B7"/>
    <w:rsid w:val="008D256F"/>
    <w:rsid w:val="008E283F"/>
    <w:rsid w:val="008E5F30"/>
    <w:rsid w:val="008F0DB7"/>
    <w:rsid w:val="008F2025"/>
    <w:rsid w:val="00920686"/>
    <w:rsid w:val="00920BD1"/>
    <w:rsid w:val="00920DA6"/>
    <w:rsid w:val="00922B0D"/>
    <w:rsid w:val="00925038"/>
    <w:rsid w:val="0093292D"/>
    <w:rsid w:val="00934307"/>
    <w:rsid w:val="00943D76"/>
    <w:rsid w:val="009652D7"/>
    <w:rsid w:val="00965383"/>
    <w:rsid w:val="00966FC4"/>
    <w:rsid w:val="00974B13"/>
    <w:rsid w:val="00977BDE"/>
    <w:rsid w:val="00982E23"/>
    <w:rsid w:val="0099193B"/>
    <w:rsid w:val="00994D42"/>
    <w:rsid w:val="00996277"/>
    <w:rsid w:val="009B59C5"/>
    <w:rsid w:val="009B736F"/>
    <w:rsid w:val="009C118F"/>
    <w:rsid w:val="009D0EB5"/>
    <w:rsid w:val="009E1CB2"/>
    <w:rsid w:val="009E29A0"/>
    <w:rsid w:val="009E3168"/>
    <w:rsid w:val="009E5818"/>
    <w:rsid w:val="009E7057"/>
    <w:rsid w:val="009F1C7F"/>
    <w:rsid w:val="009F5333"/>
    <w:rsid w:val="00A017D0"/>
    <w:rsid w:val="00A04AB9"/>
    <w:rsid w:val="00A05D8E"/>
    <w:rsid w:val="00A13363"/>
    <w:rsid w:val="00A164EA"/>
    <w:rsid w:val="00A1709F"/>
    <w:rsid w:val="00A2008B"/>
    <w:rsid w:val="00A22006"/>
    <w:rsid w:val="00A4277B"/>
    <w:rsid w:val="00A42D03"/>
    <w:rsid w:val="00A4602D"/>
    <w:rsid w:val="00A531A8"/>
    <w:rsid w:val="00A71337"/>
    <w:rsid w:val="00A76006"/>
    <w:rsid w:val="00A92DAF"/>
    <w:rsid w:val="00AA004F"/>
    <w:rsid w:val="00AA0CE5"/>
    <w:rsid w:val="00AA4D9A"/>
    <w:rsid w:val="00AA6B60"/>
    <w:rsid w:val="00AB3056"/>
    <w:rsid w:val="00AB357B"/>
    <w:rsid w:val="00AB58AA"/>
    <w:rsid w:val="00AB638B"/>
    <w:rsid w:val="00AB6CB2"/>
    <w:rsid w:val="00AB799A"/>
    <w:rsid w:val="00AB7AFE"/>
    <w:rsid w:val="00AC3FAA"/>
    <w:rsid w:val="00AC6B66"/>
    <w:rsid w:val="00AD3ABF"/>
    <w:rsid w:val="00AD7D7F"/>
    <w:rsid w:val="00AE0315"/>
    <w:rsid w:val="00AE77C2"/>
    <w:rsid w:val="00AF44D5"/>
    <w:rsid w:val="00AF7C37"/>
    <w:rsid w:val="00B02310"/>
    <w:rsid w:val="00B0739B"/>
    <w:rsid w:val="00B12955"/>
    <w:rsid w:val="00B12B84"/>
    <w:rsid w:val="00B135A8"/>
    <w:rsid w:val="00B17C7F"/>
    <w:rsid w:val="00B209C6"/>
    <w:rsid w:val="00B24767"/>
    <w:rsid w:val="00B24AF7"/>
    <w:rsid w:val="00B24E57"/>
    <w:rsid w:val="00B26766"/>
    <w:rsid w:val="00B3688F"/>
    <w:rsid w:val="00B525A8"/>
    <w:rsid w:val="00B53FDA"/>
    <w:rsid w:val="00B6272A"/>
    <w:rsid w:val="00B708DC"/>
    <w:rsid w:val="00B763EA"/>
    <w:rsid w:val="00B779DF"/>
    <w:rsid w:val="00B853D2"/>
    <w:rsid w:val="00B87230"/>
    <w:rsid w:val="00B87313"/>
    <w:rsid w:val="00B93917"/>
    <w:rsid w:val="00BA71FB"/>
    <w:rsid w:val="00BA769C"/>
    <w:rsid w:val="00BB1137"/>
    <w:rsid w:val="00BB5783"/>
    <w:rsid w:val="00BC092C"/>
    <w:rsid w:val="00BD0D49"/>
    <w:rsid w:val="00BD50FE"/>
    <w:rsid w:val="00BE1199"/>
    <w:rsid w:val="00BE6FF6"/>
    <w:rsid w:val="00BE73B6"/>
    <w:rsid w:val="00C07AED"/>
    <w:rsid w:val="00C13553"/>
    <w:rsid w:val="00C15239"/>
    <w:rsid w:val="00C16ABB"/>
    <w:rsid w:val="00C1730D"/>
    <w:rsid w:val="00C22BE3"/>
    <w:rsid w:val="00C2679A"/>
    <w:rsid w:val="00C3008D"/>
    <w:rsid w:val="00C352F9"/>
    <w:rsid w:val="00C37778"/>
    <w:rsid w:val="00C379DD"/>
    <w:rsid w:val="00C4305C"/>
    <w:rsid w:val="00C439BB"/>
    <w:rsid w:val="00C45E28"/>
    <w:rsid w:val="00C5730E"/>
    <w:rsid w:val="00C620AD"/>
    <w:rsid w:val="00C62B97"/>
    <w:rsid w:val="00C72249"/>
    <w:rsid w:val="00C747E7"/>
    <w:rsid w:val="00C76D25"/>
    <w:rsid w:val="00C8248D"/>
    <w:rsid w:val="00C8267D"/>
    <w:rsid w:val="00C96D43"/>
    <w:rsid w:val="00CC2111"/>
    <w:rsid w:val="00CC71C4"/>
    <w:rsid w:val="00CD3461"/>
    <w:rsid w:val="00D11387"/>
    <w:rsid w:val="00D11958"/>
    <w:rsid w:val="00D24591"/>
    <w:rsid w:val="00D269AE"/>
    <w:rsid w:val="00D31B9E"/>
    <w:rsid w:val="00D31CC0"/>
    <w:rsid w:val="00D3423E"/>
    <w:rsid w:val="00D4658A"/>
    <w:rsid w:val="00D53D82"/>
    <w:rsid w:val="00D72C10"/>
    <w:rsid w:val="00D80397"/>
    <w:rsid w:val="00D82B45"/>
    <w:rsid w:val="00D83A16"/>
    <w:rsid w:val="00D86EF9"/>
    <w:rsid w:val="00D92291"/>
    <w:rsid w:val="00DA5706"/>
    <w:rsid w:val="00DA6210"/>
    <w:rsid w:val="00DB2E3C"/>
    <w:rsid w:val="00DC504F"/>
    <w:rsid w:val="00DC7E47"/>
    <w:rsid w:val="00DF180B"/>
    <w:rsid w:val="00DF2DDD"/>
    <w:rsid w:val="00E02BF4"/>
    <w:rsid w:val="00E15D06"/>
    <w:rsid w:val="00E21FA9"/>
    <w:rsid w:val="00E31B3D"/>
    <w:rsid w:val="00E5664B"/>
    <w:rsid w:val="00E66EB4"/>
    <w:rsid w:val="00E72E92"/>
    <w:rsid w:val="00E73478"/>
    <w:rsid w:val="00E777AA"/>
    <w:rsid w:val="00E81F7F"/>
    <w:rsid w:val="00E8321C"/>
    <w:rsid w:val="00E91ECF"/>
    <w:rsid w:val="00E937B7"/>
    <w:rsid w:val="00E95CD3"/>
    <w:rsid w:val="00E96B5A"/>
    <w:rsid w:val="00EA348A"/>
    <w:rsid w:val="00EA3B23"/>
    <w:rsid w:val="00EB199E"/>
    <w:rsid w:val="00EC032F"/>
    <w:rsid w:val="00EC3890"/>
    <w:rsid w:val="00EC3A49"/>
    <w:rsid w:val="00ED456F"/>
    <w:rsid w:val="00EE1060"/>
    <w:rsid w:val="00EE5923"/>
    <w:rsid w:val="00EF676D"/>
    <w:rsid w:val="00EF6831"/>
    <w:rsid w:val="00F02C8B"/>
    <w:rsid w:val="00F11732"/>
    <w:rsid w:val="00F14537"/>
    <w:rsid w:val="00F15505"/>
    <w:rsid w:val="00F22CAA"/>
    <w:rsid w:val="00F317C5"/>
    <w:rsid w:val="00F352BF"/>
    <w:rsid w:val="00F41BD7"/>
    <w:rsid w:val="00F45687"/>
    <w:rsid w:val="00F50224"/>
    <w:rsid w:val="00F50E1F"/>
    <w:rsid w:val="00F6169F"/>
    <w:rsid w:val="00F61A2D"/>
    <w:rsid w:val="00F73FA5"/>
    <w:rsid w:val="00F7415F"/>
    <w:rsid w:val="00F84D80"/>
    <w:rsid w:val="00F86ED5"/>
    <w:rsid w:val="00F92DAC"/>
    <w:rsid w:val="00FA76A6"/>
    <w:rsid w:val="00FB5828"/>
    <w:rsid w:val="00FB7131"/>
    <w:rsid w:val="00FC132E"/>
    <w:rsid w:val="00FC2FB1"/>
    <w:rsid w:val="00FD0CFE"/>
    <w:rsid w:val="00FD1B78"/>
    <w:rsid w:val="00FD2CD5"/>
    <w:rsid w:val="00FD7DA8"/>
    <w:rsid w:val="00FE396B"/>
    <w:rsid w:val="00FE577C"/>
    <w:rsid w:val="00FF1E3A"/>
    <w:rsid w:val="00FF2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rules v:ext="edit">
        <o:r id="V:Rule13" type="connector" idref="#_x0000_s1204"/>
        <o:r id="V:Rule14" type="connector" idref="#_x0000_s1132"/>
        <o:r id="V:Rule15" type="connector" idref="#_x0000_s1130"/>
        <o:r id="V:Rule16" type="connector" idref="#_x0000_s1081"/>
        <o:r id="V:Rule17" type="connector" idref="#_x0000_s1205"/>
        <o:r id="V:Rule18" type="connector" idref="#_x0000_s1203"/>
        <o:r id="V:Rule19" type="connector" idref="#_x0000_s1079"/>
        <o:r id="V:Rule20" type="connector" idref="#_x0000_s1131"/>
        <o:r id="V:Rule21" type="connector" idref="#_x0000_s1077"/>
        <o:r id="V:Rule22" type="connector" idref="#_x0000_s1082"/>
        <o:r id="V:Rule23" type="connector" idref="#_x0000_s1206"/>
        <o:r id="V:Rule24" type="connector" idref="#_x0000_s1080"/>
      </o:rules>
      <o:regrouptable v:ext="edit">
        <o:entry new="1" old="0"/>
        <o:entry new="2" old="0"/>
        <o:entry new="3" old="0"/>
        <o:entry new="4" old="0"/>
        <o:entry new="5" old="4"/>
        <o:entry new="6" old="0"/>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3C"/>
  </w:style>
  <w:style w:type="paragraph" w:styleId="Heading1">
    <w:name w:val="heading 1"/>
    <w:basedOn w:val="Normal"/>
    <w:link w:val="Heading1Char"/>
    <w:uiPriority w:val="9"/>
    <w:qFormat/>
    <w:rsid w:val="00FA76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6583C"/>
    <w:pPr>
      <w:ind w:left="720"/>
      <w:contextualSpacing/>
    </w:pPr>
  </w:style>
  <w:style w:type="paragraph" w:styleId="Header">
    <w:name w:val="header"/>
    <w:basedOn w:val="Normal"/>
    <w:link w:val="HeaderChar"/>
    <w:uiPriority w:val="99"/>
    <w:unhideWhenUsed/>
    <w:rsid w:val="00AB7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FE"/>
  </w:style>
  <w:style w:type="paragraph" w:styleId="Footer">
    <w:name w:val="footer"/>
    <w:basedOn w:val="Normal"/>
    <w:link w:val="FooterChar"/>
    <w:uiPriority w:val="99"/>
    <w:unhideWhenUsed/>
    <w:rsid w:val="00AB7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FE"/>
  </w:style>
  <w:style w:type="paragraph" w:styleId="BalloonText">
    <w:name w:val="Balloon Text"/>
    <w:basedOn w:val="Normal"/>
    <w:link w:val="BalloonTextChar"/>
    <w:uiPriority w:val="99"/>
    <w:semiHidden/>
    <w:unhideWhenUsed/>
    <w:rsid w:val="00481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DF5"/>
    <w:rPr>
      <w:rFonts w:ascii="Tahoma" w:hAnsi="Tahoma" w:cs="Tahoma"/>
      <w:sz w:val="16"/>
      <w:szCs w:val="16"/>
    </w:rPr>
  </w:style>
  <w:style w:type="table" w:styleId="TableGrid">
    <w:name w:val="Table Grid"/>
    <w:basedOn w:val="TableNormal"/>
    <w:uiPriority w:val="59"/>
    <w:rsid w:val="00786E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E29A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A76A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erhan%20Y%5Bauth%5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term=Bayou%20G%5Bauth%5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2930</TotalTime>
  <Pages>48</Pages>
  <Words>10726</Words>
  <Characters>61142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18</cp:revision>
  <cp:lastPrinted>2016-03-11T01:18:00Z</cp:lastPrinted>
  <dcterms:created xsi:type="dcterms:W3CDTF">2015-06-22T12:39:00Z</dcterms:created>
  <dcterms:modified xsi:type="dcterms:W3CDTF">2016-04-12T16:08:00Z</dcterms:modified>
</cp:coreProperties>
</file>