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566961" w:rsidRPr="00A90BD0" w:rsidTr="0009513C">
        <w:tc>
          <w:tcPr>
            <w:tcW w:w="1175" w:type="dxa"/>
            <w:tcBorders>
              <w:top w:val="single" w:sz="4" w:space="0" w:color="auto"/>
              <w:bottom w:val="single" w:sz="4" w:space="0" w:color="auto"/>
            </w:tcBorders>
          </w:tcPr>
          <w:p w:rsidR="00566961" w:rsidRPr="00A90BD0" w:rsidRDefault="00566961" w:rsidP="0009513C">
            <w:pPr>
              <w:pStyle w:val="BasicParagraph"/>
              <w:spacing w:line="276" w:lineRule="auto"/>
              <w:jc w:val="center"/>
              <w:rPr>
                <w:rFonts w:cs="Times New Roman"/>
                <w:b/>
                <w:bCs/>
              </w:rPr>
            </w:pPr>
            <w:r>
              <w:rPr>
                <w:rFonts w:cs="Times New Roman"/>
                <w:b/>
                <w:bCs/>
                <w:noProof/>
                <w:lang w:val="id-ID" w:eastAsia="id-ID"/>
              </w:rPr>
              <w:drawing>
                <wp:inline distT="0" distB="0" distL="0" distR="0" wp14:anchorId="04CDFDD5" wp14:editId="6D8F8335">
                  <wp:extent cx="671331" cy="8953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NNES 2015 Transparan-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2156" cy="896442"/>
                          </a:xfrm>
                          <a:prstGeom prst="rect">
                            <a:avLst/>
                          </a:prstGeom>
                        </pic:spPr>
                      </pic:pic>
                    </a:graphicData>
                  </a:graphic>
                </wp:inline>
              </w:drawing>
            </w:r>
          </w:p>
        </w:tc>
        <w:tc>
          <w:tcPr>
            <w:tcW w:w="6283" w:type="dxa"/>
            <w:gridSpan w:val="3"/>
            <w:tcBorders>
              <w:top w:val="single" w:sz="4" w:space="0" w:color="auto"/>
              <w:bottom w:val="single" w:sz="4" w:space="0" w:color="auto"/>
            </w:tcBorders>
          </w:tcPr>
          <w:p w:rsidR="00566961" w:rsidRDefault="00566961" w:rsidP="0009513C">
            <w:pPr>
              <w:pStyle w:val="BasicParagraph"/>
              <w:spacing w:line="276" w:lineRule="auto"/>
              <w:jc w:val="center"/>
              <w:rPr>
                <w:sz w:val="18"/>
              </w:rPr>
            </w:pPr>
          </w:p>
          <w:p w:rsidR="00566961" w:rsidRPr="00566961" w:rsidRDefault="00566961" w:rsidP="0009513C">
            <w:pPr>
              <w:pStyle w:val="BasicParagraph"/>
              <w:spacing w:line="276" w:lineRule="auto"/>
              <w:jc w:val="center"/>
              <w:rPr>
                <w:color w:val="auto"/>
                <w:sz w:val="18"/>
              </w:rPr>
            </w:pPr>
            <w:r w:rsidRPr="00370FD3">
              <w:rPr>
                <w:sz w:val="18"/>
              </w:rPr>
              <w:t>Phys</w:t>
            </w:r>
            <w:r>
              <w:rPr>
                <w:sz w:val="18"/>
              </w:rPr>
              <w:t>.</w:t>
            </w:r>
            <w:r w:rsidRPr="00370FD3">
              <w:rPr>
                <w:sz w:val="18"/>
              </w:rPr>
              <w:t xml:space="preserve"> Comm</w:t>
            </w:r>
            <w:r>
              <w:rPr>
                <w:sz w:val="18"/>
              </w:rPr>
              <w:t>. 2 (2</w:t>
            </w:r>
            <w:r w:rsidRPr="00642534">
              <w:rPr>
                <w:sz w:val="18"/>
              </w:rPr>
              <w:t>) (</w:t>
            </w:r>
            <w:r>
              <w:rPr>
                <w:sz w:val="18"/>
              </w:rPr>
              <w:t>2018</w:t>
            </w:r>
            <w:r w:rsidRPr="00566961">
              <w:rPr>
                <w:color w:val="auto"/>
                <w:sz w:val="18"/>
              </w:rPr>
              <w:t xml:space="preserve">) </w:t>
            </w:r>
            <w:r w:rsidRPr="00566961">
              <w:rPr>
                <w:color w:val="auto"/>
                <w:sz w:val="18"/>
              </w:rPr>
              <w:t>141</w:t>
            </w:r>
            <w:r w:rsidRPr="00566961">
              <w:rPr>
                <w:color w:val="auto"/>
                <w:sz w:val="18"/>
              </w:rPr>
              <w:t>-</w:t>
            </w:r>
            <w:r w:rsidRPr="00566961">
              <w:rPr>
                <w:color w:val="auto"/>
                <w:sz w:val="18"/>
              </w:rPr>
              <w:t>15</w:t>
            </w:r>
            <w:r w:rsidRPr="00566961">
              <w:rPr>
                <w:color w:val="auto"/>
                <w:sz w:val="18"/>
              </w:rPr>
              <w:t>0</w:t>
            </w:r>
          </w:p>
          <w:p w:rsidR="00566961" w:rsidRPr="00A066FF" w:rsidRDefault="00566961" w:rsidP="0009513C">
            <w:pPr>
              <w:pStyle w:val="BasicParagraph"/>
              <w:spacing w:line="276" w:lineRule="auto"/>
              <w:jc w:val="center"/>
              <w:rPr>
                <w:b/>
                <w:bCs/>
                <w:sz w:val="28"/>
                <w:szCs w:val="28"/>
              </w:rPr>
            </w:pPr>
            <w:r w:rsidRPr="00370FD3">
              <w:rPr>
                <w:b/>
                <w:bCs/>
                <w:sz w:val="28"/>
                <w:szCs w:val="28"/>
              </w:rPr>
              <w:t>Physics Communication</w:t>
            </w:r>
          </w:p>
          <w:p w:rsidR="00566961" w:rsidRPr="00A90BD0" w:rsidRDefault="00566961" w:rsidP="0009513C">
            <w:pPr>
              <w:pStyle w:val="BasicParagraph"/>
              <w:spacing w:line="276" w:lineRule="auto"/>
              <w:jc w:val="center"/>
              <w:rPr>
                <w:rFonts w:cs="Times New Roman"/>
                <w:b/>
                <w:bCs/>
              </w:rPr>
            </w:pPr>
            <w:r w:rsidRPr="00370FD3">
              <w:rPr>
                <w:rFonts w:cs="Times New Roman"/>
                <w:sz w:val="18"/>
                <w:szCs w:val="18"/>
              </w:rPr>
              <w:t>http://journal.unnes.ac.id/nju/index.php/pc</w:t>
            </w:r>
          </w:p>
        </w:tc>
        <w:tc>
          <w:tcPr>
            <w:tcW w:w="1447" w:type="dxa"/>
            <w:tcBorders>
              <w:top w:val="single" w:sz="4" w:space="0" w:color="auto"/>
              <w:bottom w:val="single" w:sz="4" w:space="0" w:color="auto"/>
            </w:tcBorders>
          </w:tcPr>
          <w:p w:rsidR="00566961" w:rsidRPr="00A90BD0" w:rsidRDefault="00566961" w:rsidP="0009513C">
            <w:pPr>
              <w:pStyle w:val="BasicParagraph"/>
              <w:spacing w:line="276" w:lineRule="auto"/>
              <w:jc w:val="center"/>
              <w:rPr>
                <w:rFonts w:cs="Times New Roman"/>
                <w:sz w:val="18"/>
                <w:szCs w:val="18"/>
              </w:rPr>
            </w:pPr>
            <w:r>
              <w:rPr>
                <w:rFonts w:cs="Times New Roman"/>
                <w:noProof/>
                <w:sz w:val="18"/>
                <w:szCs w:val="18"/>
                <w:lang w:val="id-ID" w:eastAsia="id-ID"/>
              </w:rPr>
              <w:drawing>
                <wp:anchor distT="0" distB="0" distL="114300" distR="114300" simplePos="0" relativeHeight="251659264" behindDoc="0" locked="0" layoutInCell="1" allowOverlap="1" wp14:anchorId="6C342EF1" wp14:editId="28F9B748">
                  <wp:simplePos x="0" y="0"/>
                  <wp:positionH relativeFrom="column">
                    <wp:posOffset>-29845</wp:posOffset>
                  </wp:positionH>
                  <wp:positionV relativeFrom="paragraph">
                    <wp:posOffset>27369</wp:posOffset>
                  </wp:positionV>
                  <wp:extent cx="868045" cy="87884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SAIN LOGO JURNAL1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045" cy="878840"/>
                          </a:xfrm>
                          <a:prstGeom prst="rect">
                            <a:avLst/>
                          </a:prstGeom>
                        </pic:spPr>
                      </pic:pic>
                    </a:graphicData>
                  </a:graphic>
                  <wp14:sizeRelH relativeFrom="page">
                    <wp14:pctWidth>0</wp14:pctWidth>
                  </wp14:sizeRelH>
                  <wp14:sizeRelV relativeFrom="page">
                    <wp14:pctHeight>0</wp14:pctHeight>
                  </wp14:sizeRelV>
                </wp:anchor>
              </w:drawing>
            </w:r>
          </w:p>
        </w:tc>
      </w:tr>
      <w:tr w:rsidR="00566961" w:rsidRPr="00A90BD0" w:rsidTr="0009513C">
        <w:tc>
          <w:tcPr>
            <w:tcW w:w="8905" w:type="dxa"/>
            <w:gridSpan w:val="5"/>
            <w:tcBorders>
              <w:top w:val="single" w:sz="4" w:space="0" w:color="auto"/>
              <w:bottom w:val="single" w:sz="4" w:space="0" w:color="auto"/>
            </w:tcBorders>
          </w:tcPr>
          <w:p w:rsidR="00566961" w:rsidRPr="00A90BD0" w:rsidRDefault="00566961" w:rsidP="0009513C">
            <w:pPr>
              <w:pStyle w:val="Judul"/>
              <w:suppressAutoHyphens/>
              <w:spacing w:line="276" w:lineRule="auto"/>
              <w:rPr>
                <w:rFonts w:ascii="Calisto MT" w:hAnsi="Calisto MT" w:cs="Times New Roman"/>
              </w:rPr>
            </w:pPr>
          </w:p>
          <w:p w:rsidR="00566961" w:rsidRPr="00A835DB" w:rsidRDefault="00566961" w:rsidP="0009513C">
            <w:pPr>
              <w:pStyle w:val="Judul"/>
              <w:jc w:val="both"/>
              <w:rPr>
                <w:rFonts w:ascii="Calisto MT" w:hAnsi="Calisto MT" w:cs="Times New Roman"/>
                <w:lang w:val="id-ID"/>
              </w:rPr>
            </w:pPr>
            <w:r>
              <w:rPr>
                <w:rFonts w:ascii="Calisto MT" w:hAnsi="Calisto MT" w:cs="Times New Roman"/>
                <w:bCs w:val="0"/>
                <w:lang w:val="en-US"/>
              </w:rPr>
              <w:t>Analytical Thinking Skills of Vocational Students i</w:t>
            </w:r>
            <w:r w:rsidRPr="00566961">
              <w:rPr>
                <w:rFonts w:ascii="Calisto MT" w:hAnsi="Calisto MT" w:cs="Times New Roman"/>
                <w:bCs w:val="0"/>
                <w:lang w:val="en-US"/>
              </w:rPr>
              <w:t>n Circular Motion Cases</w:t>
            </w:r>
          </w:p>
          <w:p w:rsidR="00566961" w:rsidRPr="00453654" w:rsidRDefault="00566961" w:rsidP="0009513C">
            <w:pPr>
              <w:pStyle w:val="Judul"/>
              <w:suppressAutoHyphens/>
              <w:spacing w:line="276" w:lineRule="auto"/>
              <w:jc w:val="both"/>
              <w:rPr>
                <w:rFonts w:ascii="Calisto MT" w:hAnsi="Calisto MT" w:cs="Times New Roman"/>
                <w:lang w:val="id-ID"/>
              </w:rPr>
            </w:pPr>
          </w:p>
          <w:p w:rsidR="00566961" w:rsidRPr="005C6ED5" w:rsidRDefault="00566961" w:rsidP="0009513C">
            <w:pPr>
              <w:pStyle w:val="NamaPenulis"/>
              <w:rPr>
                <w:rFonts w:ascii="Calisto MT" w:hAnsi="Calisto MT" w:cs="Times New Roman"/>
                <w:b/>
                <w:bCs/>
                <w:iCs/>
                <w:lang w:val="en-US"/>
              </w:rPr>
            </w:pPr>
            <w:proofErr w:type="spellStart"/>
            <w:r w:rsidRPr="00566961">
              <w:rPr>
                <w:rFonts w:ascii="Calisto MT" w:hAnsi="Calisto MT" w:cs="Times New Roman"/>
                <w:b/>
                <w:bCs/>
                <w:iCs/>
                <w:lang w:val="en-US"/>
              </w:rPr>
              <w:t>Isti</w:t>
            </w:r>
            <w:proofErr w:type="spellEnd"/>
            <w:r w:rsidRPr="00566961">
              <w:rPr>
                <w:rFonts w:ascii="Calisto MT" w:hAnsi="Calisto MT" w:cs="Times New Roman"/>
                <w:b/>
                <w:bCs/>
                <w:iCs/>
                <w:lang w:val="en-US"/>
              </w:rPr>
              <w:t xml:space="preserve"> </w:t>
            </w:r>
            <w:proofErr w:type="spellStart"/>
            <w:r w:rsidRPr="00566961">
              <w:rPr>
                <w:rFonts w:ascii="Calisto MT" w:hAnsi="Calisto MT" w:cs="Times New Roman"/>
                <w:b/>
                <w:bCs/>
                <w:iCs/>
                <w:lang w:val="en-US"/>
              </w:rPr>
              <w:t>Ikmah</w:t>
            </w:r>
            <w:proofErr w:type="spellEnd"/>
            <w:r w:rsidRPr="00566961">
              <w:rPr>
                <w:rFonts w:ascii="Calisto MT" w:hAnsi="Calisto MT" w:cs="Times New Roman"/>
                <w:b/>
                <w:bCs/>
                <w:iCs/>
                <w:vertAlign w:val="superscript"/>
                <w:lang w:val="en-US"/>
              </w:rPr>
              <w:sym w:font="Wingdings" w:char="F02A"/>
            </w:r>
            <w:r w:rsidRPr="00566961">
              <w:rPr>
                <w:rFonts w:ascii="Calisto MT" w:hAnsi="Calisto MT" w:cs="Times New Roman"/>
                <w:b/>
                <w:bCs/>
                <w:iCs/>
                <w:lang w:val="id-ID"/>
              </w:rPr>
              <w:t xml:space="preserve">, </w:t>
            </w:r>
            <w:proofErr w:type="spellStart"/>
            <w:r w:rsidRPr="00566961">
              <w:rPr>
                <w:rFonts w:ascii="Calisto MT" w:hAnsi="Calisto MT" w:cs="Times New Roman"/>
                <w:b/>
                <w:bCs/>
                <w:iCs/>
                <w:lang w:val="en-US"/>
              </w:rPr>
              <w:t>Sunyoto</w:t>
            </w:r>
            <w:proofErr w:type="spellEnd"/>
            <w:r w:rsidRPr="00566961">
              <w:rPr>
                <w:rFonts w:ascii="Calisto MT" w:hAnsi="Calisto MT" w:cs="Times New Roman"/>
                <w:b/>
                <w:bCs/>
                <w:iCs/>
                <w:lang w:val="en-US"/>
              </w:rPr>
              <w:t xml:space="preserve"> </w:t>
            </w:r>
            <w:proofErr w:type="spellStart"/>
            <w:r w:rsidRPr="00566961">
              <w:rPr>
                <w:rFonts w:ascii="Calisto MT" w:hAnsi="Calisto MT" w:cs="Times New Roman"/>
                <w:b/>
                <w:bCs/>
                <w:iCs/>
                <w:lang w:val="en-US"/>
              </w:rPr>
              <w:t>Eko</w:t>
            </w:r>
            <w:proofErr w:type="spellEnd"/>
            <w:r w:rsidRPr="00566961">
              <w:rPr>
                <w:rFonts w:ascii="Calisto MT" w:hAnsi="Calisto MT" w:cs="Times New Roman"/>
                <w:b/>
                <w:bCs/>
                <w:iCs/>
                <w:lang w:val="en-US"/>
              </w:rPr>
              <w:t xml:space="preserve"> </w:t>
            </w:r>
            <w:proofErr w:type="spellStart"/>
            <w:r w:rsidRPr="00566961">
              <w:rPr>
                <w:rFonts w:ascii="Calisto MT" w:hAnsi="Calisto MT" w:cs="Times New Roman"/>
                <w:b/>
                <w:bCs/>
                <w:iCs/>
                <w:lang w:val="en-US"/>
              </w:rPr>
              <w:t>Nugroho</w:t>
            </w:r>
            <w:proofErr w:type="spellEnd"/>
            <w:r w:rsidRPr="00566961">
              <w:rPr>
                <w:rFonts w:ascii="Calisto MT" w:hAnsi="Calisto MT" w:cs="Times New Roman"/>
                <w:b/>
                <w:bCs/>
                <w:iCs/>
                <w:lang w:val="en-US"/>
              </w:rPr>
              <w:t xml:space="preserve">, </w:t>
            </w:r>
            <w:proofErr w:type="spellStart"/>
            <w:r w:rsidRPr="00566961">
              <w:rPr>
                <w:rFonts w:ascii="Calisto MT" w:hAnsi="Calisto MT" w:cs="Times New Roman"/>
                <w:b/>
                <w:bCs/>
                <w:iCs/>
                <w:lang w:val="en-US"/>
              </w:rPr>
              <w:t>Sutikno</w:t>
            </w:r>
            <w:proofErr w:type="spellEnd"/>
          </w:p>
          <w:p w:rsidR="00566961" w:rsidRPr="00A90BD0" w:rsidRDefault="00566961" w:rsidP="0009513C">
            <w:pPr>
              <w:pStyle w:val="BasicParagraph"/>
              <w:suppressAutoHyphens/>
              <w:spacing w:line="276" w:lineRule="auto"/>
              <w:rPr>
                <w:rFonts w:cs="Times New Roman"/>
              </w:rPr>
            </w:pPr>
          </w:p>
          <w:p w:rsidR="00566961" w:rsidRPr="00AB3A7B" w:rsidRDefault="00566961" w:rsidP="0009513C">
            <w:pPr>
              <w:pStyle w:val="SekolahDiterima"/>
              <w:suppressAutoHyphens/>
              <w:spacing w:line="276" w:lineRule="auto"/>
              <w:jc w:val="left"/>
              <w:rPr>
                <w:sz w:val="20"/>
                <w:szCs w:val="20"/>
              </w:rPr>
            </w:pPr>
            <w:proofErr w:type="spellStart"/>
            <w:r>
              <w:rPr>
                <w:rFonts w:cs="Times New Roman"/>
                <w:sz w:val="20"/>
                <w:szCs w:val="20"/>
                <w:lang w:val="en-US"/>
              </w:rPr>
              <w:t>Pascasrjana</w:t>
            </w:r>
            <w:proofErr w:type="spellEnd"/>
            <w:r>
              <w:rPr>
                <w:rFonts w:cs="Times New Roman"/>
                <w:sz w:val="20"/>
                <w:szCs w:val="20"/>
                <w:lang w:val="en-US"/>
              </w:rPr>
              <w:t>,</w:t>
            </w:r>
            <w:r w:rsidRPr="003A2F40">
              <w:rPr>
                <w:rFonts w:cs="Times New Roman"/>
                <w:sz w:val="20"/>
                <w:szCs w:val="20"/>
                <w:lang w:val="en-US"/>
              </w:rPr>
              <w:t xml:space="preserve"> </w:t>
            </w:r>
            <w:proofErr w:type="spellStart"/>
            <w:r>
              <w:rPr>
                <w:rFonts w:cs="Times New Roman"/>
                <w:sz w:val="20"/>
                <w:szCs w:val="20"/>
                <w:lang w:val="en-US"/>
              </w:rPr>
              <w:t>Universitas</w:t>
            </w:r>
            <w:proofErr w:type="spellEnd"/>
            <w:r>
              <w:rPr>
                <w:rFonts w:cs="Times New Roman"/>
                <w:sz w:val="20"/>
                <w:szCs w:val="20"/>
                <w:lang w:val="en-US"/>
              </w:rPr>
              <w:t xml:space="preserve"> </w:t>
            </w:r>
            <w:proofErr w:type="spellStart"/>
            <w:r>
              <w:rPr>
                <w:rFonts w:cs="Times New Roman"/>
                <w:sz w:val="20"/>
                <w:szCs w:val="20"/>
                <w:lang w:val="en-US"/>
              </w:rPr>
              <w:t>Negeri</w:t>
            </w:r>
            <w:proofErr w:type="spellEnd"/>
            <w:r>
              <w:rPr>
                <w:rFonts w:cs="Times New Roman"/>
                <w:sz w:val="20"/>
                <w:szCs w:val="20"/>
                <w:lang w:val="en-US"/>
              </w:rPr>
              <w:t xml:space="preserve"> Semarang</w:t>
            </w:r>
            <w:r w:rsidRPr="003A2F40">
              <w:rPr>
                <w:rFonts w:cs="Times New Roman"/>
                <w:sz w:val="20"/>
                <w:szCs w:val="20"/>
                <w:lang w:val="en-US"/>
              </w:rPr>
              <w:t>, Indonesia</w:t>
            </w:r>
            <w:r w:rsidRPr="005F7BD2">
              <w:rPr>
                <w:rFonts w:cs="Times New Roman"/>
                <w:sz w:val="20"/>
                <w:szCs w:val="20"/>
                <w:lang w:val="en-US"/>
              </w:rPr>
              <w:t xml:space="preserve"> </w:t>
            </w:r>
          </w:p>
          <w:p w:rsidR="00566961" w:rsidRPr="00A90BD0" w:rsidRDefault="00566961" w:rsidP="0009513C">
            <w:pPr>
              <w:pStyle w:val="SekolahDiterima"/>
              <w:suppressAutoHyphens/>
              <w:spacing w:line="276" w:lineRule="auto"/>
              <w:rPr>
                <w:rFonts w:cs="Times New Roman"/>
              </w:rPr>
            </w:pPr>
          </w:p>
        </w:tc>
      </w:tr>
      <w:tr w:rsidR="00566961" w:rsidRPr="00A90BD0" w:rsidTr="0009513C">
        <w:tc>
          <w:tcPr>
            <w:tcW w:w="1985" w:type="dxa"/>
            <w:gridSpan w:val="2"/>
            <w:tcBorders>
              <w:top w:val="single" w:sz="4" w:space="0" w:color="auto"/>
              <w:bottom w:val="single" w:sz="4" w:space="0" w:color="auto"/>
            </w:tcBorders>
          </w:tcPr>
          <w:p w:rsidR="00566961" w:rsidRPr="00A90BD0" w:rsidRDefault="00566961" w:rsidP="0009513C">
            <w:pPr>
              <w:pStyle w:val="BasicParagraph"/>
              <w:spacing w:line="240" w:lineRule="auto"/>
              <w:rPr>
                <w:rFonts w:cs="Times New Roman"/>
                <w:position w:val="-18"/>
              </w:rPr>
            </w:pPr>
            <w:r>
              <w:rPr>
                <w:rFonts w:cs="Times New Roman"/>
                <w:b/>
                <w:bCs/>
                <w:position w:val="-20"/>
                <w:sz w:val="22"/>
                <w:szCs w:val="22"/>
              </w:rPr>
              <w:t>Article Info</w:t>
            </w:r>
          </w:p>
          <w:p w:rsidR="00566961" w:rsidRPr="00A90BD0" w:rsidRDefault="00566961" w:rsidP="0009513C">
            <w:pPr>
              <w:pStyle w:val="BasicParagraph"/>
              <w:spacing w:line="276" w:lineRule="auto"/>
              <w:rPr>
                <w:rFonts w:cs="Times New Roman"/>
              </w:rPr>
            </w:pPr>
            <w:r w:rsidRPr="00A90BD0">
              <w:rPr>
                <w:rFonts w:cs="Times New Roman"/>
              </w:rPr>
              <w:t>________________</w:t>
            </w:r>
          </w:p>
          <w:p w:rsidR="00566961" w:rsidRPr="00A90BD0" w:rsidRDefault="00566961" w:rsidP="0009513C">
            <w:pPr>
              <w:pStyle w:val="BasicParagraph"/>
              <w:spacing w:after="120" w:line="276" w:lineRule="auto"/>
              <w:rPr>
                <w:rFonts w:cs="Times New Roman"/>
                <w:position w:val="-6"/>
                <w:sz w:val="16"/>
                <w:szCs w:val="16"/>
              </w:rPr>
            </w:pPr>
            <w:r>
              <w:rPr>
                <w:rFonts w:cs="Times New Roman"/>
                <w:iCs/>
                <w:position w:val="-6"/>
                <w:sz w:val="16"/>
                <w:szCs w:val="16"/>
              </w:rPr>
              <w:t>Article History</w:t>
            </w:r>
            <w:r w:rsidRPr="00A90BD0">
              <w:rPr>
                <w:rFonts w:cs="Times New Roman"/>
                <w:i/>
                <w:iCs/>
                <w:position w:val="-6"/>
                <w:sz w:val="16"/>
                <w:szCs w:val="16"/>
              </w:rPr>
              <w:t>:</w:t>
            </w:r>
          </w:p>
          <w:p w:rsidR="00566961" w:rsidRDefault="00566961" w:rsidP="0009513C">
            <w:pPr>
              <w:pStyle w:val="BasicParagraph"/>
              <w:spacing w:line="276" w:lineRule="auto"/>
              <w:rPr>
                <w:rFonts w:cs="Times New Roman"/>
                <w:position w:val="-6"/>
                <w:sz w:val="16"/>
                <w:szCs w:val="16"/>
              </w:rPr>
            </w:pPr>
            <w:r>
              <w:rPr>
                <w:rFonts w:cs="Times New Roman"/>
                <w:position w:val="-6"/>
                <w:sz w:val="16"/>
                <w:szCs w:val="16"/>
              </w:rPr>
              <w:t>Submitted:</w:t>
            </w:r>
          </w:p>
          <w:p w:rsidR="00566961" w:rsidRPr="00435DBA" w:rsidRDefault="00566961" w:rsidP="0009513C">
            <w:pPr>
              <w:pStyle w:val="BasicParagraph"/>
              <w:spacing w:line="276" w:lineRule="auto"/>
              <w:rPr>
                <w:rFonts w:cs="Times New Roman"/>
                <w:color w:val="auto"/>
                <w:position w:val="-6"/>
                <w:sz w:val="16"/>
                <w:szCs w:val="16"/>
              </w:rPr>
            </w:pPr>
            <w:r>
              <w:rPr>
                <w:rFonts w:cs="Times New Roman"/>
                <w:color w:val="auto"/>
                <w:position w:val="-6"/>
                <w:sz w:val="16"/>
                <w:szCs w:val="16"/>
              </w:rPr>
              <w:t>June</w:t>
            </w:r>
            <w:r w:rsidRPr="00435DBA">
              <w:rPr>
                <w:rFonts w:cs="Times New Roman"/>
                <w:color w:val="auto"/>
                <w:position w:val="-6"/>
                <w:sz w:val="16"/>
                <w:szCs w:val="16"/>
              </w:rPr>
              <w:t xml:space="preserve">, </w:t>
            </w:r>
            <w:r>
              <w:rPr>
                <w:rFonts w:cs="Times New Roman"/>
                <w:color w:val="auto"/>
                <w:position w:val="-6"/>
                <w:sz w:val="16"/>
                <w:szCs w:val="16"/>
              </w:rPr>
              <w:t>16</w:t>
            </w:r>
            <w:r w:rsidRPr="00435DBA">
              <w:rPr>
                <w:rFonts w:cs="Times New Roman"/>
                <w:color w:val="auto"/>
                <w:position w:val="-6"/>
                <w:sz w:val="16"/>
                <w:szCs w:val="16"/>
              </w:rPr>
              <w:t xml:space="preserve"> 2018</w:t>
            </w:r>
          </w:p>
          <w:p w:rsidR="00566961" w:rsidRDefault="00566961" w:rsidP="0009513C">
            <w:pPr>
              <w:pStyle w:val="BasicParagraph"/>
              <w:spacing w:before="120" w:line="276" w:lineRule="auto"/>
              <w:rPr>
                <w:rFonts w:cs="Times New Roman"/>
                <w:position w:val="-6"/>
                <w:sz w:val="16"/>
                <w:szCs w:val="16"/>
              </w:rPr>
            </w:pPr>
            <w:r>
              <w:rPr>
                <w:rFonts w:cs="Times New Roman"/>
                <w:position w:val="-6"/>
                <w:sz w:val="16"/>
                <w:szCs w:val="16"/>
              </w:rPr>
              <w:t>Accepted:</w:t>
            </w:r>
          </w:p>
          <w:p w:rsidR="00566961" w:rsidRPr="00435DBA" w:rsidRDefault="00566961" w:rsidP="0009513C">
            <w:pPr>
              <w:pStyle w:val="BasicParagraph"/>
              <w:spacing w:line="276" w:lineRule="auto"/>
              <w:rPr>
                <w:rFonts w:cs="Times New Roman"/>
                <w:color w:val="auto"/>
                <w:position w:val="-6"/>
                <w:sz w:val="16"/>
                <w:szCs w:val="16"/>
              </w:rPr>
            </w:pPr>
            <w:r>
              <w:rPr>
                <w:rFonts w:cs="Times New Roman"/>
                <w:color w:val="auto"/>
                <w:position w:val="-6"/>
                <w:sz w:val="16"/>
                <w:szCs w:val="16"/>
              </w:rPr>
              <w:t>August</w:t>
            </w:r>
            <w:r w:rsidRPr="00435DBA">
              <w:rPr>
                <w:rFonts w:cs="Times New Roman"/>
                <w:color w:val="auto"/>
                <w:position w:val="-6"/>
                <w:sz w:val="16"/>
                <w:szCs w:val="16"/>
              </w:rPr>
              <w:t xml:space="preserve">, </w:t>
            </w:r>
            <w:r>
              <w:rPr>
                <w:rFonts w:cs="Times New Roman"/>
                <w:color w:val="auto"/>
                <w:position w:val="-6"/>
                <w:sz w:val="16"/>
                <w:szCs w:val="16"/>
              </w:rPr>
              <w:t>4</w:t>
            </w:r>
            <w:r w:rsidRPr="00435DBA">
              <w:rPr>
                <w:rFonts w:cs="Times New Roman"/>
                <w:color w:val="auto"/>
                <w:position w:val="-6"/>
                <w:sz w:val="16"/>
                <w:szCs w:val="16"/>
              </w:rPr>
              <w:t xml:space="preserve"> 2018</w:t>
            </w:r>
          </w:p>
          <w:p w:rsidR="00566961" w:rsidRDefault="00566961" w:rsidP="0009513C">
            <w:pPr>
              <w:pStyle w:val="Disetujui"/>
              <w:spacing w:before="120" w:line="276" w:lineRule="auto"/>
              <w:rPr>
                <w:rFonts w:ascii="Calisto MT" w:hAnsi="Calisto MT" w:cs="Times New Roman"/>
                <w:position w:val="-6"/>
              </w:rPr>
            </w:pPr>
            <w:r>
              <w:rPr>
                <w:rFonts w:ascii="Calisto MT" w:hAnsi="Calisto MT" w:cs="Times New Roman"/>
                <w:position w:val="-6"/>
              </w:rPr>
              <w:t>Published:</w:t>
            </w:r>
          </w:p>
          <w:p w:rsidR="00566961" w:rsidRPr="00435DBA" w:rsidRDefault="00566961" w:rsidP="0009513C">
            <w:pPr>
              <w:pStyle w:val="BasicParagraph"/>
              <w:spacing w:after="120" w:line="276" w:lineRule="auto"/>
              <w:rPr>
                <w:rFonts w:cs="Times New Roman"/>
                <w:color w:val="auto"/>
                <w:position w:val="-6"/>
                <w:sz w:val="16"/>
                <w:szCs w:val="16"/>
                <w:lang w:val="en-US"/>
              </w:rPr>
            </w:pPr>
            <w:r>
              <w:rPr>
                <w:rFonts w:cs="Times New Roman"/>
                <w:color w:val="auto"/>
                <w:position w:val="-6"/>
                <w:sz w:val="16"/>
                <w:szCs w:val="16"/>
                <w:lang w:val="en-US"/>
              </w:rPr>
              <w:t>August</w:t>
            </w:r>
            <w:r w:rsidRPr="00435DBA">
              <w:rPr>
                <w:rFonts w:cs="Times New Roman"/>
                <w:color w:val="auto"/>
                <w:position w:val="-6"/>
                <w:sz w:val="16"/>
                <w:szCs w:val="16"/>
                <w:lang w:val="en-US"/>
              </w:rPr>
              <w:t xml:space="preserve">, </w:t>
            </w:r>
            <w:r>
              <w:rPr>
                <w:rFonts w:cs="Times New Roman"/>
                <w:color w:val="auto"/>
                <w:position w:val="-6"/>
                <w:sz w:val="16"/>
                <w:szCs w:val="16"/>
                <w:lang w:val="en-US"/>
              </w:rPr>
              <w:t>5</w:t>
            </w:r>
            <w:r w:rsidRPr="00435DBA">
              <w:rPr>
                <w:rFonts w:cs="Times New Roman"/>
                <w:color w:val="auto"/>
                <w:position w:val="-6"/>
                <w:sz w:val="16"/>
                <w:szCs w:val="16"/>
                <w:lang w:val="en-US"/>
              </w:rPr>
              <w:t xml:space="preserve"> 2018</w:t>
            </w:r>
          </w:p>
          <w:p w:rsidR="00566961" w:rsidRPr="00454E53" w:rsidRDefault="00566961" w:rsidP="0009513C">
            <w:pPr>
              <w:pStyle w:val="BasicParagraph"/>
              <w:spacing w:after="120" w:line="276" w:lineRule="auto"/>
              <w:rPr>
                <w:rFonts w:cs="Times New Roman"/>
                <w:position w:val="-6"/>
                <w:sz w:val="16"/>
                <w:szCs w:val="16"/>
                <w:lang w:val="id-ID"/>
              </w:rPr>
            </w:pPr>
            <w:r w:rsidRPr="00A90BD0">
              <w:rPr>
                <w:rFonts w:cs="Times New Roman"/>
              </w:rPr>
              <w:t>________________</w:t>
            </w:r>
          </w:p>
          <w:p w:rsidR="00566961" w:rsidRPr="006E528E" w:rsidRDefault="00566961" w:rsidP="0009513C">
            <w:pPr>
              <w:pStyle w:val="BasicParagraph"/>
              <w:spacing w:line="276" w:lineRule="auto"/>
              <w:rPr>
                <w:rFonts w:cs="Times New Roman"/>
                <w:iCs/>
                <w:sz w:val="16"/>
                <w:szCs w:val="16"/>
              </w:rPr>
            </w:pPr>
            <w:r w:rsidRPr="006E528E">
              <w:rPr>
                <w:rFonts w:cs="Times New Roman"/>
                <w:iCs/>
                <w:sz w:val="16"/>
                <w:szCs w:val="16"/>
              </w:rPr>
              <w:t>Keywords:</w:t>
            </w:r>
          </w:p>
          <w:p w:rsidR="00566961" w:rsidRPr="00566961" w:rsidRDefault="00566961" w:rsidP="00566961">
            <w:pPr>
              <w:pStyle w:val="BasicParagraph"/>
              <w:rPr>
                <w:rFonts w:ascii="Times New Roman" w:hAnsi="Times New Roman"/>
                <w:iCs/>
                <w:sz w:val="16"/>
                <w:szCs w:val="16"/>
              </w:rPr>
            </w:pPr>
            <w:r w:rsidRPr="00566961">
              <w:rPr>
                <w:rFonts w:ascii="Times New Roman" w:hAnsi="Times New Roman"/>
                <w:iCs/>
                <w:sz w:val="16"/>
                <w:szCs w:val="16"/>
              </w:rPr>
              <w:t>Analytical thinking skills;</w:t>
            </w:r>
          </w:p>
          <w:p w:rsidR="00566961" w:rsidRPr="00566961" w:rsidRDefault="00566961" w:rsidP="00566961">
            <w:pPr>
              <w:pStyle w:val="BasicParagraph"/>
              <w:rPr>
                <w:rFonts w:ascii="Times New Roman" w:hAnsi="Times New Roman"/>
                <w:iCs/>
                <w:sz w:val="16"/>
                <w:szCs w:val="16"/>
              </w:rPr>
            </w:pPr>
            <w:r w:rsidRPr="00566961">
              <w:rPr>
                <w:rFonts w:ascii="Times New Roman" w:hAnsi="Times New Roman"/>
                <w:iCs/>
                <w:sz w:val="16"/>
                <w:szCs w:val="16"/>
              </w:rPr>
              <w:t>Circular motion;</w:t>
            </w:r>
          </w:p>
          <w:p w:rsidR="00566961" w:rsidRPr="00566961" w:rsidRDefault="00566961" w:rsidP="00566961">
            <w:pPr>
              <w:pStyle w:val="BasicParagraph"/>
              <w:rPr>
                <w:rFonts w:ascii="Times New Roman" w:hAnsi="Times New Roman"/>
                <w:iCs/>
                <w:sz w:val="16"/>
                <w:szCs w:val="16"/>
              </w:rPr>
            </w:pPr>
            <w:r w:rsidRPr="00566961">
              <w:rPr>
                <w:rFonts w:ascii="Times New Roman" w:hAnsi="Times New Roman"/>
                <w:iCs/>
                <w:sz w:val="16"/>
                <w:szCs w:val="16"/>
                <w:lang w:val="en-US"/>
              </w:rPr>
              <w:t>Vocational students</w:t>
            </w:r>
            <w:r w:rsidRPr="00566961">
              <w:rPr>
                <w:rFonts w:ascii="Times New Roman" w:hAnsi="Times New Roman"/>
                <w:bCs/>
                <w:iCs/>
                <w:sz w:val="16"/>
                <w:szCs w:val="16"/>
                <w:lang w:val="id-ID"/>
              </w:rPr>
              <w:t>.</w:t>
            </w:r>
          </w:p>
          <w:p w:rsidR="00566961" w:rsidRPr="00BA6915" w:rsidRDefault="00566961" w:rsidP="0009513C">
            <w:pPr>
              <w:pStyle w:val="BasicParagraph"/>
              <w:spacing w:line="276" w:lineRule="auto"/>
              <w:rPr>
                <w:rFonts w:cs="Times New Roman"/>
                <w:i/>
                <w:sz w:val="16"/>
                <w:szCs w:val="16"/>
                <w:lang w:val="en-US"/>
              </w:rPr>
            </w:pPr>
            <w:r w:rsidRPr="00A90BD0">
              <w:rPr>
                <w:rFonts w:cs="Times New Roman"/>
                <w:sz w:val="16"/>
                <w:szCs w:val="16"/>
              </w:rPr>
              <w:t>____________________</w:t>
            </w:r>
          </w:p>
        </w:tc>
        <w:tc>
          <w:tcPr>
            <w:tcW w:w="6920" w:type="dxa"/>
            <w:gridSpan w:val="3"/>
            <w:tcBorders>
              <w:top w:val="single" w:sz="4" w:space="0" w:color="auto"/>
              <w:bottom w:val="single" w:sz="4" w:space="0" w:color="auto"/>
            </w:tcBorders>
          </w:tcPr>
          <w:p w:rsidR="00566961" w:rsidRPr="00A90BD0" w:rsidRDefault="00566961" w:rsidP="0009513C">
            <w:pPr>
              <w:pStyle w:val="BasicParagraph"/>
              <w:suppressAutoHyphens/>
              <w:spacing w:line="276" w:lineRule="auto"/>
              <w:rPr>
                <w:rFonts w:cs="Times New Roman"/>
                <w:sz w:val="24"/>
                <w:szCs w:val="24"/>
              </w:rPr>
            </w:pPr>
            <w:r>
              <w:rPr>
                <w:rFonts w:cs="Times New Roman"/>
                <w:b/>
                <w:bCs/>
                <w:position w:val="-18"/>
                <w:sz w:val="22"/>
                <w:szCs w:val="22"/>
              </w:rPr>
              <w:t>Abstract</w:t>
            </w:r>
          </w:p>
          <w:p w:rsidR="00566961" w:rsidRPr="00A90BD0" w:rsidRDefault="00566961" w:rsidP="0009513C">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___________________________________________________________________</w:t>
            </w:r>
          </w:p>
          <w:p w:rsidR="00566961" w:rsidRPr="00566961" w:rsidRDefault="00566961" w:rsidP="0009513C">
            <w:pPr>
              <w:pStyle w:val="NoSpacing"/>
              <w:rPr>
                <w:sz w:val="14"/>
                <w:szCs w:val="14"/>
              </w:rPr>
            </w:pPr>
            <w:r w:rsidRPr="00566961">
              <w:rPr>
                <w:rFonts w:cs="Arial"/>
                <w:iCs/>
              </w:rPr>
              <w:t>Physics as a basic subject of engineering department in vocational school need to equip students with analytical thinking skills. The purpose of this study is to describe the analytical thinking skills of vocational students on engineering department in solving cases of circular motion, to describe the obstacle, and to describe the factors that influence. This research use mixed method with written test instrument, questionnaire and interview. The average value of students' analytical thinking skills is 50.65. Students have been able to identify the variables in the case of circular motion, but they can’t understand the relationship between each other variables in the cases of specific problems. Physics lesson is less integrated with the field of expertise so that students are poorly trained in applying the physics concept in the field of expertise. Obstacles and factors that affect students' analytical thinking skills are known to vary by category.</w:t>
            </w:r>
          </w:p>
          <w:p w:rsidR="00566961" w:rsidRDefault="00566961" w:rsidP="0009513C">
            <w:pPr>
              <w:pStyle w:val="IsiAbstrakIndo"/>
              <w:suppressAutoHyphens/>
              <w:spacing w:line="276" w:lineRule="auto"/>
              <w:rPr>
                <w:rFonts w:cs="Times New Roman"/>
                <w:lang w:val="en-US"/>
              </w:rPr>
            </w:pPr>
          </w:p>
          <w:p w:rsidR="00566961" w:rsidRDefault="00566961" w:rsidP="0009513C">
            <w:pPr>
              <w:pStyle w:val="AbstakIndo"/>
              <w:suppressAutoHyphens/>
              <w:spacing w:line="276" w:lineRule="auto"/>
              <w:rPr>
                <w:rFonts w:ascii="Calisto MT" w:hAnsi="Calisto MT" w:cs="Times New Roman"/>
                <w:b/>
                <w:bCs/>
                <w:i/>
                <w:iCs/>
                <w:position w:val="-14"/>
                <w:sz w:val="22"/>
                <w:szCs w:val="22"/>
              </w:rPr>
            </w:pPr>
          </w:p>
          <w:p w:rsidR="00566961" w:rsidRPr="0043618A" w:rsidRDefault="00566961" w:rsidP="0009513C">
            <w:pPr>
              <w:pStyle w:val="BasicParagraph"/>
              <w:suppressAutoHyphens/>
              <w:spacing w:line="276" w:lineRule="auto"/>
              <w:jc w:val="right"/>
              <w:rPr>
                <w:rFonts w:cs="Times New Roman"/>
                <w:lang w:val="id-ID"/>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jc w:val="right"/>
              <w:rPr>
                <w:rFonts w:cs="Times New Roman"/>
              </w:rPr>
            </w:pPr>
          </w:p>
          <w:p w:rsidR="00566961" w:rsidRDefault="00566961" w:rsidP="0009513C">
            <w:pPr>
              <w:pStyle w:val="BasicParagraph"/>
              <w:suppressAutoHyphens/>
              <w:spacing w:line="276" w:lineRule="auto"/>
              <w:rPr>
                <w:rFonts w:cs="Times New Roman"/>
              </w:rPr>
            </w:pPr>
          </w:p>
          <w:p w:rsidR="00566961" w:rsidRDefault="00566961" w:rsidP="0009513C">
            <w:pPr>
              <w:pStyle w:val="BasicParagraph"/>
              <w:suppressAutoHyphens/>
              <w:spacing w:line="276" w:lineRule="auto"/>
              <w:jc w:val="right"/>
              <w:rPr>
                <w:rFonts w:cs="Times New Roman"/>
              </w:rPr>
            </w:pPr>
          </w:p>
          <w:p w:rsidR="00566961" w:rsidRPr="00A90BD0" w:rsidRDefault="00566961" w:rsidP="0009513C">
            <w:pPr>
              <w:pStyle w:val="BasicParagraph"/>
              <w:suppressAutoHyphens/>
              <w:spacing w:line="276" w:lineRule="auto"/>
              <w:jc w:val="right"/>
              <w:rPr>
                <w:rFonts w:cs="Times New Roman"/>
              </w:rPr>
            </w:pPr>
            <w:r w:rsidRPr="00A90BD0">
              <w:rPr>
                <w:rFonts w:cs="Times New Roman"/>
              </w:rPr>
              <w:t>© 201</w:t>
            </w:r>
            <w:r>
              <w:rPr>
                <w:rFonts w:cs="Times New Roman"/>
                <w:lang w:val="en-US"/>
              </w:rPr>
              <w:t>8</w:t>
            </w:r>
            <w:r w:rsidRPr="00A90BD0">
              <w:rPr>
                <w:rFonts w:cs="Times New Roman"/>
              </w:rPr>
              <w:t xml:space="preserve"> </w:t>
            </w:r>
            <w:proofErr w:type="spellStart"/>
            <w:r w:rsidRPr="00A90BD0">
              <w:rPr>
                <w:rFonts w:cs="Times New Roman"/>
              </w:rPr>
              <w:t>Universitas</w:t>
            </w:r>
            <w:proofErr w:type="spellEnd"/>
            <w:r w:rsidRPr="00A90BD0">
              <w:rPr>
                <w:rFonts w:cs="Times New Roman"/>
              </w:rPr>
              <w:t xml:space="preserve"> </w:t>
            </w:r>
            <w:proofErr w:type="spellStart"/>
            <w:r w:rsidRPr="00A90BD0">
              <w:rPr>
                <w:rFonts w:cs="Times New Roman"/>
              </w:rPr>
              <w:t>Negeri</w:t>
            </w:r>
            <w:proofErr w:type="spellEnd"/>
            <w:r w:rsidRPr="00A90BD0">
              <w:rPr>
                <w:rFonts w:cs="Times New Roman"/>
              </w:rPr>
              <w:t xml:space="preserve"> Semarang</w:t>
            </w:r>
          </w:p>
          <w:p w:rsidR="00566961" w:rsidRPr="00A90BD0" w:rsidRDefault="00566961" w:rsidP="0009513C">
            <w:pPr>
              <w:pStyle w:val="BasicParagraph"/>
              <w:suppressAutoHyphens/>
              <w:spacing w:line="276" w:lineRule="auto"/>
              <w:jc w:val="right"/>
              <w:rPr>
                <w:rFonts w:cs="Times New Roman"/>
              </w:rPr>
            </w:pPr>
          </w:p>
        </w:tc>
      </w:tr>
      <w:tr w:rsidR="00566961" w:rsidRPr="00A90BD0" w:rsidTr="0009513C">
        <w:tc>
          <w:tcPr>
            <w:tcW w:w="4936" w:type="dxa"/>
            <w:gridSpan w:val="3"/>
            <w:tcBorders>
              <w:top w:val="single" w:sz="4" w:space="0" w:color="auto"/>
            </w:tcBorders>
          </w:tcPr>
          <w:p w:rsidR="00566961" w:rsidRPr="00A90BD0" w:rsidRDefault="00566961" w:rsidP="0009513C">
            <w:pPr>
              <w:pStyle w:val="BasicParagraph"/>
              <w:spacing w:line="276" w:lineRule="auto"/>
              <w:rPr>
                <w:rFonts w:cs="Times New Roman"/>
                <w:sz w:val="16"/>
                <w:szCs w:val="16"/>
              </w:rPr>
            </w:pPr>
            <w:r w:rsidRPr="00A90BD0">
              <w:rPr>
                <w:rFonts w:cs="Times New Roman"/>
                <w:sz w:val="16"/>
                <w:szCs w:val="16"/>
                <w:vertAlign w:val="superscript"/>
              </w:rPr>
              <w:sym w:font="Wingdings" w:char="F02A"/>
            </w:r>
            <w:r w:rsidRPr="00A90BD0">
              <w:rPr>
                <w:rFonts w:cs="Times New Roman"/>
                <w:sz w:val="16"/>
                <w:szCs w:val="16"/>
              </w:rPr>
              <w:t xml:space="preserve"> </w:t>
            </w:r>
            <w:proofErr w:type="spellStart"/>
            <w:r w:rsidRPr="00A90BD0">
              <w:rPr>
                <w:rFonts w:cs="Times New Roman"/>
                <w:sz w:val="16"/>
                <w:szCs w:val="16"/>
              </w:rPr>
              <w:t>Alamat</w:t>
            </w:r>
            <w:proofErr w:type="spellEnd"/>
            <w:r w:rsidRPr="00A90BD0">
              <w:rPr>
                <w:rFonts w:cs="Times New Roman"/>
                <w:sz w:val="16"/>
                <w:szCs w:val="16"/>
              </w:rPr>
              <w:t xml:space="preserve"> </w:t>
            </w:r>
            <w:proofErr w:type="spellStart"/>
            <w:r w:rsidRPr="00A90BD0">
              <w:rPr>
                <w:rFonts w:cs="Times New Roman"/>
                <w:sz w:val="16"/>
                <w:szCs w:val="16"/>
              </w:rPr>
              <w:t>korespondensi</w:t>
            </w:r>
            <w:proofErr w:type="spellEnd"/>
            <w:r w:rsidRPr="00A90BD0">
              <w:rPr>
                <w:rFonts w:cs="Times New Roman"/>
                <w:sz w:val="16"/>
                <w:szCs w:val="16"/>
              </w:rPr>
              <w:t xml:space="preserve">: </w:t>
            </w:r>
          </w:p>
          <w:p w:rsidR="00566961" w:rsidRDefault="00566961" w:rsidP="0009513C">
            <w:pPr>
              <w:pStyle w:val="BasicParagraph"/>
              <w:spacing w:line="276" w:lineRule="auto"/>
              <w:rPr>
                <w:rFonts w:cs="Times New Roman"/>
                <w:sz w:val="16"/>
                <w:szCs w:val="16"/>
                <w:lang w:val="en-US"/>
              </w:rPr>
            </w:pPr>
            <w:r w:rsidRPr="00A90BD0">
              <w:rPr>
                <w:rFonts w:cs="Times New Roman"/>
                <w:sz w:val="16"/>
                <w:szCs w:val="16"/>
              </w:rPr>
              <w:t xml:space="preserve">    </w:t>
            </w:r>
            <w:r>
              <w:rPr>
                <w:rFonts w:cs="Times New Roman"/>
                <w:sz w:val="16"/>
                <w:szCs w:val="16"/>
                <w:lang w:val="en-US"/>
              </w:rPr>
              <w:t xml:space="preserve">Physics </w:t>
            </w:r>
            <w:proofErr w:type="spellStart"/>
            <w:r>
              <w:rPr>
                <w:rFonts w:cs="Times New Roman"/>
                <w:sz w:val="16"/>
                <w:szCs w:val="16"/>
                <w:lang w:val="en-US"/>
              </w:rPr>
              <w:t>Eduction</w:t>
            </w:r>
            <w:proofErr w:type="spellEnd"/>
            <w:r>
              <w:rPr>
                <w:rFonts w:cs="Times New Roman"/>
                <w:sz w:val="16"/>
                <w:szCs w:val="16"/>
                <w:lang w:val="en-US"/>
              </w:rPr>
              <w:t xml:space="preserve"> </w:t>
            </w:r>
            <w:proofErr w:type="spellStart"/>
            <w:r>
              <w:rPr>
                <w:rFonts w:cs="Times New Roman"/>
                <w:sz w:val="16"/>
                <w:szCs w:val="16"/>
                <w:lang w:val="en-US"/>
              </w:rPr>
              <w:t>Pascasarjana</w:t>
            </w:r>
            <w:proofErr w:type="spellEnd"/>
            <w:r>
              <w:rPr>
                <w:rFonts w:cs="Times New Roman"/>
                <w:sz w:val="16"/>
                <w:szCs w:val="16"/>
                <w:lang w:val="en-US"/>
              </w:rPr>
              <w:t xml:space="preserve"> </w:t>
            </w:r>
            <w:proofErr w:type="spellStart"/>
            <w:r>
              <w:rPr>
                <w:rFonts w:cs="Times New Roman"/>
                <w:sz w:val="16"/>
                <w:szCs w:val="16"/>
                <w:lang w:val="en-US"/>
              </w:rPr>
              <w:t>Universitas</w:t>
            </w:r>
            <w:proofErr w:type="spellEnd"/>
            <w:r>
              <w:rPr>
                <w:rFonts w:cs="Times New Roman"/>
                <w:sz w:val="16"/>
                <w:szCs w:val="16"/>
                <w:lang w:val="en-US"/>
              </w:rPr>
              <w:t xml:space="preserve"> </w:t>
            </w:r>
            <w:proofErr w:type="spellStart"/>
            <w:r>
              <w:rPr>
                <w:rFonts w:cs="Times New Roman"/>
                <w:sz w:val="16"/>
                <w:szCs w:val="16"/>
                <w:lang w:val="en-US"/>
              </w:rPr>
              <w:t>Negeri</w:t>
            </w:r>
            <w:proofErr w:type="spellEnd"/>
            <w:r>
              <w:rPr>
                <w:rFonts w:cs="Times New Roman"/>
                <w:sz w:val="16"/>
                <w:szCs w:val="16"/>
                <w:lang w:val="en-US"/>
              </w:rPr>
              <w:t xml:space="preserve"> Semarang</w:t>
            </w:r>
          </w:p>
          <w:p w:rsidR="00566961" w:rsidRPr="00264831" w:rsidRDefault="00566961" w:rsidP="00566961">
            <w:pPr>
              <w:pStyle w:val="BasicParagraph"/>
              <w:spacing w:line="276" w:lineRule="auto"/>
              <w:rPr>
                <w:rFonts w:cs="Times New Roman"/>
                <w:sz w:val="16"/>
                <w:szCs w:val="16"/>
              </w:rPr>
            </w:pPr>
            <w:r>
              <w:rPr>
                <w:rFonts w:cs="Times New Roman"/>
                <w:sz w:val="16"/>
                <w:szCs w:val="16"/>
              </w:rPr>
              <w:t xml:space="preserve">    </w:t>
            </w:r>
            <w:r w:rsidRPr="00A90BD0">
              <w:rPr>
                <w:rFonts w:cs="Times New Roman"/>
                <w:sz w:val="16"/>
                <w:szCs w:val="16"/>
              </w:rPr>
              <w:t>E-mail</w:t>
            </w:r>
            <w:r w:rsidRPr="006E528E">
              <w:rPr>
                <w:rFonts w:cs="Times New Roman"/>
                <w:color w:val="auto"/>
                <w:sz w:val="16"/>
                <w:szCs w:val="16"/>
              </w:rPr>
              <w:t xml:space="preserve">: </w:t>
            </w:r>
            <w:proofErr w:type="spellStart"/>
            <w:r>
              <w:rPr>
                <w:sz w:val="16"/>
                <w:szCs w:val="16"/>
                <w:lang w:val="en-US"/>
              </w:rPr>
              <w:t>luph.isty</w:t>
            </w:r>
            <w:proofErr w:type="spellEnd"/>
            <w:r w:rsidRPr="006E528E">
              <w:rPr>
                <w:sz w:val="16"/>
                <w:szCs w:val="16"/>
                <w:lang w:val="id-ID"/>
              </w:rPr>
              <w:t>@gmail.com</w:t>
            </w:r>
          </w:p>
        </w:tc>
        <w:tc>
          <w:tcPr>
            <w:tcW w:w="3969" w:type="dxa"/>
            <w:gridSpan w:val="2"/>
            <w:tcBorders>
              <w:top w:val="single" w:sz="4" w:space="0" w:color="auto"/>
            </w:tcBorders>
          </w:tcPr>
          <w:p w:rsidR="00566961" w:rsidRPr="00785094" w:rsidRDefault="00566961" w:rsidP="0009513C">
            <w:pPr>
              <w:pStyle w:val="BasicParagraph"/>
              <w:tabs>
                <w:tab w:val="left" w:pos="3178"/>
                <w:tab w:val="right" w:pos="4823"/>
              </w:tabs>
              <w:spacing w:line="276" w:lineRule="auto"/>
              <w:jc w:val="right"/>
              <w:rPr>
                <w:lang w:val="id-ID"/>
              </w:rPr>
            </w:pPr>
            <w:r>
              <w:t>p-ISSN</w:t>
            </w:r>
            <w:r>
              <w:rPr>
                <w:lang w:val="id-ID"/>
              </w:rPr>
              <w:t xml:space="preserve"> </w:t>
            </w:r>
            <w:r>
              <w:t xml:space="preserve"> 2528-597</w:t>
            </w:r>
            <w:r>
              <w:rPr>
                <w:lang w:val="id-ID"/>
              </w:rPr>
              <w:t xml:space="preserve">1    </w:t>
            </w:r>
          </w:p>
          <w:p w:rsidR="00566961" w:rsidRPr="00A90BD0" w:rsidRDefault="00566961" w:rsidP="0009513C">
            <w:pPr>
              <w:pStyle w:val="BasicParagraph"/>
              <w:tabs>
                <w:tab w:val="right" w:pos="4823"/>
              </w:tabs>
              <w:spacing w:line="276" w:lineRule="auto"/>
              <w:jc w:val="right"/>
              <w:rPr>
                <w:rFonts w:cs="Times New Roman"/>
                <w:bCs/>
                <w:position w:val="-18"/>
                <w:sz w:val="22"/>
                <w:szCs w:val="22"/>
              </w:rPr>
            </w:pPr>
            <w:r>
              <w:t>e-ISSN 2528-598X</w:t>
            </w:r>
            <w:r w:rsidRPr="00A90BD0">
              <w:rPr>
                <w:rFonts w:cs="Times New Roman"/>
                <w:bCs/>
                <w:position w:val="-18"/>
                <w:sz w:val="22"/>
                <w:szCs w:val="22"/>
              </w:rPr>
              <w:t xml:space="preserve"> </w:t>
            </w:r>
          </w:p>
        </w:tc>
      </w:tr>
    </w:tbl>
    <w:p w:rsidR="00DD781B" w:rsidRPr="00A90BD0" w:rsidRDefault="00DD781B" w:rsidP="00DD781B">
      <w:pPr>
        <w:spacing w:before="0" w:beforeAutospacing="0" w:after="0" w:afterAutospacing="0" w:line="276" w:lineRule="auto"/>
        <w:ind w:left="0"/>
        <w:jc w:val="both"/>
        <w:rPr>
          <w:rFonts w:ascii="Calisto MT" w:hAnsi="Calisto MT" w:cs="Times New Roman"/>
        </w:rPr>
        <w:sectPr w:rsidR="00DD781B" w:rsidRPr="00A90BD0" w:rsidSect="00566961">
          <w:headerReference w:type="even" r:id="rId10"/>
          <w:headerReference w:type="default" r:id="rId11"/>
          <w:footerReference w:type="default" r:id="rId12"/>
          <w:footerReference w:type="first" r:id="rId13"/>
          <w:pgSz w:w="11907" w:h="16839" w:code="9"/>
          <w:pgMar w:top="1701" w:right="1701" w:bottom="1701" w:left="1701" w:header="720" w:footer="720" w:gutter="0"/>
          <w:pgNumType w:start="141"/>
          <w:cols w:space="720"/>
          <w:titlePg/>
          <w:docGrid w:linePitch="360"/>
        </w:sectPr>
      </w:pPr>
    </w:p>
    <w:p w:rsidR="00DD781B" w:rsidRDefault="00DD781B" w:rsidP="00DD781B">
      <w:pPr>
        <w:pStyle w:val="BAB"/>
        <w:suppressAutoHyphens/>
        <w:rPr>
          <w:sz w:val="20"/>
          <w:szCs w:val="20"/>
        </w:rPr>
        <w:sectPr w:rsidR="00DD781B" w:rsidSect="00FC5FF4">
          <w:headerReference w:type="first" r:id="rId14"/>
          <w:type w:val="continuous"/>
          <w:pgSz w:w="11907" w:h="16839" w:code="9"/>
          <w:pgMar w:top="1701" w:right="1701" w:bottom="1701" w:left="1701" w:header="720" w:footer="720" w:gutter="0"/>
          <w:cols w:space="236"/>
          <w:titlePg/>
          <w:docGrid w:linePitch="360"/>
        </w:sectPr>
      </w:pPr>
    </w:p>
    <w:p w:rsidR="00DD781B" w:rsidRPr="00F45F0A" w:rsidRDefault="00230613" w:rsidP="00F45F0A">
      <w:pPr>
        <w:spacing w:before="0" w:beforeAutospacing="0" w:after="160" w:afterAutospacing="0" w:line="259" w:lineRule="auto"/>
        <w:ind w:left="0" w:right="0"/>
        <w:jc w:val="left"/>
        <w:rPr>
          <w:rFonts w:ascii="Calisto MT" w:hAnsi="Calisto MT"/>
          <w:b/>
          <w:sz w:val="20"/>
          <w:szCs w:val="20"/>
        </w:rPr>
      </w:pPr>
      <w:r w:rsidRPr="00F45F0A">
        <w:rPr>
          <w:rFonts w:ascii="Calisto MT" w:hAnsi="Calisto MT"/>
          <w:b/>
          <w:sz w:val="20"/>
          <w:szCs w:val="20"/>
        </w:rPr>
        <w:lastRenderedPageBreak/>
        <w:t>INTRODUCTION</w:t>
      </w:r>
    </w:p>
    <w:p w:rsidR="00AF54F3" w:rsidRDefault="00845527" w:rsidP="00AF54F3">
      <w:pPr>
        <w:spacing w:before="0" w:beforeAutospacing="0" w:after="0" w:afterAutospacing="0"/>
        <w:ind w:firstLine="720"/>
        <w:jc w:val="both"/>
        <w:rPr>
          <w:rFonts w:ascii="Calisto MT" w:hAnsi="Calisto MT"/>
          <w:sz w:val="20"/>
          <w:szCs w:val="20"/>
        </w:rPr>
      </w:pPr>
      <w:r w:rsidRPr="009D0477">
        <w:rPr>
          <w:rFonts w:ascii="Calisto MT" w:hAnsi="Calisto MT"/>
          <w:sz w:val="20"/>
          <w:szCs w:val="20"/>
        </w:rPr>
        <w:t>In the 2013 curriculum for vocational school field of technology and engineering expertise, physics becomes one of the basic subjects in the department of expertise.</w:t>
      </w:r>
      <w:r>
        <w:rPr>
          <w:rFonts w:ascii="Calisto MT" w:hAnsi="Calisto MT"/>
          <w:sz w:val="20"/>
          <w:szCs w:val="20"/>
        </w:rPr>
        <w:t xml:space="preserve"> </w:t>
      </w:r>
      <w:r w:rsidR="009D0477" w:rsidRPr="009D0477">
        <w:rPr>
          <w:rFonts w:ascii="Calisto MT" w:hAnsi="Calisto MT"/>
          <w:sz w:val="20"/>
          <w:szCs w:val="20"/>
        </w:rPr>
        <w:t>Vocational schools are secondary schools that provide students with experience to be skilled and ready to work (</w:t>
      </w:r>
      <w:proofErr w:type="spellStart"/>
      <w:r w:rsidR="009D0477" w:rsidRPr="009D0477">
        <w:rPr>
          <w:rFonts w:ascii="Calisto MT" w:hAnsi="Calisto MT"/>
          <w:sz w:val="20"/>
          <w:szCs w:val="20"/>
        </w:rPr>
        <w:t>Susilawati</w:t>
      </w:r>
      <w:proofErr w:type="spellEnd"/>
      <w:r w:rsidR="009D0477" w:rsidRPr="009D0477">
        <w:rPr>
          <w:rFonts w:ascii="Calisto MT" w:hAnsi="Calisto MT"/>
          <w:sz w:val="20"/>
          <w:szCs w:val="20"/>
        </w:rPr>
        <w:t xml:space="preserve"> et al, 2014). The cases in the department of technology and engineering </w:t>
      </w:r>
      <w:r>
        <w:rPr>
          <w:rFonts w:ascii="Calisto MT" w:hAnsi="Calisto MT"/>
          <w:sz w:val="20"/>
          <w:szCs w:val="20"/>
        </w:rPr>
        <w:t xml:space="preserve">of vocational school </w:t>
      </w:r>
      <w:r w:rsidR="009D0477" w:rsidRPr="009D0477">
        <w:rPr>
          <w:rFonts w:ascii="Calisto MT" w:hAnsi="Calisto MT"/>
          <w:sz w:val="20"/>
          <w:szCs w:val="20"/>
        </w:rPr>
        <w:t>have much to do with the concepts of physics such as mechanics, thermodynamics, fluids and others.</w:t>
      </w:r>
      <w:r w:rsidR="005404CC">
        <w:rPr>
          <w:rFonts w:ascii="Calisto MT" w:hAnsi="Calisto MT"/>
          <w:sz w:val="20"/>
          <w:szCs w:val="20"/>
        </w:rPr>
        <w:t xml:space="preserve"> </w:t>
      </w:r>
      <w:r w:rsidR="00AF54F3" w:rsidRPr="009D0477">
        <w:rPr>
          <w:rFonts w:ascii="Calisto MT" w:hAnsi="Calisto MT"/>
          <w:sz w:val="20"/>
          <w:szCs w:val="20"/>
        </w:rPr>
        <w:t xml:space="preserve">Learning Physics circular motion material is closely related to daily cases. </w:t>
      </w:r>
    </w:p>
    <w:p w:rsidR="00982818" w:rsidRPr="009D0477" w:rsidRDefault="00AF54F3" w:rsidP="001626C6">
      <w:pPr>
        <w:spacing w:before="0" w:beforeAutospacing="0" w:after="0" w:afterAutospacing="0"/>
        <w:ind w:firstLine="720"/>
        <w:jc w:val="both"/>
        <w:rPr>
          <w:rFonts w:ascii="Calisto MT" w:hAnsi="Calisto MT"/>
          <w:sz w:val="20"/>
          <w:szCs w:val="20"/>
        </w:rPr>
      </w:pPr>
      <w:r w:rsidRPr="00F60A7E">
        <w:rPr>
          <w:rFonts w:ascii="Calisto MT" w:hAnsi="Calisto MT"/>
          <w:sz w:val="20"/>
          <w:szCs w:val="20"/>
        </w:rPr>
        <w:t xml:space="preserve">In vocational school, circular motion is taught not only as conceptual understanding but more related to the application of tools or machines that used </w:t>
      </w:r>
      <w:proofErr w:type="spellStart"/>
      <w:r w:rsidRPr="00F60A7E">
        <w:rPr>
          <w:rFonts w:ascii="Calisto MT" w:hAnsi="Calisto MT"/>
          <w:sz w:val="20"/>
          <w:szCs w:val="20"/>
        </w:rPr>
        <w:t>everyday</w:t>
      </w:r>
      <w:proofErr w:type="spellEnd"/>
      <w:r w:rsidRPr="00F60A7E">
        <w:rPr>
          <w:rFonts w:ascii="Calisto MT" w:hAnsi="Calisto MT"/>
          <w:sz w:val="20"/>
          <w:szCs w:val="20"/>
        </w:rPr>
        <w:t>.</w:t>
      </w:r>
      <w:r w:rsidR="006C2248" w:rsidRPr="00F60A7E">
        <w:rPr>
          <w:rFonts w:ascii="Calisto MT" w:hAnsi="Calisto MT"/>
          <w:sz w:val="20"/>
          <w:szCs w:val="20"/>
        </w:rPr>
        <w:t xml:space="preserve"> </w:t>
      </w:r>
      <w:r w:rsidR="001626C6" w:rsidRPr="00F60A7E">
        <w:rPr>
          <w:rFonts w:ascii="Calisto MT" w:hAnsi="Calisto MT"/>
          <w:sz w:val="20"/>
          <w:szCs w:val="20"/>
        </w:rPr>
        <w:t xml:space="preserve">There are materials that specifically discussed in physics and there are not discussed again in machining classes. Circular motion is one of the physics </w:t>
      </w:r>
      <w:proofErr w:type="gramStart"/>
      <w:r w:rsidR="001626C6" w:rsidRPr="00F60A7E">
        <w:rPr>
          <w:rFonts w:ascii="Calisto MT" w:hAnsi="Calisto MT"/>
          <w:sz w:val="20"/>
          <w:szCs w:val="20"/>
        </w:rPr>
        <w:t>material</w:t>
      </w:r>
      <w:proofErr w:type="gramEnd"/>
      <w:r w:rsidR="001626C6" w:rsidRPr="00F60A7E">
        <w:rPr>
          <w:rFonts w:ascii="Calisto MT" w:hAnsi="Calisto MT"/>
          <w:sz w:val="20"/>
          <w:szCs w:val="20"/>
        </w:rPr>
        <w:t xml:space="preserve"> that its application most often relates to machining techniques because the machines mostly use the working principle of circular motion. Early interviews with physics teachers suggest that the average student reaches the level of the C1-C3 bloom taxonomy (knowing, understanding, and applying) and experiences constraints on the C4-C6 thinking level (analysis, synthesis, creation). The physics teacher conveyed that circular motion is one of essential matter on physics subject in vocational school. Through circular motion material, physics teachers are expected to provide learning that links the subject content and its application in life (</w:t>
      </w:r>
      <w:proofErr w:type="spellStart"/>
      <w:r w:rsidR="001626C6" w:rsidRPr="00F60A7E">
        <w:rPr>
          <w:rFonts w:ascii="Calisto MT" w:hAnsi="Calisto MT"/>
          <w:sz w:val="20"/>
          <w:szCs w:val="20"/>
        </w:rPr>
        <w:t>Marnita</w:t>
      </w:r>
      <w:proofErr w:type="spellEnd"/>
      <w:r w:rsidR="001626C6" w:rsidRPr="00F60A7E">
        <w:rPr>
          <w:rFonts w:ascii="Calisto MT" w:hAnsi="Calisto MT"/>
          <w:sz w:val="20"/>
          <w:szCs w:val="20"/>
        </w:rPr>
        <w:t>, 2013). Implementation of the concept of circular motion is quite a lot on the field of expertise requires the analytical thinking skills.</w:t>
      </w:r>
      <w:r w:rsidR="00845527">
        <w:rPr>
          <w:rFonts w:ascii="Calisto MT" w:hAnsi="Calisto MT"/>
          <w:sz w:val="20"/>
          <w:szCs w:val="20"/>
        </w:rPr>
        <w:t xml:space="preserve"> </w:t>
      </w:r>
      <w:r w:rsidR="003C72C3" w:rsidRPr="00F60A7E">
        <w:rPr>
          <w:rFonts w:ascii="Calisto MT" w:hAnsi="Calisto MT"/>
          <w:sz w:val="20"/>
          <w:szCs w:val="20"/>
        </w:rPr>
        <w:t>Vocational schools</w:t>
      </w:r>
      <w:r w:rsidR="00785EED" w:rsidRPr="00F60A7E">
        <w:rPr>
          <w:rFonts w:ascii="Calisto MT" w:hAnsi="Calisto MT"/>
          <w:sz w:val="20"/>
          <w:szCs w:val="20"/>
        </w:rPr>
        <w:t xml:space="preserve"> </w:t>
      </w:r>
      <w:r w:rsidR="00982818" w:rsidRPr="00F60A7E">
        <w:rPr>
          <w:rFonts w:ascii="Calisto MT" w:hAnsi="Calisto MT"/>
          <w:sz w:val="20"/>
          <w:szCs w:val="20"/>
        </w:rPr>
        <w:t xml:space="preserve">graduates of machining engineering skills program are expected to have analytical thinking </w:t>
      </w:r>
      <w:r w:rsidR="002B72C8" w:rsidRPr="00F60A7E">
        <w:rPr>
          <w:rFonts w:ascii="Calisto MT" w:hAnsi="Calisto MT"/>
          <w:sz w:val="20"/>
          <w:szCs w:val="20"/>
        </w:rPr>
        <w:t>skills</w:t>
      </w:r>
      <w:r w:rsidR="00982818" w:rsidRPr="00F60A7E">
        <w:rPr>
          <w:rFonts w:ascii="Calisto MT" w:hAnsi="Calisto MT"/>
          <w:sz w:val="20"/>
          <w:szCs w:val="20"/>
        </w:rPr>
        <w:t>, considering the various problems that will be faced by students in machining engineering field. Physics is one of the basic subjects of expertise in machining engineering courses, so that physics learning needs to emphasize aspects of analytical thinking.</w:t>
      </w:r>
    </w:p>
    <w:p w:rsidR="009939F8" w:rsidRPr="009D0477" w:rsidRDefault="009D0477" w:rsidP="009D0477">
      <w:pPr>
        <w:spacing w:before="0" w:beforeAutospacing="0" w:after="0" w:afterAutospacing="0"/>
        <w:ind w:firstLine="720"/>
        <w:jc w:val="both"/>
        <w:rPr>
          <w:rFonts w:ascii="Calisto MT" w:hAnsi="Calisto MT"/>
          <w:sz w:val="20"/>
          <w:szCs w:val="20"/>
        </w:rPr>
      </w:pPr>
      <w:r w:rsidRPr="009D0477">
        <w:rPr>
          <w:rFonts w:ascii="Calisto MT" w:hAnsi="Calisto MT"/>
          <w:sz w:val="20"/>
          <w:szCs w:val="20"/>
        </w:rPr>
        <w:t>High order thinking has a very im</w:t>
      </w:r>
      <w:r w:rsidR="00F10179">
        <w:rPr>
          <w:rFonts w:ascii="Calisto MT" w:hAnsi="Calisto MT"/>
          <w:sz w:val="20"/>
          <w:szCs w:val="20"/>
        </w:rPr>
        <w:t>portant role in education. T</w:t>
      </w:r>
      <w:r w:rsidRPr="009D0477">
        <w:rPr>
          <w:rFonts w:ascii="Calisto MT" w:hAnsi="Calisto MT"/>
          <w:sz w:val="20"/>
          <w:szCs w:val="20"/>
        </w:rPr>
        <w:t>hinking skills ha</w:t>
      </w:r>
      <w:r w:rsidR="00F10179">
        <w:rPr>
          <w:rFonts w:ascii="Calisto MT" w:hAnsi="Calisto MT"/>
          <w:sz w:val="20"/>
          <w:szCs w:val="20"/>
        </w:rPr>
        <w:t>s</w:t>
      </w:r>
      <w:r w:rsidRPr="009D0477">
        <w:rPr>
          <w:rFonts w:ascii="Calisto MT" w:hAnsi="Calisto MT"/>
          <w:sz w:val="20"/>
          <w:szCs w:val="20"/>
        </w:rPr>
        <w:t xml:space="preserve"> a positive impact on education</w:t>
      </w:r>
      <w:r w:rsidR="00F10179">
        <w:rPr>
          <w:rFonts w:ascii="Calisto MT" w:hAnsi="Calisto MT"/>
          <w:sz w:val="20"/>
          <w:szCs w:val="20"/>
        </w:rPr>
        <w:t xml:space="preserve"> because the thinking skills had</w:t>
      </w:r>
      <w:r w:rsidRPr="009D0477">
        <w:rPr>
          <w:rFonts w:ascii="Calisto MT" w:hAnsi="Calisto MT"/>
          <w:sz w:val="20"/>
          <w:szCs w:val="20"/>
        </w:rPr>
        <w:t xml:space="preserve"> a direct impact on the learning process of students (</w:t>
      </w:r>
      <w:proofErr w:type="spellStart"/>
      <w:r w:rsidRPr="009D0477">
        <w:rPr>
          <w:rFonts w:ascii="Calisto MT" w:hAnsi="Calisto MT"/>
          <w:sz w:val="20"/>
          <w:szCs w:val="20"/>
        </w:rPr>
        <w:t>Heong</w:t>
      </w:r>
      <w:proofErr w:type="spellEnd"/>
      <w:r w:rsidRPr="009D0477">
        <w:rPr>
          <w:rFonts w:ascii="Calisto MT" w:hAnsi="Calisto MT"/>
          <w:sz w:val="20"/>
          <w:szCs w:val="20"/>
        </w:rPr>
        <w:t>, 2011). The high order thinking skills consists of vario</w:t>
      </w:r>
      <w:r w:rsidR="00F10179">
        <w:rPr>
          <w:rFonts w:ascii="Calisto MT" w:hAnsi="Calisto MT"/>
          <w:sz w:val="20"/>
          <w:szCs w:val="20"/>
        </w:rPr>
        <w:t xml:space="preserve">us </w:t>
      </w:r>
      <w:proofErr w:type="gramStart"/>
      <w:r w:rsidR="00F10179">
        <w:rPr>
          <w:rFonts w:ascii="Calisto MT" w:hAnsi="Calisto MT"/>
          <w:sz w:val="20"/>
          <w:szCs w:val="20"/>
        </w:rPr>
        <w:t>kinds,</w:t>
      </w:r>
      <w:proofErr w:type="gramEnd"/>
      <w:r w:rsidR="00F10179">
        <w:rPr>
          <w:rFonts w:ascii="Calisto MT" w:hAnsi="Calisto MT"/>
          <w:sz w:val="20"/>
          <w:szCs w:val="20"/>
        </w:rPr>
        <w:t xml:space="preserve"> one of them is analyt</w:t>
      </w:r>
      <w:r w:rsidRPr="009D0477">
        <w:rPr>
          <w:rFonts w:ascii="Calisto MT" w:hAnsi="Calisto MT"/>
          <w:sz w:val="20"/>
          <w:szCs w:val="20"/>
        </w:rPr>
        <w:t>ical thinking skills.</w:t>
      </w:r>
      <w:r w:rsidR="00845527">
        <w:rPr>
          <w:rFonts w:ascii="Calisto MT" w:hAnsi="Calisto MT"/>
          <w:sz w:val="20"/>
          <w:szCs w:val="20"/>
        </w:rPr>
        <w:t xml:space="preserve"> </w:t>
      </w:r>
      <w:r w:rsidRPr="009D0477">
        <w:rPr>
          <w:rFonts w:ascii="Calisto MT" w:hAnsi="Calisto MT"/>
          <w:sz w:val="20"/>
          <w:szCs w:val="20"/>
        </w:rPr>
        <w:t xml:space="preserve">The analytical thinking skills </w:t>
      </w:r>
      <w:r w:rsidR="00845527">
        <w:rPr>
          <w:rFonts w:ascii="Calisto MT" w:hAnsi="Calisto MT"/>
          <w:sz w:val="20"/>
          <w:szCs w:val="20"/>
        </w:rPr>
        <w:t>allow</w:t>
      </w:r>
      <w:r w:rsidRPr="009D0477">
        <w:rPr>
          <w:rFonts w:ascii="Calisto MT" w:hAnsi="Calisto MT"/>
          <w:sz w:val="20"/>
          <w:szCs w:val="20"/>
        </w:rPr>
        <w:t xml:space="preserve"> students </w:t>
      </w:r>
      <w:r w:rsidR="00845527">
        <w:rPr>
          <w:rFonts w:ascii="Calisto MT" w:hAnsi="Calisto MT"/>
          <w:sz w:val="20"/>
          <w:szCs w:val="20"/>
        </w:rPr>
        <w:t xml:space="preserve">to </w:t>
      </w:r>
      <w:r w:rsidRPr="009D0477">
        <w:rPr>
          <w:rFonts w:ascii="Calisto MT" w:hAnsi="Calisto MT"/>
          <w:sz w:val="20"/>
          <w:szCs w:val="20"/>
        </w:rPr>
        <w:t>know a specific phenomenon. Students can search for detailed information and relationships that occur from existing concepts so that later can draw conclusions and solutions of a problem encountered in a credible and valid (</w:t>
      </w:r>
      <w:proofErr w:type="spellStart"/>
      <w:r w:rsidRPr="009D0477">
        <w:rPr>
          <w:rFonts w:ascii="Calisto MT" w:hAnsi="Calisto MT"/>
          <w:sz w:val="20"/>
          <w:szCs w:val="20"/>
        </w:rPr>
        <w:t>Sartika</w:t>
      </w:r>
      <w:proofErr w:type="spellEnd"/>
      <w:r w:rsidRPr="009D0477">
        <w:rPr>
          <w:rFonts w:ascii="Calisto MT" w:hAnsi="Calisto MT"/>
          <w:sz w:val="20"/>
          <w:szCs w:val="20"/>
        </w:rPr>
        <w:t>, 2016). The students' analytical thinking skills will foster other high-level thinking skills such as systematic, synthesis, critical and creative thinking skills (</w:t>
      </w:r>
      <w:proofErr w:type="spellStart"/>
      <w:r w:rsidRPr="009D0477">
        <w:rPr>
          <w:rFonts w:ascii="Calisto MT" w:hAnsi="Calisto MT"/>
          <w:sz w:val="20"/>
          <w:szCs w:val="20"/>
        </w:rPr>
        <w:t>Susanti</w:t>
      </w:r>
      <w:proofErr w:type="spellEnd"/>
      <w:r w:rsidRPr="009D0477">
        <w:rPr>
          <w:rFonts w:ascii="Calisto MT" w:hAnsi="Calisto MT"/>
          <w:sz w:val="20"/>
          <w:szCs w:val="20"/>
        </w:rPr>
        <w:t xml:space="preserve"> et al., 2012). Analytical thinking must </w:t>
      </w:r>
      <w:r w:rsidR="00F10179">
        <w:rPr>
          <w:rFonts w:ascii="Calisto MT" w:hAnsi="Calisto MT"/>
          <w:sz w:val="20"/>
          <w:szCs w:val="20"/>
        </w:rPr>
        <w:t xml:space="preserve">be developed because </w:t>
      </w:r>
      <w:proofErr w:type="gramStart"/>
      <w:r w:rsidR="00F10179">
        <w:rPr>
          <w:rFonts w:ascii="Calisto MT" w:hAnsi="Calisto MT"/>
          <w:sz w:val="20"/>
          <w:szCs w:val="20"/>
        </w:rPr>
        <w:t xml:space="preserve">analytical </w:t>
      </w:r>
      <w:r w:rsidRPr="009D0477">
        <w:rPr>
          <w:rFonts w:ascii="Calisto MT" w:hAnsi="Calisto MT"/>
          <w:sz w:val="20"/>
          <w:szCs w:val="20"/>
        </w:rPr>
        <w:t>thinking skills is</w:t>
      </w:r>
      <w:proofErr w:type="gramEnd"/>
      <w:r w:rsidRPr="009D0477">
        <w:rPr>
          <w:rFonts w:ascii="Calisto MT" w:hAnsi="Calisto MT"/>
          <w:sz w:val="20"/>
          <w:szCs w:val="20"/>
        </w:rPr>
        <w:t xml:space="preserve"> one of the three aspects of successful intelligence besides being creative (Anwar &amp;</w:t>
      </w:r>
      <w:r w:rsidR="00845527">
        <w:rPr>
          <w:rFonts w:ascii="Calisto MT" w:hAnsi="Calisto MT"/>
          <w:sz w:val="20"/>
          <w:szCs w:val="20"/>
        </w:rPr>
        <w:t xml:space="preserve"> </w:t>
      </w:r>
      <w:proofErr w:type="spellStart"/>
      <w:r w:rsidRPr="009D0477">
        <w:rPr>
          <w:rFonts w:ascii="Calisto MT" w:hAnsi="Calisto MT"/>
          <w:sz w:val="20"/>
          <w:szCs w:val="20"/>
        </w:rPr>
        <w:t>Mumthas</w:t>
      </w:r>
      <w:proofErr w:type="spellEnd"/>
      <w:r w:rsidRPr="009D0477">
        <w:rPr>
          <w:rFonts w:ascii="Calisto MT" w:hAnsi="Calisto MT"/>
          <w:sz w:val="20"/>
          <w:szCs w:val="20"/>
        </w:rPr>
        <w:t xml:space="preserve">, 2014). </w:t>
      </w:r>
      <w:r w:rsidR="00D17D63" w:rsidRPr="00151423">
        <w:rPr>
          <w:rFonts w:ascii="Calisto MT" w:hAnsi="Calisto MT"/>
          <w:sz w:val="20"/>
          <w:szCs w:val="20"/>
        </w:rPr>
        <w:t>It is very necessary to be prepared by vocational students in the world of work by providing various skills and expertise majoring as stock in overcoming problems encountered</w:t>
      </w:r>
      <w:r w:rsidR="00D17D63">
        <w:rPr>
          <w:rFonts w:ascii="Calisto MT" w:hAnsi="Calisto MT"/>
          <w:sz w:val="20"/>
          <w:szCs w:val="20"/>
        </w:rPr>
        <w:t>.</w:t>
      </w:r>
      <w:r w:rsidR="00845527">
        <w:rPr>
          <w:rFonts w:ascii="Calisto MT" w:hAnsi="Calisto MT"/>
          <w:sz w:val="20"/>
          <w:szCs w:val="20"/>
        </w:rPr>
        <w:t xml:space="preserve"> </w:t>
      </w:r>
      <w:r w:rsidRPr="009D0477">
        <w:rPr>
          <w:rFonts w:ascii="Calisto MT" w:hAnsi="Calisto MT"/>
          <w:sz w:val="20"/>
          <w:szCs w:val="20"/>
        </w:rPr>
        <w:t>Vocational students should be able to analyze every phenomenon that exists in general learning and skills (productive) that requires a lot of analysis in problem solving.</w:t>
      </w:r>
      <w:r w:rsidR="00845527">
        <w:rPr>
          <w:rFonts w:ascii="Calisto MT" w:hAnsi="Calisto MT"/>
          <w:sz w:val="20"/>
          <w:szCs w:val="20"/>
        </w:rPr>
        <w:t xml:space="preserve"> </w:t>
      </w:r>
      <w:r w:rsidR="009939F8" w:rsidRPr="009939F8">
        <w:rPr>
          <w:rFonts w:ascii="Calisto MT" w:hAnsi="Calisto MT"/>
          <w:sz w:val="20"/>
          <w:szCs w:val="20"/>
        </w:rPr>
        <w:t xml:space="preserve">Analytical thinking is best suited for </w:t>
      </w:r>
      <w:r w:rsidR="009939F8" w:rsidRPr="005947EC">
        <w:rPr>
          <w:rFonts w:ascii="Calisto MT" w:hAnsi="Calisto MT"/>
          <w:sz w:val="20"/>
          <w:szCs w:val="20"/>
        </w:rPr>
        <w:t>vocational</w:t>
      </w:r>
      <w:r w:rsidR="009939F8" w:rsidRPr="009939F8">
        <w:rPr>
          <w:rFonts w:ascii="Calisto MT" w:hAnsi="Calisto MT"/>
          <w:sz w:val="20"/>
          <w:szCs w:val="20"/>
        </w:rPr>
        <w:t xml:space="preserve"> students because students are already in the maturity stage. In Piaget's cognitive development, </w:t>
      </w:r>
      <w:r w:rsidR="009939F8" w:rsidRPr="005947EC">
        <w:rPr>
          <w:rFonts w:ascii="Calisto MT" w:hAnsi="Calisto MT"/>
          <w:sz w:val="20"/>
          <w:szCs w:val="20"/>
        </w:rPr>
        <w:t>vocational</w:t>
      </w:r>
      <w:r w:rsidR="009939F8" w:rsidRPr="009939F8">
        <w:rPr>
          <w:rFonts w:ascii="Calisto MT" w:hAnsi="Calisto MT"/>
          <w:sz w:val="20"/>
          <w:szCs w:val="20"/>
        </w:rPr>
        <w:t xml:space="preserve"> students are already in formal operational stage. Characteristics of the formal operational stage of having the ability to think abstractly and profoundly, the ability to reason logically from logical evidence and to draw conclusions from the information obtained.</w:t>
      </w:r>
    </w:p>
    <w:p w:rsidR="005404CC" w:rsidRDefault="009D0477" w:rsidP="009D0477">
      <w:pPr>
        <w:spacing w:before="0" w:beforeAutospacing="0" w:after="0" w:afterAutospacing="0"/>
        <w:ind w:firstLine="720"/>
        <w:jc w:val="both"/>
        <w:rPr>
          <w:rFonts w:ascii="Calisto MT" w:hAnsi="Calisto MT"/>
          <w:sz w:val="20"/>
          <w:szCs w:val="20"/>
        </w:rPr>
      </w:pPr>
      <w:r w:rsidRPr="009D0477">
        <w:rPr>
          <w:rFonts w:ascii="Calisto MT" w:hAnsi="Calisto MT"/>
          <w:sz w:val="20"/>
          <w:szCs w:val="20"/>
        </w:rPr>
        <w:t xml:space="preserve">Bloom's taxonomy revised by </w:t>
      </w:r>
      <w:proofErr w:type="spellStart"/>
      <w:r w:rsidRPr="009D0477">
        <w:rPr>
          <w:rFonts w:ascii="Calisto MT" w:hAnsi="Calisto MT"/>
          <w:sz w:val="20"/>
          <w:szCs w:val="20"/>
        </w:rPr>
        <w:t>Krathwohl</w:t>
      </w:r>
      <w:proofErr w:type="spellEnd"/>
      <w:r w:rsidRPr="009D0477">
        <w:rPr>
          <w:rFonts w:ascii="Calisto MT" w:hAnsi="Calisto MT"/>
          <w:sz w:val="20"/>
          <w:szCs w:val="20"/>
        </w:rPr>
        <w:t xml:space="preserve"> </w:t>
      </w:r>
      <w:proofErr w:type="spellStart"/>
      <w:r w:rsidR="00845527">
        <w:rPr>
          <w:rFonts w:ascii="Calisto MT" w:hAnsi="Calisto MT"/>
          <w:sz w:val="20"/>
          <w:szCs w:val="20"/>
        </w:rPr>
        <w:t>devided</w:t>
      </w:r>
      <w:proofErr w:type="spellEnd"/>
      <w:r w:rsidRPr="009D0477">
        <w:rPr>
          <w:rFonts w:ascii="Calisto MT" w:hAnsi="Calisto MT"/>
          <w:sz w:val="20"/>
          <w:szCs w:val="20"/>
        </w:rPr>
        <w:t xml:space="preserve"> thinking </w:t>
      </w:r>
      <w:r w:rsidR="00845527">
        <w:rPr>
          <w:rFonts w:ascii="Calisto MT" w:hAnsi="Calisto MT"/>
          <w:sz w:val="20"/>
          <w:szCs w:val="20"/>
        </w:rPr>
        <w:t>skills</w:t>
      </w:r>
      <w:r w:rsidRPr="009D0477">
        <w:rPr>
          <w:rFonts w:ascii="Calisto MT" w:hAnsi="Calisto MT"/>
          <w:sz w:val="20"/>
          <w:szCs w:val="20"/>
        </w:rPr>
        <w:t xml:space="preserve"> into six levels of ability: remembering, understanding, applying, analyzing, evaluating and creating (</w:t>
      </w:r>
      <w:proofErr w:type="spellStart"/>
      <w:r w:rsidRPr="009D0477">
        <w:rPr>
          <w:rFonts w:ascii="Calisto MT" w:hAnsi="Calisto MT"/>
          <w:sz w:val="20"/>
          <w:szCs w:val="20"/>
        </w:rPr>
        <w:t>Amer</w:t>
      </w:r>
      <w:proofErr w:type="spellEnd"/>
      <w:r w:rsidRPr="009D0477">
        <w:rPr>
          <w:rFonts w:ascii="Calisto MT" w:hAnsi="Calisto MT"/>
          <w:sz w:val="20"/>
          <w:szCs w:val="20"/>
        </w:rPr>
        <w:t xml:space="preserve">, 2006). The definition of analysis according to </w:t>
      </w:r>
      <w:proofErr w:type="spellStart"/>
      <w:r w:rsidRPr="009D0477">
        <w:rPr>
          <w:rFonts w:ascii="Calisto MT" w:hAnsi="Calisto MT"/>
          <w:sz w:val="20"/>
          <w:szCs w:val="20"/>
        </w:rPr>
        <w:t>Krathwohl</w:t>
      </w:r>
      <w:proofErr w:type="spellEnd"/>
      <w:r w:rsidRPr="009D0477">
        <w:rPr>
          <w:rFonts w:ascii="Calisto MT" w:hAnsi="Calisto MT"/>
          <w:sz w:val="20"/>
          <w:szCs w:val="20"/>
        </w:rPr>
        <w:t xml:space="preserve"> is the breakdown of matter until it becomes the smallest part and identifies the relationships formed from each part. After knowing the existing relationship so that the structure and its purpose </w:t>
      </w:r>
      <w:proofErr w:type="gramStart"/>
      <w:r w:rsidRPr="009D0477">
        <w:rPr>
          <w:rFonts w:ascii="Calisto MT" w:hAnsi="Calisto MT"/>
          <w:sz w:val="20"/>
          <w:szCs w:val="20"/>
        </w:rPr>
        <w:t>is</w:t>
      </w:r>
      <w:proofErr w:type="gramEnd"/>
      <w:r w:rsidRPr="009D0477">
        <w:rPr>
          <w:rFonts w:ascii="Calisto MT" w:hAnsi="Calisto MT"/>
          <w:sz w:val="20"/>
          <w:szCs w:val="20"/>
        </w:rPr>
        <w:t xml:space="preserve"> known. In line with </w:t>
      </w:r>
      <w:proofErr w:type="spellStart"/>
      <w:r w:rsidRPr="009D0477">
        <w:rPr>
          <w:rFonts w:ascii="Calisto MT" w:hAnsi="Calisto MT"/>
          <w:sz w:val="20"/>
          <w:szCs w:val="20"/>
        </w:rPr>
        <w:t>Krathwohl</w:t>
      </w:r>
      <w:proofErr w:type="spellEnd"/>
      <w:r w:rsidRPr="009D0477">
        <w:rPr>
          <w:rFonts w:ascii="Calisto MT" w:hAnsi="Calisto MT"/>
          <w:sz w:val="20"/>
          <w:szCs w:val="20"/>
        </w:rPr>
        <w:t xml:space="preserve">, </w:t>
      </w:r>
      <w:proofErr w:type="spellStart"/>
      <w:r w:rsidRPr="009D0477">
        <w:rPr>
          <w:rFonts w:ascii="Calisto MT" w:hAnsi="Calisto MT"/>
          <w:sz w:val="20"/>
          <w:szCs w:val="20"/>
        </w:rPr>
        <w:t>Winarti</w:t>
      </w:r>
      <w:proofErr w:type="spellEnd"/>
      <w:r w:rsidRPr="009D0477">
        <w:rPr>
          <w:rFonts w:ascii="Calisto MT" w:hAnsi="Calisto MT"/>
          <w:sz w:val="20"/>
          <w:szCs w:val="20"/>
        </w:rPr>
        <w:t xml:space="preserve"> (2015) provided that analyzing is a process that involves the activity of breaking the information in a section and then looking for relationships that exist in every part and structure as a whole.</w:t>
      </w:r>
      <w:r w:rsidR="00845527">
        <w:rPr>
          <w:rFonts w:ascii="Calisto MT" w:hAnsi="Calisto MT"/>
          <w:sz w:val="20"/>
          <w:szCs w:val="20"/>
        </w:rPr>
        <w:t xml:space="preserve"> </w:t>
      </w:r>
    </w:p>
    <w:p w:rsidR="009D0477" w:rsidRPr="009D0477" w:rsidRDefault="009D0477" w:rsidP="009D0477">
      <w:pPr>
        <w:spacing w:before="0" w:beforeAutospacing="0" w:after="0" w:afterAutospacing="0"/>
        <w:ind w:firstLine="720"/>
        <w:jc w:val="both"/>
        <w:rPr>
          <w:rFonts w:ascii="Calisto MT" w:hAnsi="Calisto MT"/>
          <w:sz w:val="20"/>
          <w:szCs w:val="20"/>
        </w:rPr>
      </w:pPr>
      <w:proofErr w:type="gramStart"/>
      <w:r w:rsidRPr="009D0477">
        <w:rPr>
          <w:rFonts w:ascii="Calisto MT" w:hAnsi="Calisto MT"/>
          <w:sz w:val="20"/>
          <w:szCs w:val="20"/>
        </w:rPr>
        <w:t>Analytical thinking skills is</w:t>
      </w:r>
      <w:proofErr w:type="gramEnd"/>
      <w:r w:rsidRPr="009D0477">
        <w:rPr>
          <w:rFonts w:ascii="Calisto MT" w:hAnsi="Calisto MT"/>
          <w:sz w:val="20"/>
          <w:szCs w:val="20"/>
        </w:rPr>
        <w:t xml:space="preserve"> the ability to see the problem and then search for ideas and consequences to obtain the right solution (Marini, 2014). According to </w:t>
      </w:r>
      <w:proofErr w:type="spellStart"/>
      <w:r w:rsidRPr="009D0477">
        <w:rPr>
          <w:rFonts w:ascii="Calisto MT" w:hAnsi="Calisto MT"/>
          <w:sz w:val="20"/>
          <w:szCs w:val="20"/>
        </w:rPr>
        <w:t>Areesophonpichet</w:t>
      </w:r>
      <w:proofErr w:type="spellEnd"/>
      <w:r w:rsidRPr="009D0477">
        <w:rPr>
          <w:rFonts w:ascii="Calisto MT" w:hAnsi="Calisto MT"/>
          <w:sz w:val="20"/>
          <w:szCs w:val="20"/>
        </w:rPr>
        <w:t xml:space="preserve"> (2013), the ability to analyze and clarify parts of matter, to seek relationships between concepts and organize relationships into a principle. </w:t>
      </w:r>
      <w:proofErr w:type="gramStart"/>
      <w:r w:rsidRPr="009D0477">
        <w:rPr>
          <w:rFonts w:ascii="Calisto MT" w:hAnsi="Calisto MT"/>
          <w:sz w:val="20"/>
          <w:szCs w:val="20"/>
        </w:rPr>
        <w:t xml:space="preserve">Analytical thinking </w:t>
      </w:r>
      <w:r w:rsidR="001626C6">
        <w:rPr>
          <w:rFonts w:ascii="Calisto MT" w:hAnsi="Calisto MT"/>
          <w:sz w:val="20"/>
          <w:szCs w:val="20"/>
        </w:rPr>
        <w:t>skills</w:t>
      </w:r>
      <w:r w:rsidRPr="009D0477">
        <w:rPr>
          <w:rFonts w:ascii="Calisto MT" w:hAnsi="Calisto MT"/>
          <w:sz w:val="20"/>
          <w:szCs w:val="20"/>
        </w:rPr>
        <w:t xml:space="preserve"> according to Kao, C.Y. (2014) is</w:t>
      </w:r>
      <w:proofErr w:type="gramEnd"/>
      <w:r w:rsidRPr="009D0477">
        <w:rPr>
          <w:rFonts w:ascii="Calisto MT" w:hAnsi="Calisto MT"/>
          <w:sz w:val="20"/>
          <w:szCs w:val="20"/>
        </w:rPr>
        <w:t xml:space="preserve"> the ability to break down parts of the problem and then understand each part. Understandable sections, look for relationships and reasoning that exist in each section or define a process of solving, then compare each part to evaluate the parts or solutions that have been done.</w:t>
      </w:r>
    </w:p>
    <w:p w:rsidR="009D0477" w:rsidRDefault="009D0477" w:rsidP="009D0477">
      <w:pPr>
        <w:spacing w:before="0" w:beforeAutospacing="0" w:after="0" w:afterAutospacing="0"/>
        <w:ind w:firstLine="720"/>
        <w:jc w:val="both"/>
        <w:rPr>
          <w:rFonts w:ascii="Calisto MT" w:hAnsi="Calisto MT"/>
          <w:sz w:val="20"/>
          <w:szCs w:val="20"/>
        </w:rPr>
      </w:pPr>
      <w:r w:rsidRPr="009D0477">
        <w:rPr>
          <w:rFonts w:ascii="Calisto MT" w:hAnsi="Calisto MT"/>
          <w:sz w:val="20"/>
          <w:szCs w:val="20"/>
        </w:rPr>
        <w:t xml:space="preserve">Lopez (2016) provided that the analytical thinking ability is divided into 7 areas, namely modeling ability, reasoning ability, symbolic ability, representation ability, problem solving ability, abstraction ability, and mathematical ability. In </w:t>
      </w:r>
      <w:proofErr w:type="gramStart"/>
      <w:r w:rsidRPr="009D0477">
        <w:rPr>
          <w:rFonts w:ascii="Calisto MT" w:hAnsi="Calisto MT"/>
          <w:sz w:val="20"/>
          <w:szCs w:val="20"/>
        </w:rPr>
        <w:t>learning</w:t>
      </w:r>
      <w:proofErr w:type="gramEnd"/>
      <w:r w:rsidRPr="009D0477">
        <w:rPr>
          <w:rFonts w:ascii="Calisto MT" w:hAnsi="Calisto MT"/>
          <w:sz w:val="20"/>
          <w:szCs w:val="20"/>
        </w:rPr>
        <w:t xml:space="preserve"> subjects that require analytical thinking </w:t>
      </w:r>
      <w:r w:rsidRPr="009D0477">
        <w:rPr>
          <w:rFonts w:ascii="Calisto MT" w:hAnsi="Calisto MT"/>
          <w:sz w:val="20"/>
          <w:szCs w:val="20"/>
        </w:rPr>
        <w:lastRenderedPageBreak/>
        <w:t>skills, subject teachers should be careful that learning the subject requires and requires skills, methods, and techniques to motivate students to be interested in the subject they are studying.</w:t>
      </w:r>
      <w:r w:rsidR="00845527">
        <w:rPr>
          <w:rFonts w:ascii="Calisto MT" w:hAnsi="Calisto MT"/>
          <w:sz w:val="20"/>
          <w:szCs w:val="20"/>
        </w:rPr>
        <w:t xml:space="preserve"> </w:t>
      </w:r>
      <w:proofErr w:type="gramStart"/>
      <w:r w:rsidR="00F45F0A">
        <w:rPr>
          <w:rFonts w:ascii="Calisto MT" w:hAnsi="Calisto MT"/>
          <w:sz w:val="20"/>
          <w:szCs w:val="20"/>
        </w:rPr>
        <w:t>A</w:t>
      </w:r>
      <w:r w:rsidRPr="009D0477">
        <w:rPr>
          <w:rFonts w:ascii="Calisto MT" w:hAnsi="Calisto MT"/>
          <w:sz w:val="20"/>
          <w:szCs w:val="20"/>
        </w:rPr>
        <w:t xml:space="preserve">nalytical thinking </w:t>
      </w:r>
      <w:r w:rsidR="00F45F0A">
        <w:rPr>
          <w:rFonts w:ascii="Calisto MT" w:hAnsi="Calisto MT"/>
          <w:sz w:val="20"/>
          <w:szCs w:val="20"/>
        </w:rPr>
        <w:t>skills</w:t>
      </w:r>
      <w:r w:rsidRPr="009D0477">
        <w:rPr>
          <w:rFonts w:ascii="Calisto MT" w:hAnsi="Calisto MT"/>
          <w:sz w:val="20"/>
          <w:szCs w:val="20"/>
        </w:rPr>
        <w:t xml:space="preserve"> is</w:t>
      </w:r>
      <w:proofErr w:type="gramEnd"/>
      <w:r w:rsidRPr="009D0477">
        <w:rPr>
          <w:rFonts w:ascii="Calisto MT" w:hAnsi="Calisto MT"/>
          <w:sz w:val="20"/>
          <w:szCs w:val="20"/>
        </w:rPr>
        <w:t xml:space="preserve"> the ability to look at an idea or idea</w:t>
      </w:r>
      <w:r w:rsidR="00F45F0A">
        <w:rPr>
          <w:rFonts w:ascii="Calisto MT" w:hAnsi="Calisto MT"/>
          <w:sz w:val="20"/>
          <w:szCs w:val="20"/>
        </w:rPr>
        <w:t xml:space="preserve"> (</w:t>
      </w:r>
      <w:proofErr w:type="spellStart"/>
      <w:r w:rsidR="00F45F0A">
        <w:rPr>
          <w:rFonts w:ascii="Calisto MT" w:hAnsi="Calisto MT"/>
          <w:sz w:val="20"/>
          <w:szCs w:val="20"/>
        </w:rPr>
        <w:t>Amer</w:t>
      </w:r>
      <w:proofErr w:type="spellEnd"/>
      <w:r w:rsidR="00F45F0A">
        <w:rPr>
          <w:rFonts w:ascii="Calisto MT" w:hAnsi="Calisto MT"/>
          <w:sz w:val="20"/>
          <w:szCs w:val="20"/>
        </w:rPr>
        <w:t xml:space="preserve">, </w:t>
      </w:r>
      <w:r w:rsidR="00F45F0A" w:rsidRPr="009D0477">
        <w:rPr>
          <w:rFonts w:ascii="Calisto MT" w:hAnsi="Calisto MT"/>
          <w:sz w:val="20"/>
          <w:szCs w:val="20"/>
        </w:rPr>
        <w:t>2005)</w:t>
      </w:r>
      <w:r w:rsidRPr="009D0477">
        <w:rPr>
          <w:rFonts w:ascii="Calisto MT" w:hAnsi="Calisto MT"/>
          <w:sz w:val="20"/>
          <w:szCs w:val="20"/>
        </w:rPr>
        <w:t xml:space="preserve">. This ability is used to know the advantages and disadvantages that can develop the ability to think to find </w:t>
      </w:r>
      <w:proofErr w:type="gramStart"/>
      <w:r w:rsidRPr="009D0477">
        <w:rPr>
          <w:rFonts w:ascii="Calisto MT" w:hAnsi="Calisto MT"/>
          <w:sz w:val="20"/>
          <w:szCs w:val="20"/>
        </w:rPr>
        <w:t>solutions,</w:t>
      </w:r>
      <w:proofErr w:type="gramEnd"/>
      <w:r w:rsidRPr="009D0477">
        <w:rPr>
          <w:rFonts w:ascii="Calisto MT" w:hAnsi="Calisto MT"/>
          <w:sz w:val="20"/>
          <w:szCs w:val="20"/>
        </w:rPr>
        <w:t xml:space="preserve"> analyze data and draw conclusions. This analytical thinking ability allows students to understand the parts of the structure, dividing the inside of important components and able to differentiate the function of each component.  </w:t>
      </w:r>
    </w:p>
    <w:p w:rsidR="005404CC" w:rsidRDefault="005404CC" w:rsidP="009D0477">
      <w:pPr>
        <w:spacing w:before="0" w:beforeAutospacing="0" w:after="0" w:afterAutospacing="0"/>
        <w:ind w:firstLine="720"/>
        <w:jc w:val="both"/>
        <w:rPr>
          <w:rFonts w:ascii="Calisto MT" w:hAnsi="Calisto MT"/>
          <w:sz w:val="20"/>
          <w:szCs w:val="20"/>
        </w:rPr>
      </w:pPr>
      <w:r w:rsidRPr="002830A9">
        <w:rPr>
          <w:rFonts w:ascii="Calisto MT" w:hAnsi="Calisto MT"/>
          <w:sz w:val="20"/>
          <w:szCs w:val="20"/>
        </w:rPr>
        <w:t xml:space="preserve">Based on the description of analytical thinking </w:t>
      </w:r>
      <w:r>
        <w:rPr>
          <w:rFonts w:ascii="Calisto MT" w:hAnsi="Calisto MT"/>
          <w:sz w:val="20"/>
          <w:szCs w:val="20"/>
        </w:rPr>
        <w:t xml:space="preserve">skills, it can be divided into </w:t>
      </w:r>
      <w:r w:rsidRPr="009D0477">
        <w:rPr>
          <w:rFonts w:ascii="Calisto MT" w:hAnsi="Calisto MT"/>
          <w:sz w:val="20"/>
          <w:szCs w:val="20"/>
        </w:rPr>
        <w:t xml:space="preserve">three indicators of analytical thinking </w:t>
      </w:r>
      <w:r>
        <w:rPr>
          <w:rFonts w:ascii="Calisto MT" w:hAnsi="Calisto MT"/>
          <w:sz w:val="20"/>
          <w:szCs w:val="20"/>
        </w:rPr>
        <w:t>skills</w:t>
      </w:r>
      <w:r w:rsidRPr="009D0477">
        <w:rPr>
          <w:rFonts w:ascii="Calisto MT" w:hAnsi="Calisto MT"/>
          <w:sz w:val="20"/>
          <w:szCs w:val="20"/>
        </w:rPr>
        <w:t xml:space="preserve">, namely (1) </w:t>
      </w:r>
      <w:r>
        <w:rPr>
          <w:rFonts w:ascii="Calisto MT" w:hAnsi="Calisto MT"/>
          <w:sz w:val="20"/>
          <w:szCs w:val="20"/>
          <w:lang w:val="id-ID"/>
        </w:rPr>
        <w:t>skills</w:t>
      </w:r>
      <w:r w:rsidRPr="009D0477">
        <w:rPr>
          <w:rFonts w:ascii="Calisto MT" w:hAnsi="Calisto MT"/>
          <w:sz w:val="20"/>
          <w:szCs w:val="20"/>
        </w:rPr>
        <w:t xml:space="preserve"> to identify each element; (2) </w:t>
      </w:r>
      <w:r>
        <w:rPr>
          <w:rFonts w:ascii="Calisto MT" w:hAnsi="Calisto MT"/>
          <w:sz w:val="20"/>
          <w:szCs w:val="20"/>
          <w:lang w:val="id-ID"/>
        </w:rPr>
        <w:t>skills</w:t>
      </w:r>
      <w:r w:rsidRPr="009D0477">
        <w:rPr>
          <w:rFonts w:ascii="Calisto MT" w:hAnsi="Calisto MT"/>
          <w:sz w:val="20"/>
          <w:szCs w:val="20"/>
        </w:rPr>
        <w:t xml:space="preserve"> to sort parts into important </w:t>
      </w:r>
      <w:r w:rsidRPr="00C6359A">
        <w:rPr>
          <w:rFonts w:ascii="Calisto MT" w:hAnsi="Calisto MT"/>
          <w:color w:val="000000" w:themeColor="text1"/>
          <w:sz w:val="20"/>
          <w:szCs w:val="20"/>
        </w:rPr>
        <w:t xml:space="preserve">elements; (3) </w:t>
      </w:r>
      <w:r w:rsidRPr="00C6359A">
        <w:rPr>
          <w:rFonts w:ascii="Calisto MT" w:hAnsi="Calisto MT"/>
          <w:color w:val="000000" w:themeColor="text1"/>
          <w:sz w:val="20"/>
          <w:szCs w:val="20"/>
          <w:lang w:val="id-ID"/>
        </w:rPr>
        <w:t>skills</w:t>
      </w:r>
      <w:r w:rsidRPr="00C6359A">
        <w:rPr>
          <w:rFonts w:ascii="Calisto MT" w:hAnsi="Calisto MT"/>
          <w:color w:val="000000" w:themeColor="text1"/>
          <w:sz w:val="20"/>
          <w:szCs w:val="20"/>
        </w:rPr>
        <w:t xml:space="preserve"> to analyze relationships between elements and </w:t>
      </w:r>
      <w:r w:rsidRPr="00C6359A">
        <w:rPr>
          <w:rFonts w:ascii="Calisto MT" w:hAnsi="Calisto MT"/>
          <w:color w:val="000000" w:themeColor="text1"/>
          <w:sz w:val="20"/>
          <w:szCs w:val="20"/>
          <w:lang w:val="id-ID"/>
        </w:rPr>
        <w:t xml:space="preserve">giving </w:t>
      </w:r>
      <w:r w:rsidRPr="00C6359A">
        <w:rPr>
          <w:rFonts w:ascii="Calisto MT" w:hAnsi="Calisto MT"/>
          <w:color w:val="000000" w:themeColor="text1"/>
          <w:sz w:val="20"/>
          <w:szCs w:val="20"/>
        </w:rPr>
        <w:t>solutions.</w:t>
      </w:r>
      <w:r>
        <w:rPr>
          <w:rFonts w:ascii="Calisto MT" w:hAnsi="Calisto MT"/>
          <w:color w:val="000000" w:themeColor="text1"/>
          <w:sz w:val="20"/>
          <w:szCs w:val="20"/>
        </w:rPr>
        <w:t xml:space="preserve"> </w:t>
      </w:r>
      <w:r w:rsidRPr="00C6359A">
        <w:rPr>
          <w:rFonts w:ascii="Calisto MT" w:hAnsi="Calisto MT"/>
          <w:color w:val="000000" w:themeColor="text1"/>
          <w:sz w:val="20"/>
          <w:szCs w:val="20"/>
          <w:lang w:val="id-ID"/>
        </w:rPr>
        <w:t>This is based on the type of test given in the form of written tests related to concrete problems in the workshop of machining techniques as well as real problems in the engineering world. Students are given the problem that is attempted as real as possible with the variables that can be used to solve the problem. This is in contrast to analytical thinking skills when students are directly on the real issues that require further analytical thinking skills.</w:t>
      </w:r>
    </w:p>
    <w:p w:rsidR="0010362E" w:rsidRDefault="0010362E" w:rsidP="0010362E">
      <w:pPr>
        <w:spacing w:before="0" w:beforeAutospacing="0" w:after="0" w:afterAutospacing="0"/>
        <w:ind w:firstLine="720"/>
        <w:jc w:val="both"/>
        <w:rPr>
          <w:rFonts w:ascii="Calisto MT" w:hAnsi="Calisto MT"/>
          <w:sz w:val="20"/>
          <w:szCs w:val="20"/>
        </w:rPr>
      </w:pPr>
      <w:proofErr w:type="spellStart"/>
      <w:r w:rsidRPr="002A49A0">
        <w:rPr>
          <w:rFonts w:ascii="Calisto MT" w:hAnsi="Calisto MT"/>
          <w:sz w:val="20"/>
          <w:szCs w:val="20"/>
        </w:rPr>
        <w:t>Hartini</w:t>
      </w:r>
      <w:proofErr w:type="spellEnd"/>
      <w:r w:rsidRPr="002A49A0">
        <w:rPr>
          <w:rFonts w:ascii="Calisto MT" w:hAnsi="Calisto MT"/>
          <w:sz w:val="20"/>
          <w:szCs w:val="20"/>
        </w:rPr>
        <w:t xml:space="preserve"> (2011) provided the development of learning models of physics through the activities of vocational school automotive workshop. The results showed that physics learning activities through automotive workshop activities more effectively improve the soft skills of vocational students than practicum activities in physics laboratories. </w:t>
      </w:r>
      <w:proofErr w:type="spellStart"/>
      <w:r w:rsidRPr="002A49A0">
        <w:rPr>
          <w:rFonts w:ascii="Calisto MT" w:hAnsi="Calisto MT"/>
          <w:sz w:val="20"/>
          <w:szCs w:val="20"/>
        </w:rPr>
        <w:t>Purwandari</w:t>
      </w:r>
      <w:proofErr w:type="spellEnd"/>
      <w:r w:rsidRPr="002A49A0">
        <w:rPr>
          <w:rFonts w:ascii="Calisto MT" w:hAnsi="Calisto MT"/>
          <w:sz w:val="20"/>
          <w:szCs w:val="20"/>
        </w:rPr>
        <w:t xml:space="preserve"> (2015) provided the physics laboratory activities at vocational high schools in </w:t>
      </w:r>
      <w:proofErr w:type="spellStart"/>
      <w:r w:rsidRPr="002A49A0">
        <w:rPr>
          <w:rFonts w:ascii="Calisto MT" w:hAnsi="Calisto MT"/>
          <w:sz w:val="20"/>
          <w:szCs w:val="20"/>
        </w:rPr>
        <w:t>Purwokerto</w:t>
      </w:r>
      <w:proofErr w:type="spellEnd"/>
      <w:r w:rsidRPr="002A49A0">
        <w:rPr>
          <w:rFonts w:ascii="Calisto MT" w:hAnsi="Calisto MT"/>
          <w:sz w:val="20"/>
          <w:szCs w:val="20"/>
        </w:rPr>
        <w:t xml:space="preserve">, Indonesia. The results stated that physics learning in vocational schools should be supported by practicum activities in physics laboratories. Practical topics can be developed and adapted from the competencies of the student's field of expertise so that students can apply the physics concepts in their field of expertise. </w:t>
      </w:r>
      <w:proofErr w:type="spellStart"/>
      <w:r w:rsidRPr="002A49A0">
        <w:rPr>
          <w:rFonts w:ascii="Calisto MT" w:hAnsi="Calisto MT"/>
          <w:sz w:val="20"/>
          <w:szCs w:val="20"/>
        </w:rPr>
        <w:t>Maghfiroh</w:t>
      </w:r>
      <w:proofErr w:type="spellEnd"/>
      <w:r w:rsidRPr="002A49A0">
        <w:rPr>
          <w:rFonts w:ascii="Calisto MT" w:hAnsi="Calisto MT"/>
          <w:sz w:val="20"/>
          <w:szCs w:val="20"/>
        </w:rPr>
        <w:t xml:space="preserve"> (2011) conducted a classroom action research on grade X high school. Based on the result, it is found that the application of physics learning with vision of SETS (science, environment, technology, </w:t>
      </w:r>
      <w:proofErr w:type="gramStart"/>
      <w:r w:rsidRPr="002A49A0">
        <w:rPr>
          <w:rFonts w:ascii="Calisto MT" w:hAnsi="Calisto MT"/>
          <w:sz w:val="20"/>
          <w:szCs w:val="20"/>
        </w:rPr>
        <w:t>and  society</w:t>
      </w:r>
      <w:proofErr w:type="gramEnd"/>
      <w:r w:rsidRPr="002A49A0">
        <w:rPr>
          <w:rFonts w:ascii="Calisto MT" w:hAnsi="Calisto MT"/>
          <w:sz w:val="20"/>
          <w:szCs w:val="20"/>
        </w:rPr>
        <w:t xml:space="preserve">) can improve students' analytical thinking skills. Physics learning with the vision of SETS </w:t>
      </w:r>
      <w:proofErr w:type="gramStart"/>
      <w:r w:rsidRPr="002A49A0">
        <w:rPr>
          <w:rFonts w:ascii="Calisto MT" w:hAnsi="Calisto MT"/>
          <w:sz w:val="20"/>
          <w:szCs w:val="20"/>
        </w:rPr>
        <w:t>can  improve</w:t>
      </w:r>
      <w:proofErr w:type="gramEnd"/>
      <w:r w:rsidRPr="002A49A0">
        <w:rPr>
          <w:rFonts w:ascii="Calisto MT" w:hAnsi="Calisto MT"/>
          <w:sz w:val="20"/>
          <w:szCs w:val="20"/>
        </w:rPr>
        <w:t xml:space="preserve"> students' analytical thinking skills of class X significantly, although the value of significance is low.</w:t>
      </w:r>
      <w:r w:rsidR="00FB1B65">
        <w:rPr>
          <w:rFonts w:ascii="Calisto MT" w:hAnsi="Calisto MT"/>
          <w:sz w:val="20"/>
          <w:szCs w:val="20"/>
        </w:rPr>
        <w:t xml:space="preserve"> </w:t>
      </w:r>
      <w:proofErr w:type="spellStart"/>
      <w:r w:rsidR="00FB1B65">
        <w:rPr>
          <w:rFonts w:ascii="Calisto MT" w:hAnsi="Calisto MT"/>
          <w:sz w:val="20"/>
          <w:szCs w:val="20"/>
        </w:rPr>
        <w:t>Rengganis</w:t>
      </w:r>
      <w:proofErr w:type="spellEnd"/>
      <w:r w:rsidR="00FB1B65">
        <w:rPr>
          <w:rFonts w:ascii="Calisto MT" w:hAnsi="Calisto MT"/>
          <w:sz w:val="20"/>
          <w:szCs w:val="20"/>
        </w:rPr>
        <w:t xml:space="preserve"> and </w:t>
      </w:r>
      <w:proofErr w:type="spellStart"/>
      <w:r w:rsidR="00FB1B65">
        <w:rPr>
          <w:rFonts w:ascii="Calisto MT" w:hAnsi="Calisto MT"/>
          <w:sz w:val="20"/>
          <w:szCs w:val="20"/>
        </w:rPr>
        <w:t>Yulianto</w:t>
      </w:r>
      <w:proofErr w:type="spellEnd"/>
      <w:r w:rsidR="00FB1B65">
        <w:rPr>
          <w:rFonts w:ascii="Calisto MT" w:hAnsi="Calisto MT"/>
          <w:sz w:val="20"/>
          <w:szCs w:val="20"/>
        </w:rPr>
        <w:t xml:space="preserve"> (2018) asses the analysis of</w:t>
      </w:r>
      <w:r w:rsidR="00FB1B65" w:rsidRPr="00C74D97">
        <w:rPr>
          <w:rFonts w:ascii="Calisto MT" w:hAnsi="Calisto MT"/>
          <w:sz w:val="20"/>
          <w:szCs w:val="20"/>
        </w:rPr>
        <w:t xml:space="preserve"> students’ analytical thinking skill in electromagnetic induction concept using props mini tesla coil for student of physics education program. </w:t>
      </w:r>
      <w:r w:rsidR="00C74D97" w:rsidRPr="00C74D97">
        <w:rPr>
          <w:rFonts w:ascii="Calisto MT" w:hAnsi="Calisto MT"/>
          <w:sz w:val="20"/>
          <w:szCs w:val="20"/>
        </w:rPr>
        <w:t>The result of analytical thinking skills of students is known that the three indicators of analytical thinking obtained the highest result that is differentiating and the lowest result obtained on attributing indicator.</w:t>
      </w:r>
    </w:p>
    <w:p w:rsidR="005404CC" w:rsidRDefault="005404CC" w:rsidP="00CC39A2">
      <w:pPr>
        <w:spacing w:before="0" w:beforeAutospacing="0" w:after="0" w:afterAutospacing="0"/>
        <w:ind w:firstLine="720"/>
        <w:jc w:val="both"/>
        <w:rPr>
          <w:rFonts w:ascii="Calisto MT" w:hAnsi="Calisto MT"/>
          <w:sz w:val="20"/>
          <w:szCs w:val="20"/>
        </w:rPr>
      </w:pPr>
      <w:r w:rsidRPr="009D0477">
        <w:rPr>
          <w:rFonts w:ascii="Calisto MT" w:hAnsi="Calisto MT"/>
          <w:sz w:val="20"/>
          <w:szCs w:val="20"/>
        </w:rPr>
        <w:t>In the learning process, many students find it difficult to analyze something like science, history, and math. This is because students feel less information about how to analyze (Elder &amp; Paul, 2007). These difficulties will inhibit the development of students' analytical thinking skills. This barrier creates different analytical thinking skills between one student and the other</w:t>
      </w:r>
      <w:r>
        <w:rPr>
          <w:rFonts w:ascii="Calisto MT" w:hAnsi="Calisto MT"/>
          <w:sz w:val="20"/>
          <w:szCs w:val="20"/>
        </w:rPr>
        <w:t xml:space="preserve"> students</w:t>
      </w:r>
      <w:r w:rsidRPr="009D0477">
        <w:rPr>
          <w:rFonts w:ascii="Calisto MT" w:hAnsi="Calisto MT"/>
          <w:sz w:val="20"/>
          <w:szCs w:val="20"/>
        </w:rPr>
        <w:t>.</w:t>
      </w:r>
    </w:p>
    <w:p w:rsidR="00CC39A2" w:rsidRPr="009D0477" w:rsidRDefault="00CC39A2" w:rsidP="00CC39A2">
      <w:pPr>
        <w:spacing w:before="0" w:beforeAutospacing="0" w:after="0" w:afterAutospacing="0"/>
        <w:ind w:firstLine="720"/>
        <w:jc w:val="both"/>
        <w:rPr>
          <w:rFonts w:ascii="Calisto MT" w:hAnsi="Calisto MT"/>
          <w:sz w:val="20"/>
          <w:szCs w:val="20"/>
        </w:rPr>
      </w:pPr>
      <w:proofErr w:type="spellStart"/>
      <w:r w:rsidRPr="009D0477">
        <w:rPr>
          <w:rFonts w:ascii="Calisto MT" w:hAnsi="Calisto MT"/>
          <w:sz w:val="20"/>
          <w:szCs w:val="20"/>
        </w:rPr>
        <w:t>Rauf</w:t>
      </w:r>
      <w:proofErr w:type="spellEnd"/>
      <w:r w:rsidRPr="009D0477">
        <w:rPr>
          <w:rFonts w:ascii="Calisto MT" w:hAnsi="Calisto MT"/>
          <w:sz w:val="20"/>
          <w:szCs w:val="20"/>
        </w:rPr>
        <w:t xml:space="preserve"> (2009) defines obstacles as a co</w:t>
      </w:r>
      <w:r>
        <w:rPr>
          <w:rFonts w:ascii="Calisto MT" w:hAnsi="Calisto MT"/>
          <w:sz w:val="20"/>
          <w:szCs w:val="20"/>
        </w:rPr>
        <w:t>ndition that does not support,</w:t>
      </w:r>
      <w:r w:rsidRPr="009D0477">
        <w:rPr>
          <w:rFonts w:ascii="Calisto MT" w:hAnsi="Calisto MT"/>
          <w:sz w:val="20"/>
          <w:szCs w:val="20"/>
        </w:rPr>
        <w:t xml:space="preserve"> this causes an activity </w:t>
      </w:r>
      <w:proofErr w:type="spellStart"/>
      <w:r w:rsidRPr="009D0477">
        <w:rPr>
          <w:rFonts w:ascii="Calisto MT" w:hAnsi="Calisto MT"/>
          <w:sz w:val="20"/>
          <w:szCs w:val="20"/>
        </w:rPr>
        <w:t>can not</w:t>
      </w:r>
      <w:proofErr w:type="spellEnd"/>
      <w:r w:rsidRPr="009D0477">
        <w:rPr>
          <w:rFonts w:ascii="Calisto MT" w:hAnsi="Calisto MT"/>
          <w:sz w:val="20"/>
          <w:szCs w:val="20"/>
        </w:rPr>
        <w:t xml:space="preserve"> be done properly. In learning activities, students will experience obstacles. </w:t>
      </w:r>
      <w:proofErr w:type="spellStart"/>
      <w:r w:rsidRPr="009D0477">
        <w:rPr>
          <w:rFonts w:ascii="Calisto MT" w:hAnsi="Calisto MT"/>
          <w:sz w:val="20"/>
          <w:szCs w:val="20"/>
        </w:rPr>
        <w:t>Wahyuni</w:t>
      </w:r>
      <w:proofErr w:type="spellEnd"/>
      <w:r w:rsidRPr="009D0477">
        <w:rPr>
          <w:rFonts w:ascii="Calisto MT" w:hAnsi="Calisto MT"/>
          <w:sz w:val="20"/>
          <w:szCs w:val="20"/>
        </w:rPr>
        <w:t xml:space="preserve"> ​​(2017) expresses an internal obstacle that is something heavy that comes from wi</w:t>
      </w:r>
      <w:r w:rsidR="003C72C3">
        <w:rPr>
          <w:rFonts w:ascii="Calisto MT" w:hAnsi="Calisto MT"/>
          <w:sz w:val="20"/>
          <w:szCs w:val="20"/>
        </w:rPr>
        <w:t>thin the learner, such as p</w:t>
      </w:r>
      <w:r w:rsidRPr="009D0477">
        <w:rPr>
          <w:rFonts w:ascii="Calisto MT" w:hAnsi="Calisto MT"/>
          <w:sz w:val="20"/>
          <w:szCs w:val="20"/>
        </w:rPr>
        <w:t>sychological conditions experi</w:t>
      </w:r>
      <w:r w:rsidR="003C72C3">
        <w:rPr>
          <w:rFonts w:ascii="Calisto MT" w:hAnsi="Calisto MT"/>
          <w:sz w:val="20"/>
          <w:szCs w:val="20"/>
        </w:rPr>
        <w:t>enced by students when learning; s</w:t>
      </w:r>
      <w:r w:rsidRPr="009D0477">
        <w:rPr>
          <w:rFonts w:ascii="Calisto MT" w:hAnsi="Calisto MT"/>
          <w:sz w:val="20"/>
          <w:szCs w:val="20"/>
        </w:rPr>
        <w:t>tudent saturation during the learning pr</w:t>
      </w:r>
      <w:r w:rsidR="003C72C3">
        <w:rPr>
          <w:rFonts w:ascii="Calisto MT" w:hAnsi="Calisto MT"/>
          <w:sz w:val="20"/>
          <w:szCs w:val="20"/>
        </w:rPr>
        <w:t>ocess, d</w:t>
      </w:r>
      <w:r w:rsidRPr="009D0477">
        <w:rPr>
          <w:rFonts w:ascii="Calisto MT" w:hAnsi="Calisto MT"/>
          <w:sz w:val="20"/>
          <w:szCs w:val="20"/>
        </w:rPr>
        <w:t>ispleasure with</w:t>
      </w:r>
      <w:r w:rsidR="003C72C3">
        <w:rPr>
          <w:rFonts w:ascii="Calisto MT" w:hAnsi="Calisto MT"/>
          <w:sz w:val="20"/>
          <w:szCs w:val="20"/>
        </w:rPr>
        <w:t xml:space="preserve"> the subject being studied, n</w:t>
      </w:r>
      <w:r w:rsidRPr="009D0477">
        <w:rPr>
          <w:rFonts w:ascii="Calisto MT" w:hAnsi="Calisto MT"/>
          <w:sz w:val="20"/>
          <w:szCs w:val="20"/>
        </w:rPr>
        <w:t>ot knowing the benefits g</w:t>
      </w:r>
      <w:r w:rsidR="003C72C3">
        <w:rPr>
          <w:rFonts w:ascii="Calisto MT" w:hAnsi="Calisto MT"/>
          <w:sz w:val="20"/>
          <w:szCs w:val="20"/>
        </w:rPr>
        <w:t>ained from what is learned, and t</w:t>
      </w:r>
      <w:r w:rsidRPr="009D0477">
        <w:rPr>
          <w:rFonts w:ascii="Calisto MT" w:hAnsi="Calisto MT"/>
          <w:sz w:val="20"/>
          <w:szCs w:val="20"/>
        </w:rPr>
        <w:t>he level of intellectuality in each student.</w:t>
      </w:r>
      <w:r w:rsidR="006C2248">
        <w:rPr>
          <w:rFonts w:ascii="Calisto MT" w:hAnsi="Calisto MT"/>
          <w:sz w:val="20"/>
          <w:szCs w:val="20"/>
        </w:rPr>
        <w:t xml:space="preserve"> </w:t>
      </w:r>
      <w:r w:rsidRPr="009D0477">
        <w:rPr>
          <w:rFonts w:ascii="Calisto MT" w:hAnsi="Calisto MT"/>
          <w:sz w:val="20"/>
          <w:szCs w:val="20"/>
        </w:rPr>
        <w:t xml:space="preserve">Based on the description of the obstacles experienced by students, student barriers in developing analytical thinking </w:t>
      </w:r>
      <w:r>
        <w:rPr>
          <w:rFonts w:ascii="Calisto MT" w:hAnsi="Calisto MT"/>
          <w:sz w:val="20"/>
          <w:szCs w:val="20"/>
        </w:rPr>
        <w:t>skills</w:t>
      </w:r>
      <w:r w:rsidR="003C72C3">
        <w:rPr>
          <w:rFonts w:ascii="Calisto MT" w:hAnsi="Calisto MT"/>
          <w:sz w:val="20"/>
          <w:szCs w:val="20"/>
        </w:rPr>
        <w:t xml:space="preserve"> can be described as h</w:t>
      </w:r>
      <w:r w:rsidRPr="009D0477">
        <w:rPr>
          <w:rFonts w:ascii="Calisto MT" w:hAnsi="Calisto MT"/>
          <w:sz w:val="20"/>
          <w:szCs w:val="20"/>
        </w:rPr>
        <w:t>ealth, in</w:t>
      </w:r>
      <w:r w:rsidR="003C72C3">
        <w:rPr>
          <w:rFonts w:ascii="Calisto MT" w:hAnsi="Calisto MT"/>
          <w:sz w:val="20"/>
          <w:szCs w:val="20"/>
        </w:rPr>
        <w:t>cluding health often disturbing; t</w:t>
      </w:r>
      <w:r w:rsidRPr="009D0477">
        <w:rPr>
          <w:rFonts w:ascii="Calisto MT" w:hAnsi="Calisto MT"/>
          <w:sz w:val="20"/>
          <w:szCs w:val="20"/>
        </w:rPr>
        <w:t>he learning skills include aspects of student learning ha</w:t>
      </w:r>
      <w:r w:rsidR="003C72C3">
        <w:rPr>
          <w:rFonts w:ascii="Calisto MT" w:hAnsi="Calisto MT"/>
          <w:sz w:val="20"/>
          <w:szCs w:val="20"/>
        </w:rPr>
        <w:t>bits and achievement motivation; t</w:t>
      </w:r>
      <w:r w:rsidRPr="009D0477">
        <w:rPr>
          <w:rFonts w:ascii="Calisto MT" w:hAnsi="Calisto MT"/>
          <w:sz w:val="20"/>
          <w:szCs w:val="20"/>
        </w:rPr>
        <w:t>he condition of the learning environment, covering aspects of association with friends</w:t>
      </w:r>
      <w:r w:rsidR="003C72C3">
        <w:rPr>
          <w:rFonts w:ascii="Calisto MT" w:hAnsi="Calisto MT"/>
          <w:sz w:val="20"/>
          <w:szCs w:val="20"/>
        </w:rPr>
        <w:t xml:space="preserve"> and relationships with schools; h</w:t>
      </w:r>
      <w:r w:rsidRPr="009D0477">
        <w:rPr>
          <w:rFonts w:ascii="Calisto MT" w:hAnsi="Calisto MT"/>
          <w:sz w:val="20"/>
          <w:szCs w:val="20"/>
        </w:rPr>
        <w:t>ow to deliver lessons, including teacher personal and analy</w:t>
      </w:r>
      <w:r w:rsidR="003C72C3">
        <w:rPr>
          <w:rFonts w:ascii="Calisto MT" w:hAnsi="Calisto MT"/>
          <w:sz w:val="20"/>
          <w:szCs w:val="20"/>
        </w:rPr>
        <w:t>tical implementation activities; and l</w:t>
      </w:r>
      <w:r w:rsidRPr="009D0477">
        <w:rPr>
          <w:rFonts w:ascii="Calisto MT" w:hAnsi="Calisto MT"/>
          <w:sz w:val="20"/>
          <w:szCs w:val="20"/>
        </w:rPr>
        <w:t>esson material is not in accordance with ability, covering the subjects delivered.</w:t>
      </w:r>
    </w:p>
    <w:p w:rsidR="002E5745" w:rsidRDefault="00CC39A2" w:rsidP="002E5745">
      <w:pPr>
        <w:spacing w:before="0" w:beforeAutospacing="0" w:after="0" w:afterAutospacing="0"/>
        <w:ind w:firstLine="720"/>
        <w:jc w:val="both"/>
        <w:rPr>
          <w:rFonts w:ascii="Calisto MT" w:hAnsi="Calisto MT"/>
          <w:sz w:val="20"/>
          <w:szCs w:val="20"/>
        </w:rPr>
      </w:pPr>
      <w:r w:rsidRPr="009D0477">
        <w:rPr>
          <w:rFonts w:ascii="Calisto MT" w:hAnsi="Calisto MT"/>
          <w:sz w:val="20"/>
          <w:szCs w:val="20"/>
        </w:rPr>
        <w:t xml:space="preserve">There are factors that affect students' analytical thinking skills. </w:t>
      </w:r>
      <w:proofErr w:type="spellStart"/>
      <w:r w:rsidRPr="009D0477">
        <w:rPr>
          <w:rFonts w:ascii="Calisto MT" w:hAnsi="Calisto MT"/>
          <w:sz w:val="20"/>
          <w:szCs w:val="20"/>
        </w:rPr>
        <w:t>Slameto</w:t>
      </w:r>
      <w:proofErr w:type="spellEnd"/>
      <w:r w:rsidRPr="009D0477">
        <w:rPr>
          <w:rFonts w:ascii="Calisto MT" w:hAnsi="Calisto MT"/>
          <w:sz w:val="20"/>
          <w:szCs w:val="20"/>
        </w:rPr>
        <w:t xml:space="preserve"> (2010) defines the factors that affect learning are divided into two namely internal and external factors. Internal factors are factors derived from the ind</w:t>
      </w:r>
      <w:r w:rsidR="003C72C3">
        <w:rPr>
          <w:rFonts w:ascii="Calisto MT" w:hAnsi="Calisto MT"/>
          <w:sz w:val="20"/>
          <w:szCs w:val="20"/>
        </w:rPr>
        <w:t xml:space="preserve">ividual self, consisting of physical factors, psychological factors, </w:t>
      </w:r>
      <w:proofErr w:type="gramStart"/>
      <w:r w:rsidR="003C72C3">
        <w:rPr>
          <w:rFonts w:ascii="Calisto MT" w:hAnsi="Calisto MT"/>
          <w:sz w:val="20"/>
          <w:szCs w:val="20"/>
        </w:rPr>
        <w:t>and  f</w:t>
      </w:r>
      <w:r w:rsidRPr="009D0477">
        <w:rPr>
          <w:rFonts w:ascii="Calisto MT" w:hAnsi="Calisto MT"/>
          <w:sz w:val="20"/>
          <w:szCs w:val="20"/>
        </w:rPr>
        <w:t>atigue</w:t>
      </w:r>
      <w:proofErr w:type="gramEnd"/>
      <w:r w:rsidRPr="009D0477">
        <w:rPr>
          <w:rFonts w:ascii="Calisto MT" w:hAnsi="Calisto MT"/>
          <w:sz w:val="20"/>
          <w:szCs w:val="20"/>
        </w:rPr>
        <w:t xml:space="preserve"> factor. External factors are factors that come from outside the individual, g</w:t>
      </w:r>
      <w:r w:rsidR="003C72C3">
        <w:rPr>
          <w:rFonts w:ascii="Calisto MT" w:hAnsi="Calisto MT"/>
          <w:sz w:val="20"/>
          <w:szCs w:val="20"/>
        </w:rPr>
        <w:t>rouped into family factors, school factors, and c</w:t>
      </w:r>
      <w:r w:rsidRPr="009D0477">
        <w:rPr>
          <w:rFonts w:ascii="Calisto MT" w:hAnsi="Calisto MT"/>
          <w:sz w:val="20"/>
          <w:szCs w:val="20"/>
        </w:rPr>
        <w:t>ommunity factors</w:t>
      </w:r>
      <w:r>
        <w:rPr>
          <w:rFonts w:ascii="Calisto MT" w:hAnsi="Calisto MT"/>
          <w:sz w:val="20"/>
          <w:szCs w:val="20"/>
        </w:rPr>
        <w:t xml:space="preserve">. </w:t>
      </w:r>
      <w:r w:rsidRPr="009D0477">
        <w:rPr>
          <w:rFonts w:ascii="Calisto MT" w:hAnsi="Calisto MT"/>
          <w:sz w:val="20"/>
          <w:szCs w:val="20"/>
        </w:rPr>
        <w:t xml:space="preserve">Based on the description of factors that influence students in developing analytical thinking </w:t>
      </w:r>
      <w:r>
        <w:rPr>
          <w:rFonts w:ascii="Calisto MT" w:hAnsi="Calisto MT"/>
          <w:sz w:val="20"/>
          <w:szCs w:val="20"/>
        </w:rPr>
        <w:t>skills</w:t>
      </w:r>
      <w:r w:rsidR="003C72C3">
        <w:rPr>
          <w:rFonts w:ascii="Calisto MT" w:hAnsi="Calisto MT"/>
          <w:sz w:val="20"/>
          <w:szCs w:val="20"/>
        </w:rPr>
        <w:t xml:space="preserve"> is obtained </w:t>
      </w:r>
      <w:r w:rsidR="003C72C3">
        <w:rPr>
          <w:rFonts w:ascii="Calisto MT" w:hAnsi="Calisto MT"/>
          <w:sz w:val="20"/>
          <w:szCs w:val="20"/>
          <w:lang w:val="id-ID"/>
        </w:rPr>
        <w:t>internal factors</w:t>
      </w:r>
      <w:r w:rsidRPr="009D0477">
        <w:rPr>
          <w:rFonts w:ascii="Calisto MT" w:hAnsi="Calisto MT"/>
          <w:sz w:val="20"/>
          <w:szCs w:val="20"/>
        </w:rPr>
        <w:t>, including self-motiv</w:t>
      </w:r>
      <w:r w:rsidR="003C72C3">
        <w:rPr>
          <w:rFonts w:ascii="Calisto MT" w:hAnsi="Calisto MT"/>
          <w:sz w:val="20"/>
          <w:szCs w:val="20"/>
        </w:rPr>
        <w:t>ation, interests and experience and e</w:t>
      </w:r>
      <w:r w:rsidRPr="009D0477">
        <w:rPr>
          <w:rFonts w:ascii="Calisto MT" w:hAnsi="Calisto MT"/>
          <w:sz w:val="20"/>
          <w:szCs w:val="20"/>
        </w:rPr>
        <w:t>xternal factors, including teachers, learning situations and learning activities, others, subjects and the environment.</w:t>
      </w:r>
    </w:p>
    <w:p w:rsidR="0071612D" w:rsidRPr="00C6359A" w:rsidRDefault="00B4630D" w:rsidP="00510E8A">
      <w:pPr>
        <w:spacing w:before="0" w:beforeAutospacing="0" w:after="0" w:afterAutospacing="0"/>
        <w:ind w:firstLine="720"/>
        <w:jc w:val="both"/>
        <w:rPr>
          <w:rFonts w:ascii="Calisto MT" w:hAnsi="Calisto MT" w:cs="Arial"/>
          <w:iCs/>
          <w:color w:val="000000" w:themeColor="text1"/>
          <w:sz w:val="20"/>
          <w:szCs w:val="20"/>
          <w:lang w:val="id-ID"/>
        </w:rPr>
      </w:pPr>
      <w:r w:rsidRPr="00F60A7E">
        <w:rPr>
          <w:rFonts w:ascii="Calisto MT" w:hAnsi="Calisto MT" w:cs="Arial"/>
          <w:iCs/>
          <w:color w:val="000000" w:themeColor="text1"/>
          <w:sz w:val="20"/>
          <w:szCs w:val="20"/>
          <w:lang w:val="id-ID"/>
        </w:rPr>
        <w:t>This study primarily investigated analytical thinking skills of vocational students in facing the problem of circular motion in the case of the field of expertise. It also examines factors are inhibiting and influencing the analytical thinking skills of vocational students</w:t>
      </w:r>
      <w:r w:rsidR="00FC0CBD" w:rsidRPr="00F60A7E">
        <w:rPr>
          <w:rFonts w:ascii="Calisto MT" w:hAnsi="Calisto MT" w:cs="Arial"/>
          <w:iCs/>
          <w:color w:val="000000" w:themeColor="text1"/>
          <w:sz w:val="20"/>
          <w:szCs w:val="20"/>
        </w:rPr>
        <w:t>.</w:t>
      </w:r>
      <w:r w:rsidR="001C0E4A" w:rsidRPr="00F60A7E">
        <w:rPr>
          <w:rFonts w:ascii="Calisto MT" w:hAnsi="Calisto MT" w:cs="Arial"/>
          <w:iCs/>
          <w:color w:val="000000" w:themeColor="text1"/>
          <w:sz w:val="20"/>
          <w:szCs w:val="20"/>
        </w:rPr>
        <w:t xml:space="preserve"> </w:t>
      </w:r>
      <w:r w:rsidR="003B02FE" w:rsidRPr="00F60A7E">
        <w:rPr>
          <w:rFonts w:ascii="Calisto MT" w:hAnsi="Calisto MT" w:cs="Arial"/>
          <w:iCs/>
          <w:color w:val="000000" w:themeColor="text1"/>
          <w:sz w:val="20"/>
          <w:szCs w:val="20"/>
          <w:lang w:val="id-ID"/>
        </w:rPr>
        <w:t>Little</w:t>
      </w:r>
      <w:r w:rsidR="003B02FE" w:rsidRPr="00F60A7E">
        <w:rPr>
          <w:rFonts w:ascii="Calisto MT" w:hAnsi="Calisto MT" w:cs="Arial"/>
          <w:iCs/>
          <w:color w:val="000000" w:themeColor="text1"/>
          <w:sz w:val="20"/>
          <w:szCs w:val="20"/>
        </w:rPr>
        <w:t xml:space="preserve"> research </w:t>
      </w:r>
      <w:r w:rsidR="00691EF1" w:rsidRPr="00F60A7E">
        <w:rPr>
          <w:rFonts w:ascii="Calisto MT" w:hAnsi="Calisto MT" w:cs="Arial"/>
          <w:iCs/>
          <w:color w:val="000000" w:themeColor="text1"/>
          <w:sz w:val="20"/>
          <w:szCs w:val="20"/>
          <w:lang w:val="id-ID"/>
        </w:rPr>
        <w:t xml:space="preserve">has been done </w:t>
      </w:r>
      <w:r w:rsidR="003B02FE" w:rsidRPr="00F60A7E">
        <w:rPr>
          <w:rFonts w:ascii="Calisto MT" w:hAnsi="Calisto MT" w:cs="Arial"/>
          <w:iCs/>
          <w:color w:val="000000" w:themeColor="text1"/>
          <w:sz w:val="20"/>
          <w:szCs w:val="20"/>
        </w:rPr>
        <w:t>t</w:t>
      </w:r>
      <w:r w:rsidR="00691EF1" w:rsidRPr="00F60A7E">
        <w:rPr>
          <w:rFonts w:ascii="Calisto MT" w:hAnsi="Calisto MT" w:cs="Arial"/>
          <w:iCs/>
          <w:color w:val="000000" w:themeColor="text1"/>
          <w:sz w:val="20"/>
          <w:szCs w:val="20"/>
        </w:rPr>
        <w:t xml:space="preserve">hat </w:t>
      </w:r>
      <w:r w:rsidR="00691EF1" w:rsidRPr="00F60A7E">
        <w:rPr>
          <w:rFonts w:ascii="Calisto MT" w:hAnsi="Calisto MT" w:cs="Arial"/>
          <w:iCs/>
          <w:color w:val="000000" w:themeColor="text1"/>
          <w:sz w:val="20"/>
          <w:szCs w:val="20"/>
        </w:rPr>
        <w:lastRenderedPageBreak/>
        <w:t>focused</w:t>
      </w:r>
      <w:r w:rsidR="003B02FE" w:rsidRPr="00F60A7E">
        <w:rPr>
          <w:rFonts w:ascii="Calisto MT" w:hAnsi="Calisto MT" w:cs="Arial"/>
          <w:iCs/>
          <w:color w:val="000000" w:themeColor="text1"/>
          <w:sz w:val="20"/>
          <w:szCs w:val="20"/>
        </w:rPr>
        <w:t xml:space="preserve"> on </w:t>
      </w:r>
      <w:r w:rsidR="00691EF1" w:rsidRPr="00F60A7E">
        <w:rPr>
          <w:rFonts w:ascii="Calisto MT" w:hAnsi="Calisto MT" w:cs="Arial"/>
          <w:iCs/>
          <w:color w:val="000000" w:themeColor="text1"/>
          <w:sz w:val="20"/>
          <w:szCs w:val="20"/>
        </w:rPr>
        <w:t>analytical thinking skills</w:t>
      </w:r>
      <w:r w:rsidR="003B02FE" w:rsidRPr="00F60A7E">
        <w:rPr>
          <w:rFonts w:ascii="Calisto MT" w:hAnsi="Calisto MT" w:cs="Arial"/>
          <w:iCs/>
          <w:color w:val="000000" w:themeColor="text1"/>
          <w:sz w:val="20"/>
          <w:szCs w:val="20"/>
        </w:rPr>
        <w:t xml:space="preserve"> of the vocational students specifically. Some studies of analytical thinking skills are more likely to examine high school students who are projected to continue studying at higher levels of education, whereas vocational students projected as labor also require analytical thinking skills. </w:t>
      </w:r>
      <w:r w:rsidR="000B6510" w:rsidRPr="00F60A7E">
        <w:rPr>
          <w:rFonts w:ascii="Calisto MT" w:hAnsi="Calisto MT" w:cs="Arial"/>
          <w:iCs/>
          <w:color w:val="000000" w:themeColor="text1"/>
          <w:sz w:val="20"/>
          <w:szCs w:val="20"/>
          <w:lang w:val="id-ID"/>
        </w:rPr>
        <w:t>Vocational students</w:t>
      </w:r>
      <w:r w:rsidR="003B02FE" w:rsidRPr="00F60A7E">
        <w:rPr>
          <w:rFonts w:ascii="Calisto MT" w:hAnsi="Calisto MT" w:cs="Arial"/>
          <w:iCs/>
          <w:color w:val="000000" w:themeColor="text1"/>
          <w:sz w:val="20"/>
          <w:szCs w:val="20"/>
        </w:rPr>
        <w:t xml:space="preserve"> will encounter complex problems and demand the ability of analytical thinking according to their area of expertise. In addition, research on the analytical </w:t>
      </w:r>
      <w:r w:rsidR="00691EF1" w:rsidRPr="00F60A7E">
        <w:rPr>
          <w:rFonts w:ascii="Calisto MT" w:hAnsi="Calisto MT" w:cs="Arial"/>
          <w:iCs/>
          <w:color w:val="000000" w:themeColor="text1"/>
          <w:sz w:val="20"/>
          <w:szCs w:val="20"/>
          <w:lang w:val="id-ID"/>
        </w:rPr>
        <w:t>thinking skills</w:t>
      </w:r>
      <w:r w:rsidR="003B02FE" w:rsidRPr="00F60A7E">
        <w:rPr>
          <w:rFonts w:ascii="Calisto MT" w:hAnsi="Calisto MT" w:cs="Arial"/>
          <w:iCs/>
          <w:color w:val="000000" w:themeColor="text1"/>
          <w:sz w:val="20"/>
          <w:szCs w:val="20"/>
        </w:rPr>
        <w:t xml:space="preserve"> of circular motion has not been much studied by previous researchers, where</w:t>
      </w:r>
      <w:r w:rsidR="00845527">
        <w:rPr>
          <w:rFonts w:ascii="Calisto MT" w:hAnsi="Calisto MT" w:cs="Arial"/>
          <w:iCs/>
          <w:color w:val="000000" w:themeColor="text1"/>
          <w:sz w:val="20"/>
          <w:szCs w:val="20"/>
        </w:rPr>
        <w:t xml:space="preserve"> </w:t>
      </w:r>
      <w:r w:rsidR="003B02FE" w:rsidRPr="00F60A7E">
        <w:rPr>
          <w:rFonts w:ascii="Calisto MT" w:hAnsi="Calisto MT" w:cs="Arial"/>
          <w:iCs/>
          <w:color w:val="000000" w:themeColor="text1"/>
          <w:sz w:val="20"/>
          <w:szCs w:val="20"/>
        </w:rPr>
        <w:t>as in machining techniques the concept of circular motion is widely ap</w:t>
      </w:r>
      <w:r w:rsidR="00691EF1" w:rsidRPr="00F60A7E">
        <w:rPr>
          <w:rFonts w:ascii="Calisto MT" w:hAnsi="Calisto MT" w:cs="Arial"/>
          <w:iCs/>
          <w:color w:val="000000" w:themeColor="text1"/>
          <w:sz w:val="20"/>
          <w:szCs w:val="20"/>
        </w:rPr>
        <w:t>plied in the field of expertise. In addition, research needs to analyze the things that encourage and inhibit the ability of analytical thinking for vocational school students</w:t>
      </w:r>
      <w:r w:rsidR="008E70AA" w:rsidRPr="00F60A7E">
        <w:rPr>
          <w:rFonts w:ascii="Calisto MT" w:hAnsi="Calisto MT" w:cs="Arial"/>
          <w:iCs/>
          <w:color w:val="000000" w:themeColor="text1"/>
          <w:sz w:val="20"/>
          <w:szCs w:val="20"/>
          <w:lang w:val="id-ID"/>
        </w:rPr>
        <w:t>.</w:t>
      </w:r>
      <w:r w:rsidR="00B971FD" w:rsidRPr="00F60A7E">
        <w:rPr>
          <w:rFonts w:ascii="Calisto MT" w:hAnsi="Calisto MT" w:cs="Arial"/>
          <w:iCs/>
          <w:color w:val="000000" w:themeColor="text1"/>
          <w:sz w:val="20"/>
          <w:szCs w:val="20"/>
          <w:lang w:val="id-ID"/>
        </w:rPr>
        <w:t>This research is expected can</w:t>
      </w:r>
      <w:r w:rsidR="001C0E4A" w:rsidRPr="00F60A7E">
        <w:rPr>
          <w:rFonts w:ascii="Calisto MT" w:hAnsi="Calisto MT" w:cs="Arial"/>
          <w:iCs/>
          <w:color w:val="000000" w:themeColor="text1"/>
          <w:sz w:val="20"/>
          <w:szCs w:val="20"/>
        </w:rPr>
        <w:t xml:space="preserve"> </w:t>
      </w:r>
      <w:r w:rsidR="004047DF" w:rsidRPr="00F60A7E">
        <w:rPr>
          <w:rFonts w:ascii="Calisto MT" w:hAnsi="Calisto MT" w:cs="Arial"/>
          <w:iCs/>
          <w:color w:val="000000" w:themeColor="text1"/>
          <w:sz w:val="20"/>
          <w:szCs w:val="20"/>
          <w:lang w:val="id-ID"/>
        </w:rPr>
        <w:t>e</w:t>
      </w:r>
      <w:r w:rsidR="00745FE5" w:rsidRPr="00F60A7E">
        <w:rPr>
          <w:rFonts w:ascii="Calisto MT" w:hAnsi="Calisto MT" w:cs="Arial"/>
          <w:iCs/>
          <w:color w:val="000000" w:themeColor="text1"/>
          <w:sz w:val="20"/>
          <w:szCs w:val="20"/>
          <w:lang w:val="id-ID"/>
        </w:rPr>
        <w:t>valuate the implementation plan of learning and implementation of learning in exploring student</w:t>
      </w:r>
      <w:r w:rsidR="00112458" w:rsidRPr="00F60A7E">
        <w:rPr>
          <w:rFonts w:ascii="Calisto MT" w:hAnsi="Calisto MT" w:cs="Arial"/>
          <w:iCs/>
          <w:color w:val="000000" w:themeColor="text1"/>
          <w:sz w:val="20"/>
          <w:szCs w:val="20"/>
          <w:lang w:val="id-ID"/>
        </w:rPr>
        <w:t>s' analytical thinking skills and to e</w:t>
      </w:r>
      <w:r w:rsidR="00745FE5" w:rsidRPr="00F60A7E">
        <w:rPr>
          <w:rFonts w:ascii="Calisto MT" w:hAnsi="Calisto MT" w:cs="Arial"/>
          <w:iCs/>
          <w:color w:val="000000" w:themeColor="text1"/>
          <w:sz w:val="20"/>
          <w:szCs w:val="20"/>
          <w:lang w:val="id-ID"/>
        </w:rPr>
        <w:t>valuate the contextuality of the physics material given in relation to the field of</w:t>
      </w:r>
      <w:r w:rsidR="00DE2955" w:rsidRPr="00F60A7E">
        <w:rPr>
          <w:rFonts w:ascii="Calisto MT" w:hAnsi="Calisto MT" w:cs="Arial"/>
          <w:iCs/>
          <w:color w:val="000000" w:themeColor="text1"/>
          <w:sz w:val="20"/>
          <w:szCs w:val="20"/>
          <w:lang w:val="id-ID"/>
        </w:rPr>
        <w:t xml:space="preserve"> student vocational skills.</w:t>
      </w:r>
    </w:p>
    <w:p w:rsidR="00FB4342" w:rsidRPr="00FB4342" w:rsidRDefault="00FB4342" w:rsidP="00566961">
      <w:pPr>
        <w:spacing w:before="240" w:beforeAutospacing="0" w:after="240" w:afterAutospacing="0"/>
        <w:ind w:firstLine="57"/>
        <w:jc w:val="left"/>
        <w:rPr>
          <w:rFonts w:ascii="Calisto MT" w:hAnsi="Calisto MT"/>
          <w:b/>
          <w:sz w:val="20"/>
          <w:szCs w:val="20"/>
        </w:rPr>
      </w:pPr>
      <w:r w:rsidRPr="00FB4342">
        <w:rPr>
          <w:rFonts w:ascii="Calisto MT" w:hAnsi="Calisto MT"/>
          <w:b/>
          <w:sz w:val="20"/>
          <w:szCs w:val="20"/>
        </w:rPr>
        <w:t>METHOD</w:t>
      </w:r>
    </w:p>
    <w:p w:rsidR="00F13886" w:rsidRDefault="00F13886" w:rsidP="004B1DFA">
      <w:pPr>
        <w:spacing w:after="0" w:afterAutospacing="0"/>
        <w:ind w:firstLine="720"/>
        <w:jc w:val="both"/>
        <w:rPr>
          <w:rFonts w:ascii="Calisto MT" w:hAnsi="Calisto MT"/>
          <w:sz w:val="20"/>
          <w:szCs w:val="20"/>
        </w:rPr>
      </w:pPr>
      <w:r w:rsidRPr="00F13886">
        <w:rPr>
          <w:rFonts w:ascii="Calisto MT" w:hAnsi="Calisto MT"/>
          <w:sz w:val="20"/>
          <w:szCs w:val="20"/>
        </w:rPr>
        <w:t xml:space="preserve">The research </w:t>
      </w:r>
      <w:proofErr w:type="gramStart"/>
      <w:r w:rsidRPr="00F13886">
        <w:rPr>
          <w:rFonts w:ascii="Calisto MT" w:hAnsi="Calisto MT"/>
          <w:sz w:val="20"/>
          <w:szCs w:val="20"/>
        </w:rPr>
        <w:t>method combine</w:t>
      </w:r>
      <w:proofErr w:type="gramEnd"/>
      <w:r w:rsidRPr="00F13886">
        <w:rPr>
          <w:rFonts w:ascii="Calisto MT" w:hAnsi="Calisto MT"/>
          <w:sz w:val="20"/>
          <w:szCs w:val="20"/>
        </w:rPr>
        <w:t xml:space="preserve"> between quantitative and qualitative</w:t>
      </w:r>
      <w:r w:rsidR="00C6359A">
        <w:rPr>
          <w:rFonts w:ascii="Calisto MT" w:hAnsi="Calisto MT"/>
          <w:sz w:val="20"/>
          <w:szCs w:val="20"/>
          <w:lang w:val="id-ID"/>
        </w:rPr>
        <w:t xml:space="preserve"> method</w:t>
      </w:r>
      <w:r w:rsidRPr="00F13886">
        <w:rPr>
          <w:rFonts w:ascii="Calisto MT" w:hAnsi="Calisto MT"/>
          <w:sz w:val="20"/>
          <w:szCs w:val="20"/>
        </w:rPr>
        <w:t>. I</w:t>
      </w:r>
      <w:r w:rsidR="00C6359A">
        <w:rPr>
          <w:rFonts w:ascii="Calisto MT" w:hAnsi="Calisto MT"/>
          <w:sz w:val="20"/>
          <w:szCs w:val="20"/>
        </w:rPr>
        <w:t xml:space="preserve">nvestigation of </w:t>
      </w:r>
      <w:r w:rsidR="00C6359A">
        <w:rPr>
          <w:rFonts w:ascii="Calisto MT" w:hAnsi="Calisto MT"/>
          <w:sz w:val="20"/>
          <w:szCs w:val="20"/>
          <w:lang w:val="id-ID"/>
        </w:rPr>
        <w:t xml:space="preserve">vocational student’s </w:t>
      </w:r>
      <w:r w:rsidR="00C6359A">
        <w:rPr>
          <w:rFonts w:ascii="Calisto MT" w:hAnsi="Calisto MT"/>
          <w:sz w:val="20"/>
          <w:szCs w:val="20"/>
        </w:rPr>
        <w:t xml:space="preserve">analytical thinking skills used </w:t>
      </w:r>
      <w:r w:rsidRPr="00F13886">
        <w:rPr>
          <w:rFonts w:ascii="Calisto MT" w:hAnsi="Calisto MT"/>
          <w:sz w:val="20"/>
          <w:szCs w:val="20"/>
        </w:rPr>
        <w:t xml:space="preserve">written test with </w:t>
      </w:r>
      <w:r w:rsidR="00C6359A">
        <w:rPr>
          <w:rFonts w:ascii="Calisto MT" w:hAnsi="Calisto MT"/>
          <w:sz w:val="20"/>
          <w:szCs w:val="20"/>
        </w:rPr>
        <w:t>5 problems</w:t>
      </w:r>
      <w:r w:rsidRPr="00F13886">
        <w:rPr>
          <w:rFonts w:ascii="Calisto MT" w:hAnsi="Calisto MT"/>
          <w:sz w:val="20"/>
          <w:szCs w:val="20"/>
        </w:rPr>
        <w:t xml:space="preserve">, questionnaires and interviews. </w:t>
      </w:r>
      <w:proofErr w:type="gramStart"/>
      <w:r w:rsidR="00F10179">
        <w:rPr>
          <w:rFonts w:ascii="Calisto MT" w:hAnsi="Calisto MT"/>
          <w:sz w:val="20"/>
          <w:szCs w:val="20"/>
        </w:rPr>
        <w:t>A</w:t>
      </w:r>
      <w:r w:rsidRPr="00F13886">
        <w:rPr>
          <w:rFonts w:ascii="Calisto MT" w:hAnsi="Calisto MT"/>
          <w:sz w:val="20"/>
          <w:szCs w:val="20"/>
        </w:rPr>
        <w:t xml:space="preserve">nalytical thinking </w:t>
      </w:r>
      <w:r w:rsidR="00F10179">
        <w:rPr>
          <w:rFonts w:ascii="Calisto MT" w:hAnsi="Calisto MT"/>
          <w:sz w:val="20"/>
          <w:szCs w:val="20"/>
        </w:rPr>
        <w:t xml:space="preserve">skills </w:t>
      </w:r>
      <w:r w:rsidRPr="00F13886">
        <w:rPr>
          <w:rFonts w:ascii="Calisto MT" w:hAnsi="Calisto MT"/>
          <w:sz w:val="20"/>
          <w:szCs w:val="20"/>
        </w:rPr>
        <w:t>is</w:t>
      </w:r>
      <w:proofErr w:type="gramEnd"/>
      <w:r w:rsidRPr="00F13886">
        <w:rPr>
          <w:rFonts w:ascii="Calisto MT" w:hAnsi="Calisto MT"/>
          <w:sz w:val="20"/>
          <w:szCs w:val="20"/>
        </w:rPr>
        <w:t xml:space="preserve"> measured through a test of the subject matter of the application of the concept of circular motion. This research was conducted on X grade students of Engineering Department of vocational  school state of Central Java, academic year 2017/2018 with the total population of 23 students. All members of the population are used as research samples. Hypothesis test in this research using one-party t test is left-t test. The null hypothesis (H</w:t>
      </w:r>
      <w:r w:rsidRPr="00241010">
        <w:rPr>
          <w:rFonts w:ascii="Calisto MT" w:hAnsi="Calisto MT"/>
          <w:sz w:val="20"/>
          <w:szCs w:val="20"/>
          <w:vertAlign w:val="subscript"/>
        </w:rPr>
        <w:t>0</w:t>
      </w:r>
      <w:r w:rsidRPr="00F13886">
        <w:rPr>
          <w:rFonts w:ascii="Calisto MT" w:hAnsi="Calisto MT"/>
          <w:sz w:val="20"/>
          <w:szCs w:val="20"/>
        </w:rPr>
        <w:t>) is the analytical thinking ability of the vocational students of medium category is greater or equal to 50%. The depth of the research was continued by looking for data related to the analytical thinking ability of the vocational scho</w:t>
      </w:r>
      <w:r w:rsidR="00241010">
        <w:rPr>
          <w:rFonts w:ascii="Calisto MT" w:hAnsi="Calisto MT"/>
          <w:sz w:val="20"/>
          <w:szCs w:val="20"/>
        </w:rPr>
        <w:t>ol students through interview</w:t>
      </w:r>
      <w:r w:rsidRPr="00F13886">
        <w:rPr>
          <w:rFonts w:ascii="Calisto MT" w:hAnsi="Calisto MT"/>
          <w:sz w:val="20"/>
          <w:szCs w:val="20"/>
        </w:rPr>
        <w:t>.</w:t>
      </w:r>
    </w:p>
    <w:p w:rsidR="00977F4C" w:rsidRDefault="00FB4342" w:rsidP="00566961">
      <w:pPr>
        <w:spacing w:before="240" w:beforeAutospacing="0" w:after="240" w:afterAutospacing="0"/>
        <w:ind w:firstLine="57"/>
        <w:jc w:val="both"/>
        <w:rPr>
          <w:rFonts w:ascii="Calisto MT" w:hAnsi="Calisto MT"/>
          <w:sz w:val="20"/>
          <w:szCs w:val="20"/>
        </w:rPr>
      </w:pPr>
      <w:r w:rsidRPr="00FB4342">
        <w:rPr>
          <w:rFonts w:ascii="Calisto MT" w:hAnsi="Calisto MT"/>
          <w:b/>
          <w:sz w:val="20"/>
          <w:szCs w:val="20"/>
        </w:rPr>
        <w:t>RESULTS AND DISCUSSION</w:t>
      </w:r>
    </w:p>
    <w:p w:rsidR="00D54453" w:rsidRDefault="00D54453" w:rsidP="006B4F08">
      <w:pPr>
        <w:spacing w:before="0" w:beforeAutospacing="0" w:after="0" w:afterAutospacing="0"/>
        <w:ind w:firstLine="720"/>
        <w:jc w:val="both"/>
        <w:rPr>
          <w:rFonts w:ascii="Calisto MT" w:hAnsi="Calisto MT"/>
          <w:sz w:val="20"/>
          <w:szCs w:val="20"/>
        </w:rPr>
      </w:pPr>
      <w:r w:rsidRPr="00D54453">
        <w:rPr>
          <w:rFonts w:ascii="Calisto MT" w:hAnsi="Calisto MT"/>
          <w:sz w:val="20"/>
          <w:szCs w:val="20"/>
        </w:rPr>
        <w:t>The samples used in the first test of normality to find the samples used normal distribution or not. Based on Chi Square test conducted, the sample</w:t>
      </w:r>
      <w:r w:rsidR="001C0E4A">
        <w:rPr>
          <w:rFonts w:ascii="Calisto MT" w:hAnsi="Calisto MT"/>
          <w:sz w:val="20"/>
          <w:szCs w:val="20"/>
        </w:rPr>
        <w:t xml:space="preserve"> data has Chi Square value of 6</w:t>
      </w:r>
      <w:proofErr w:type="gramStart"/>
      <w:r w:rsidR="001C0E4A">
        <w:rPr>
          <w:rFonts w:ascii="Calisto MT" w:hAnsi="Calisto MT"/>
          <w:sz w:val="20"/>
          <w:szCs w:val="20"/>
        </w:rPr>
        <w:t>,</w:t>
      </w:r>
      <w:r w:rsidRPr="00D54453">
        <w:rPr>
          <w:rFonts w:ascii="Calisto MT" w:hAnsi="Calisto MT"/>
          <w:sz w:val="20"/>
          <w:szCs w:val="20"/>
        </w:rPr>
        <w:t>13</w:t>
      </w:r>
      <w:proofErr w:type="gramEnd"/>
      <w:r w:rsidRPr="00D54453">
        <w:rPr>
          <w:rFonts w:ascii="Calisto MT" w:hAnsi="Calisto MT"/>
          <w:sz w:val="20"/>
          <w:szCs w:val="20"/>
        </w:rPr>
        <w:t xml:space="preserve"> with Chi Sq</w:t>
      </w:r>
      <w:r w:rsidR="001C0E4A">
        <w:rPr>
          <w:rFonts w:ascii="Calisto MT" w:hAnsi="Calisto MT"/>
          <w:sz w:val="20"/>
          <w:szCs w:val="20"/>
        </w:rPr>
        <w:t xml:space="preserve">uare value 15,086 for </w:t>
      </w:r>
      <w:proofErr w:type="spellStart"/>
      <w:r w:rsidR="001C0E4A">
        <w:rPr>
          <w:rFonts w:ascii="Calisto MT" w:hAnsi="Calisto MT"/>
          <w:sz w:val="20"/>
          <w:szCs w:val="20"/>
        </w:rPr>
        <w:t>dk</w:t>
      </w:r>
      <w:proofErr w:type="spellEnd"/>
      <w:r w:rsidR="001C0E4A">
        <w:rPr>
          <w:rFonts w:ascii="Calisto MT" w:hAnsi="Calisto MT"/>
          <w:sz w:val="20"/>
          <w:szCs w:val="20"/>
        </w:rPr>
        <w:t xml:space="preserve"> 5 and </w:t>
      </w:r>
      <w:r w:rsidR="001C0E4A">
        <w:rPr>
          <w:rFonts w:ascii="Times New Roman" w:hAnsi="Times New Roman" w:cs="Times New Roman"/>
          <w:sz w:val="20"/>
          <w:szCs w:val="20"/>
        </w:rPr>
        <w:t>α</w:t>
      </w:r>
      <w:r w:rsidRPr="00D54453">
        <w:rPr>
          <w:rFonts w:ascii="Calisto MT" w:hAnsi="Calisto MT"/>
          <w:sz w:val="20"/>
          <w:szCs w:val="20"/>
        </w:rPr>
        <w:t xml:space="preserve"> 1%. The value of Chi Square calculated obtained is smaller than Chi Square value of the table, this means the samples are normally distributed. If the sample used is normally distributed then the hypothesis test is done by using t test.</w:t>
      </w:r>
    </w:p>
    <w:p w:rsidR="00AA1589" w:rsidRPr="00D54453" w:rsidRDefault="00D54453" w:rsidP="006B4F08">
      <w:pPr>
        <w:spacing w:before="0" w:beforeAutospacing="0" w:after="0" w:afterAutospacing="0"/>
        <w:ind w:firstLine="720"/>
        <w:jc w:val="both"/>
        <w:rPr>
          <w:rFonts w:ascii="Calisto MT" w:hAnsi="Calisto MT"/>
          <w:sz w:val="20"/>
          <w:szCs w:val="20"/>
        </w:rPr>
      </w:pPr>
      <w:r w:rsidRPr="00D54453">
        <w:rPr>
          <w:rFonts w:ascii="Calisto MT" w:hAnsi="Calisto MT"/>
          <w:sz w:val="20"/>
          <w:szCs w:val="20"/>
        </w:rPr>
        <w:t>The result of left-t test for sample of 23 stude</w:t>
      </w:r>
      <w:r w:rsidR="001C0E4A">
        <w:rPr>
          <w:rFonts w:ascii="Calisto MT" w:hAnsi="Calisto MT"/>
          <w:sz w:val="20"/>
          <w:szCs w:val="20"/>
        </w:rPr>
        <w:t>nts obtained t count equal to 0</w:t>
      </w:r>
      <w:proofErr w:type="gramStart"/>
      <w:r w:rsidR="001C0E4A">
        <w:rPr>
          <w:rFonts w:ascii="Calisto MT" w:hAnsi="Calisto MT"/>
          <w:sz w:val="20"/>
          <w:szCs w:val="20"/>
        </w:rPr>
        <w:t>,</w:t>
      </w:r>
      <w:r w:rsidRPr="00D54453">
        <w:rPr>
          <w:rFonts w:ascii="Calisto MT" w:hAnsi="Calisto MT"/>
          <w:sz w:val="20"/>
          <w:szCs w:val="20"/>
        </w:rPr>
        <w:t>1625</w:t>
      </w:r>
      <w:proofErr w:type="gramEnd"/>
      <w:r w:rsidRPr="00D54453">
        <w:rPr>
          <w:rFonts w:ascii="Calisto MT" w:hAnsi="Calisto MT"/>
          <w:sz w:val="20"/>
          <w:szCs w:val="20"/>
        </w:rPr>
        <w:t xml:space="preserve">. The </w:t>
      </w:r>
      <w:r w:rsidR="001C0E4A">
        <w:rPr>
          <w:rFonts w:ascii="Calisto MT" w:hAnsi="Calisto MT"/>
          <w:sz w:val="20"/>
          <w:szCs w:val="20"/>
        </w:rPr>
        <w:t xml:space="preserve">value of t table for </w:t>
      </w:r>
      <w:proofErr w:type="spellStart"/>
      <w:r w:rsidR="001C0E4A">
        <w:rPr>
          <w:rFonts w:ascii="Calisto MT" w:hAnsi="Calisto MT"/>
          <w:sz w:val="20"/>
          <w:szCs w:val="20"/>
        </w:rPr>
        <w:t>dk</w:t>
      </w:r>
      <w:proofErr w:type="spellEnd"/>
      <w:r w:rsidR="001C0E4A">
        <w:rPr>
          <w:rFonts w:ascii="Calisto MT" w:hAnsi="Calisto MT"/>
          <w:sz w:val="20"/>
          <w:szCs w:val="20"/>
        </w:rPr>
        <w:t xml:space="preserve"> 22 and </w:t>
      </w:r>
      <w:r w:rsidR="001C0E4A">
        <w:rPr>
          <w:rFonts w:ascii="Times New Roman" w:hAnsi="Times New Roman" w:cs="Times New Roman"/>
          <w:sz w:val="20"/>
          <w:szCs w:val="20"/>
        </w:rPr>
        <w:t>α</w:t>
      </w:r>
      <w:r w:rsidRPr="00D54453">
        <w:rPr>
          <w:rFonts w:ascii="Calisto MT" w:hAnsi="Calisto MT"/>
          <w:sz w:val="20"/>
          <w:szCs w:val="20"/>
        </w:rPr>
        <w:t xml:space="preserve"> = 1% is 2,508. Results t arithmetic is then compared with the value of the table, seen t count value is much smaller than the value of t table. The value of t arithmetic is in the area of ​​acceptance Ha. This means the null hypothesis is rejected and the alternative hypothesis is accepted. Average Ability of analytical thinking of vocational students in solving physics cases related to the field of expertise is in the medium category.</w:t>
      </w:r>
    </w:p>
    <w:p w:rsidR="006B4F08" w:rsidRDefault="006B4F08" w:rsidP="006B4F08">
      <w:pPr>
        <w:spacing w:before="0" w:beforeAutospacing="0" w:after="0" w:afterAutospacing="0"/>
        <w:ind w:left="0"/>
        <w:jc w:val="both"/>
        <w:rPr>
          <w:rFonts w:ascii="Times New Roman" w:hAnsi="Times New Roman"/>
          <w:noProof/>
          <w:color w:val="000000" w:themeColor="text1"/>
          <w:sz w:val="24"/>
          <w:szCs w:val="24"/>
          <w:lang w:eastAsia="id-ID"/>
        </w:rPr>
      </w:pPr>
    </w:p>
    <w:p w:rsidR="006B4F08" w:rsidRPr="006B4F08" w:rsidRDefault="006B4F08" w:rsidP="006B4F08">
      <w:pPr>
        <w:spacing w:after="0"/>
        <w:ind w:left="0"/>
        <w:jc w:val="both"/>
        <w:rPr>
          <w:rFonts w:ascii="Times New Roman" w:hAnsi="Times New Roman"/>
          <w:noProof/>
          <w:color w:val="000000" w:themeColor="text1"/>
          <w:sz w:val="16"/>
          <w:szCs w:val="16"/>
          <w:lang w:eastAsia="id-ID"/>
        </w:rPr>
        <w:sectPr w:rsidR="006B4F08" w:rsidRPr="006B4F08" w:rsidSect="00A6511B">
          <w:type w:val="continuous"/>
          <w:pgSz w:w="11907" w:h="16839" w:code="9"/>
          <w:pgMar w:top="1701" w:right="1701" w:bottom="1701" w:left="1701" w:header="720" w:footer="720" w:gutter="0"/>
          <w:cols w:space="236"/>
          <w:docGrid w:linePitch="360"/>
        </w:sectPr>
      </w:pPr>
    </w:p>
    <w:p w:rsidR="000913AF" w:rsidRDefault="00D54453" w:rsidP="000913AF">
      <w:pPr>
        <w:spacing w:before="0" w:beforeAutospacing="0" w:after="0" w:afterAutospacing="0" w:line="360" w:lineRule="auto"/>
        <w:rPr>
          <w:color w:val="000000" w:themeColor="text1"/>
          <w:sz w:val="24"/>
          <w:szCs w:val="24"/>
        </w:rPr>
      </w:pPr>
      <w:r>
        <w:rPr>
          <w:noProof/>
          <w:sz w:val="24"/>
          <w:szCs w:val="24"/>
          <w:lang w:val="id-ID" w:eastAsia="id-ID"/>
        </w:rPr>
        <w:lastRenderedPageBreak/>
        <w:drawing>
          <wp:inline distT="0" distB="0" distL="0" distR="0" wp14:anchorId="4C9DF83E" wp14:editId="6349432E">
            <wp:extent cx="4410075" cy="1476375"/>
            <wp:effectExtent l="0" t="0" r="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913AF" w:rsidRDefault="001C0E4A" w:rsidP="000913AF">
      <w:pPr>
        <w:spacing w:before="0" w:beforeAutospacing="0" w:after="0" w:afterAutospacing="0" w:line="360" w:lineRule="auto"/>
        <w:rPr>
          <w:rFonts w:ascii="Calisto MT" w:hAnsi="Calisto MT" w:cs="Arial"/>
          <w:sz w:val="20"/>
          <w:szCs w:val="20"/>
        </w:rPr>
      </w:pPr>
      <w:proofErr w:type="gramStart"/>
      <w:r>
        <w:rPr>
          <w:rFonts w:ascii="Calisto MT" w:hAnsi="Calisto MT" w:cs="Arial"/>
          <w:sz w:val="20"/>
          <w:szCs w:val="20"/>
        </w:rPr>
        <w:t>F</w:t>
      </w:r>
      <w:r w:rsidR="006B4F08">
        <w:rPr>
          <w:rFonts w:ascii="Calisto MT" w:hAnsi="Calisto MT" w:cs="Arial"/>
          <w:sz w:val="20"/>
          <w:szCs w:val="20"/>
          <w:lang w:val="id-ID"/>
        </w:rPr>
        <w:t>i</w:t>
      </w:r>
      <w:r>
        <w:rPr>
          <w:rFonts w:ascii="Calisto MT" w:hAnsi="Calisto MT" w:cs="Arial"/>
          <w:sz w:val="20"/>
          <w:szCs w:val="20"/>
        </w:rPr>
        <w:t>g</w:t>
      </w:r>
      <w:r w:rsidR="006B4F08">
        <w:rPr>
          <w:rFonts w:ascii="Calisto MT" w:hAnsi="Calisto MT" w:cs="Arial"/>
          <w:sz w:val="20"/>
          <w:szCs w:val="20"/>
          <w:lang w:val="id-ID"/>
        </w:rPr>
        <w:t>ure 1.</w:t>
      </w:r>
      <w:proofErr w:type="gramEnd"/>
      <w:r w:rsidR="006B4F08">
        <w:rPr>
          <w:rFonts w:ascii="Calisto MT" w:hAnsi="Calisto MT" w:cs="Arial"/>
          <w:sz w:val="20"/>
          <w:szCs w:val="20"/>
          <w:lang w:val="id-ID"/>
        </w:rPr>
        <w:t xml:space="preserve"> </w:t>
      </w:r>
      <w:r w:rsidR="00D54453" w:rsidRPr="00D54453">
        <w:rPr>
          <w:rFonts w:ascii="Calisto MT" w:hAnsi="Calisto MT" w:cs="Arial"/>
          <w:sz w:val="20"/>
          <w:szCs w:val="20"/>
          <w:lang w:val="id-ID"/>
        </w:rPr>
        <w:t>Number of Students in Each Categories of Student Analytical Thinking Skills.</w:t>
      </w:r>
    </w:p>
    <w:p w:rsidR="00C144CA" w:rsidRPr="00C144CA" w:rsidRDefault="00C144CA" w:rsidP="000913AF">
      <w:pPr>
        <w:spacing w:before="240" w:beforeAutospacing="0" w:after="0" w:afterAutospacing="0"/>
        <w:ind w:firstLine="709"/>
        <w:jc w:val="both"/>
        <w:rPr>
          <w:rFonts w:ascii="Calisto MT" w:hAnsi="Calisto MT"/>
          <w:sz w:val="20"/>
          <w:szCs w:val="20"/>
        </w:rPr>
      </w:pPr>
      <w:r w:rsidRPr="00C144CA">
        <w:rPr>
          <w:rFonts w:ascii="Calisto MT" w:hAnsi="Calisto MT"/>
          <w:sz w:val="20"/>
          <w:szCs w:val="20"/>
        </w:rPr>
        <w:t>Students' analytical thinking skills are grouped into five categories: very low, low, medium, high, and very high</w:t>
      </w:r>
      <w:r w:rsidR="005851D9">
        <w:rPr>
          <w:rFonts w:ascii="Calisto MT" w:hAnsi="Calisto MT"/>
          <w:sz w:val="20"/>
          <w:szCs w:val="20"/>
          <w:lang w:val="id-ID"/>
        </w:rPr>
        <w:t xml:space="preserve"> shown at </w:t>
      </w:r>
      <w:r w:rsidR="001C0E4A">
        <w:rPr>
          <w:rFonts w:ascii="Calisto MT" w:hAnsi="Calisto MT"/>
          <w:sz w:val="20"/>
          <w:szCs w:val="20"/>
        </w:rPr>
        <w:t>F</w:t>
      </w:r>
      <w:r w:rsidR="005851D9">
        <w:rPr>
          <w:rFonts w:ascii="Calisto MT" w:hAnsi="Calisto MT"/>
          <w:sz w:val="20"/>
          <w:szCs w:val="20"/>
          <w:lang w:val="id-ID"/>
        </w:rPr>
        <w:t>i</w:t>
      </w:r>
      <w:r w:rsidR="001C0E4A">
        <w:rPr>
          <w:rFonts w:ascii="Calisto MT" w:hAnsi="Calisto MT"/>
          <w:sz w:val="20"/>
          <w:szCs w:val="20"/>
        </w:rPr>
        <w:t>g</w:t>
      </w:r>
      <w:r w:rsidR="005851D9">
        <w:rPr>
          <w:rFonts w:ascii="Calisto MT" w:hAnsi="Calisto MT"/>
          <w:sz w:val="20"/>
          <w:szCs w:val="20"/>
          <w:lang w:val="id-ID"/>
        </w:rPr>
        <w:t>ure 1</w:t>
      </w:r>
      <w:r w:rsidRPr="00C144CA">
        <w:rPr>
          <w:rFonts w:ascii="Calisto MT" w:hAnsi="Calisto MT"/>
          <w:sz w:val="20"/>
          <w:szCs w:val="20"/>
        </w:rPr>
        <w:t xml:space="preserve">. The written test of the subject of circular motion shows the sample is in the low, medium and high category. </w:t>
      </w:r>
      <w:proofErr w:type="gramStart"/>
      <w:r w:rsidRPr="00C144CA">
        <w:rPr>
          <w:rFonts w:ascii="Calisto MT" w:hAnsi="Calisto MT"/>
          <w:sz w:val="20"/>
          <w:szCs w:val="20"/>
        </w:rPr>
        <w:t>The number of students in the low category as many as 8 students, moderate category 8 students and high category as many as 7 students.</w:t>
      </w:r>
      <w:proofErr w:type="gramEnd"/>
      <w:r w:rsidRPr="00C144CA">
        <w:rPr>
          <w:rFonts w:ascii="Calisto MT" w:hAnsi="Calisto MT"/>
          <w:sz w:val="20"/>
          <w:szCs w:val="20"/>
        </w:rPr>
        <w:t xml:space="preserve"> Student learning outcomes in working out the five questions obtained the highest score 79 and the lowest score 23. </w:t>
      </w:r>
      <w:proofErr w:type="gramStart"/>
      <w:r w:rsidRPr="00C144CA">
        <w:rPr>
          <w:rFonts w:ascii="Calisto MT" w:hAnsi="Calisto MT"/>
          <w:sz w:val="20"/>
          <w:szCs w:val="20"/>
        </w:rPr>
        <w:lastRenderedPageBreak/>
        <w:t>Average student score of 50.65.</w:t>
      </w:r>
      <w:proofErr w:type="gramEnd"/>
      <w:r w:rsidRPr="00C144CA">
        <w:rPr>
          <w:rFonts w:ascii="Calisto MT" w:hAnsi="Calisto MT"/>
          <w:sz w:val="20"/>
          <w:szCs w:val="20"/>
        </w:rPr>
        <w:t xml:space="preserve"> If included in the minimal cr</w:t>
      </w:r>
      <w:r w:rsidR="000B6510">
        <w:rPr>
          <w:rFonts w:ascii="Calisto MT" w:hAnsi="Calisto MT"/>
          <w:sz w:val="20"/>
          <w:szCs w:val="20"/>
        </w:rPr>
        <w:t xml:space="preserve">iteria of </w:t>
      </w:r>
      <w:r w:rsidR="000B6510">
        <w:rPr>
          <w:rFonts w:ascii="Calisto MT" w:hAnsi="Calisto MT"/>
          <w:sz w:val="20"/>
          <w:szCs w:val="20"/>
          <w:lang w:val="id-ID"/>
        </w:rPr>
        <w:t>passing grade</w:t>
      </w:r>
      <w:r w:rsidR="000B6510">
        <w:rPr>
          <w:rFonts w:ascii="Calisto MT" w:hAnsi="Calisto MT"/>
          <w:sz w:val="20"/>
          <w:szCs w:val="20"/>
        </w:rPr>
        <w:t xml:space="preserve"> (KKM) </w:t>
      </w:r>
      <w:r w:rsidR="000B6510">
        <w:rPr>
          <w:rFonts w:ascii="Calisto MT" w:hAnsi="Calisto MT"/>
          <w:sz w:val="20"/>
          <w:szCs w:val="20"/>
          <w:lang w:val="id-ID"/>
        </w:rPr>
        <w:t xml:space="preserve">of </w:t>
      </w:r>
      <w:r w:rsidR="000B6510">
        <w:rPr>
          <w:rFonts w:ascii="Calisto MT" w:hAnsi="Calisto MT"/>
          <w:sz w:val="20"/>
          <w:szCs w:val="20"/>
        </w:rPr>
        <w:t>physics</w:t>
      </w:r>
      <w:r w:rsidR="000B6510">
        <w:rPr>
          <w:rFonts w:ascii="Calisto MT" w:hAnsi="Calisto MT"/>
          <w:sz w:val="20"/>
          <w:szCs w:val="20"/>
          <w:lang w:val="id-ID"/>
        </w:rPr>
        <w:t xml:space="preserve">: </w:t>
      </w:r>
      <w:r w:rsidRPr="00C144CA">
        <w:rPr>
          <w:rFonts w:ascii="Calisto MT" w:hAnsi="Calisto MT"/>
          <w:sz w:val="20"/>
          <w:szCs w:val="20"/>
        </w:rPr>
        <w:t xml:space="preserve">75, there are only three students who complete the KKM on the evaluation. This number is </w:t>
      </w:r>
      <w:r w:rsidR="00C8594A">
        <w:rPr>
          <w:rFonts w:ascii="Calisto MT" w:hAnsi="Calisto MT"/>
          <w:sz w:val="20"/>
          <w:szCs w:val="20"/>
        </w:rPr>
        <w:t>smaller than</w:t>
      </w:r>
      <w:r w:rsidRPr="00C144CA">
        <w:rPr>
          <w:rFonts w:ascii="Calisto MT" w:hAnsi="Calisto MT"/>
          <w:sz w:val="20"/>
          <w:szCs w:val="20"/>
        </w:rPr>
        <w:t xml:space="preserve"> half number of students in the class.</w:t>
      </w:r>
    </w:p>
    <w:p w:rsidR="0097489F" w:rsidRDefault="00C144CA" w:rsidP="00C144CA">
      <w:pPr>
        <w:spacing w:before="0" w:beforeAutospacing="0" w:after="0" w:afterAutospacing="0"/>
        <w:ind w:left="0" w:right="23" w:firstLine="652"/>
        <w:jc w:val="both"/>
        <w:rPr>
          <w:rFonts w:ascii="Calisto MT" w:hAnsi="Calisto MT"/>
          <w:sz w:val="20"/>
          <w:szCs w:val="20"/>
        </w:rPr>
      </w:pPr>
      <w:r w:rsidRPr="00C144CA">
        <w:rPr>
          <w:rFonts w:ascii="Calisto MT" w:hAnsi="Calisto MT"/>
          <w:sz w:val="20"/>
          <w:szCs w:val="20"/>
        </w:rPr>
        <w:t>The percentage of stud</w:t>
      </w:r>
      <w:r w:rsidR="000B6510">
        <w:rPr>
          <w:rFonts w:ascii="Calisto MT" w:hAnsi="Calisto MT"/>
          <w:sz w:val="20"/>
          <w:szCs w:val="20"/>
        </w:rPr>
        <w:t>ent worksheet</w:t>
      </w:r>
      <w:r w:rsidRPr="00C144CA">
        <w:rPr>
          <w:rFonts w:ascii="Calisto MT" w:hAnsi="Calisto MT"/>
          <w:sz w:val="20"/>
          <w:szCs w:val="20"/>
        </w:rPr>
        <w:t xml:space="preserve"> is shown in </w:t>
      </w:r>
      <w:r w:rsidR="001C0E4A">
        <w:rPr>
          <w:rFonts w:ascii="Calisto MT" w:hAnsi="Calisto MT"/>
          <w:sz w:val="20"/>
          <w:szCs w:val="20"/>
        </w:rPr>
        <w:t>F</w:t>
      </w:r>
      <w:r w:rsidR="005851D9">
        <w:rPr>
          <w:rFonts w:ascii="Calisto MT" w:hAnsi="Calisto MT"/>
          <w:sz w:val="20"/>
          <w:szCs w:val="20"/>
          <w:lang w:val="id-ID"/>
        </w:rPr>
        <w:t>i</w:t>
      </w:r>
      <w:r w:rsidR="001C0E4A">
        <w:rPr>
          <w:rFonts w:ascii="Calisto MT" w:hAnsi="Calisto MT"/>
          <w:sz w:val="20"/>
          <w:szCs w:val="20"/>
        </w:rPr>
        <w:t>g</w:t>
      </w:r>
      <w:r w:rsidR="005851D9">
        <w:rPr>
          <w:rFonts w:ascii="Calisto MT" w:hAnsi="Calisto MT"/>
          <w:sz w:val="20"/>
          <w:szCs w:val="20"/>
          <w:lang w:val="id-ID"/>
        </w:rPr>
        <w:t>u</w:t>
      </w:r>
      <w:r w:rsidRPr="00C144CA">
        <w:rPr>
          <w:rFonts w:ascii="Calisto MT" w:hAnsi="Calisto MT"/>
          <w:sz w:val="20"/>
          <w:szCs w:val="20"/>
        </w:rPr>
        <w:t>re 2. The results show that students have difficu</w:t>
      </w:r>
      <w:r w:rsidR="000B6510">
        <w:rPr>
          <w:rFonts w:ascii="Calisto MT" w:hAnsi="Calisto MT"/>
          <w:sz w:val="20"/>
          <w:szCs w:val="20"/>
        </w:rPr>
        <w:t xml:space="preserve">lty in working out </w:t>
      </w:r>
      <w:r w:rsidR="000B6510">
        <w:rPr>
          <w:rFonts w:ascii="Calisto MT" w:hAnsi="Calisto MT"/>
          <w:sz w:val="20"/>
          <w:szCs w:val="20"/>
          <w:lang w:val="id-ID"/>
        </w:rPr>
        <w:t xml:space="preserve">problems of </w:t>
      </w:r>
      <w:r w:rsidR="000B6510">
        <w:rPr>
          <w:rFonts w:ascii="Calisto MT" w:hAnsi="Calisto MT"/>
          <w:sz w:val="20"/>
          <w:szCs w:val="20"/>
        </w:rPr>
        <w:t>number 2</w:t>
      </w:r>
      <w:r w:rsidRPr="00C144CA">
        <w:rPr>
          <w:rFonts w:ascii="Calisto MT" w:hAnsi="Calisto MT"/>
          <w:sz w:val="20"/>
          <w:szCs w:val="20"/>
        </w:rPr>
        <w:t>b questions about determining important elements and number 3 on selecting the important elements shown by the percentage of students who can work</w:t>
      </w:r>
      <w:r w:rsidR="0097489F">
        <w:rPr>
          <w:rFonts w:ascii="Calisto MT" w:hAnsi="Calisto MT"/>
          <w:sz w:val="20"/>
          <w:szCs w:val="20"/>
        </w:rPr>
        <w:t xml:space="preserve"> </w:t>
      </w:r>
      <w:r w:rsidRPr="00C144CA">
        <w:rPr>
          <w:rFonts w:ascii="Calisto MT" w:hAnsi="Calisto MT"/>
          <w:sz w:val="20"/>
          <w:szCs w:val="20"/>
        </w:rPr>
        <w:t>low.</w:t>
      </w:r>
    </w:p>
    <w:p w:rsidR="00AD4608" w:rsidRDefault="0097489F" w:rsidP="00C144CA">
      <w:pPr>
        <w:spacing w:before="0" w:beforeAutospacing="0" w:after="0" w:afterAutospacing="0"/>
        <w:ind w:left="0" w:right="23" w:firstLine="652"/>
        <w:jc w:val="both"/>
        <w:rPr>
          <w:rFonts w:ascii="Calisto MT" w:hAnsi="Calisto MT" w:cs="Arial"/>
          <w:sz w:val="20"/>
          <w:szCs w:val="20"/>
        </w:rPr>
        <w:sectPr w:rsidR="00AD4608" w:rsidSect="00A6511B">
          <w:type w:val="continuous"/>
          <w:pgSz w:w="11907" w:h="16839" w:code="9"/>
          <w:pgMar w:top="1701" w:right="1701" w:bottom="1701" w:left="1701" w:header="720" w:footer="720" w:gutter="0"/>
          <w:cols w:space="236"/>
          <w:docGrid w:linePitch="360"/>
        </w:sectPr>
      </w:pPr>
      <w:r>
        <w:rPr>
          <w:rFonts w:ascii="Calisto MT" w:hAnsi="Calisto MT"/>
          <w:sz w:val="20"/>
          <w:szCs w:val="20"/>
        </w:rPr>
        <w:t xml:space="preserve"> </w:t>
      </w:r>
    </w:p>
    <w:p w:rsidR="00F840A4" w:rsidRDefault="0097489F" w:rsidP="0097489F">
      <w:pPr>
        <w:spacing w:before="0" w:beforeAutospacing="0" w:after="0" w:afterAutospacing="0"/>
        <w:ind w:left="-851" w:firstLine="57"/>
        <w:rPr>
          <w:rFonts w:ascii="Calisto MT" w:hAnsi="Calisto MT" w:cs="Arial"/>
          <w:sz w:val="20"/>
          <w:szCs w:val="20"/>
          <w:lang w:val="id-ID"/>
        </w:rPr>
      </w:pPr>
      <w:r w:rsidRPr="0097489F">
        <w:rPr>
          <w:rFonts w:ascii="Calisto MT" w:hAnsi="Calisto MT" w:cs="Arial"/>
          <w:noProof/>
          <w:sz w:val="20"/>
          <w:szCs w:val="20"/>
          <w:lang w:val="id-ID" w:eastAsia="id-ID"/>
        </w:rPr>
        <w:lastRenderedPageBreak/>
        <w:drawing>
          <wp:inline distT="0" distB="0" distL="0" distR="0">
            <wp:extent cx="4629150" cy="25050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D4608" w:rsidRPr="00483CB6" w:rsidRDefault="001C0E4A" w:rsidP="00F840A4">
      <w:pPr>
        <w:spacing w:before="0" w:beforeAutospacing="0" w:after="0" w:afterAutospacing="0" w:line="360" w:lineRule="auto"/>
        <w:ind w:firstLine="57"/>
        <w:rPr>
          <w:rFonts w:ascii="Calisto MT" w:hAnsi="Calisto MT" w:cs="Arial"/>
          <w:sz w:val="20"/>
          <w:szCs w:val="20"/>
        </w:rPr>
      </w:pPr>
      <w:proofErr w:type="gramStart"/>
      <w:r>
        <w:rPr>
          <w:rFonts w:ascii="Calisto MT" w:hAnsi="Calisto MT" w:cs="Arial"/>
          <w:sz w:val="20"/>
          <w:szCs w:val="20"/>
        </w:rPr>
        <w:t>F</w:t>
      </w:r>
      <w:r w:rsidR="00C144CA" w:rsidRPr="00C144CA">
        <w:rPr>
          <w:rFonts w:ascii="Calisto MT" w:hAnsi="Calisto MT" w:cs="Arial"/>
          <w:sz w:val="20"/>
          <w:szCs w:val="20"/>
          <w:lang w:val="id-ID"/>
        </w:rPr>
        <w:t>i</w:t>
      </w:r>
      <w:r>
        <w:rPr>
          <w:rFonts w:ascii="Calisto MT" w:hAnsi="Calisto MT" w:cs="Arial"/>
          <w:sz w:val="20"/>
          <w:szCs w:val="20"/>
        </w:rPr>
        <w:t>g</w:t>
      </w:r>
      <w:r w:rsidR="00C144CA" w:rsidRPr="00C144CA">
        <w:rPr>
          <w:rFonts w:ascii="Calisto MT" w:hAnsi="Calisto MT" w:cs="Arial"/>
          <w:sz w:val="20"/>
          <w:szCs w:val="20"/>
          <w:lang w:val="id-ID"/>
        </w:rPr>
        <w:t>ure 2.</w:t>
      </w:r>
      <w:proofErr w:type="gramEnd"/>
      <w:r w:rsidR="00C144CA" w:rsidRPr="00C144CA">
        <w:rPr>
          <w:rFonts w:ascii="Calisto MT" w:hAnsi="Calisto MT" w:cs="Arial"/>
          <w:sz w:val="20"/>
          <w:szCs w:val="20"/>
          <w:lang w:val="id-ID"/>
        </w:rPr>
        <w:t xml:space="preserve"> </w:t>
      </w:r>
      <w:r w:rsidR="00C72FA4">
        <w:rPr>
          <w:rFonts w:ascii="Calisto MT" w:hAnsi="Calisto MT" w:cs="Arial"/>
          <w:sz w:val="20"/>
          <w:szCs w:val="20"/>
          <w:lang w:val="id-ID"/>
        </w:rPr>
        <w:t>S</w:t>
      </w:r>
      <w:r w:rsidR="00483CB6" w:rsidRPr="00483CB6">
        <w:rPr>
          <w:rFonts w:ascii="Calisto MT" w:hAnsi="Calisto MT" w:cs="Arial"/>
          <w:sz w:val="20"/>
          <w:szCs w:val="20"/>
          <w:lang w:val="id-ID"/>
        </w:rPr>
        <w:t>tudents</w:t>
      </w:r>
      <w:r w:rsidR="00C72FA4">
        <w:rPr>
          <w:rFonts w:ascii="Calisto MT" w:hAnsi="Calisto MT" w:cs="Arial"/>
          <w:sz w:val="20"/>
          <w:szCs w:val="20"/>
          <w:lang w:val="id-ID"/>
        </w:rPr>
        <w:t xml:space="preserve"> scores</w:t>
      </w:r>
      <w:r w:rsidR="00483CB6" w:rsidRPr="00483CB6">
        <w:rPr>
          <w:rFonts w:ascii="Calisto MT" w:hAnsi="Calisto MT" w:cs="Arial"/>
          <w:sz w:val="20"/>
          <w:szCs w:val="20"/>
          <w:lang w:val="id-ID"/>
        </w:rPr>
        <w:t xml:space="preserve"> in w</w:t>
      </w:r>
      <w:r w:rsidR="00F840A4">
        <w:rPr>
          <w:rFonts w:ascii="Calisto MT" w:hAnsi="Calisto MT" w:cs="Arial"/>
          <w:sz w:val="20"/>
          <w:szCs w:val="20"/>
          <w:lang w:val="id-ID"/>
        </w:rPr>
        <w:t xml:space="preserve">ritten </w:t>
      </w:r>
      <w:r w:rsidR="00C72FA4">
        <w:rPr>
          <w:rFonts w:ascii="Calisto MT" w:hAnsi="Calisto MT" w:cs="Arial"/>
          <w:sz w:val="20"/>
          <w:szCs w:val="20"/>
          <w:lang w:val="id-ID"/>
        </w:rPr>
        <w:t>for each questions</w:t>
      </w:r>
    </w:p>
    <w:p w:rsidR="00AD4608" w:rsidRDefault="00AD4608" w:rsidP="00AD4608">
      <w:pPr>
        <w:ind w:firstLine="57"/>
        <w:rPr>
          <w:rFonts w:ascii="Calisto MT" w:hAnsi="Calisto MT" w:cs="Arial"/>
          <w:sz w:val="20"/>
          <w:szCs w:val="20"/>
        </w:rPr>
        <w:sectPr w:rsidR="00AD4608" w:rsidSect="00A6511B">
          <w:type w:val="continuous"/>
          <w:pgSz w:w="11907" w:h="16839" w:code="9"/>
          <w:pgMar w:top="1701" w:right="1701" w:bottom="1701" w:left="1701" w:header="720" w:footer="720" w:gutter="0"/>
          <w:cols w:space="236"/>
          <w:docGrid w:linePitch="360"/>
        </w:sectPr>
      </w:pPr>
    </w:p>
    <w:p w:rsidR="0070460E" w:rsidRPr="0070460E" w:rsidRDefault="00373B34" w:rsidP="000913AF">
      <w:pPr>
        <w:spacing w:before="360" w:beforeAutospacing="0" w:after="0" w:afterAutospacing="0"/>
        <w:ind w:firstLine="720"/>
        <w:jc w:val="both"/>
        <w:rPr>
          <w:rFonts w:ascii="Calisto MT" w:hAnsi="Calisto MT"/>
          <w:sz w:val="20"/>
          <w:szCs w:val="20"/>
        </w:rPr>
      </w:pPr>
      <w:r>
        <w:rPr>
          <w:rFonts w:ascii="Calisto MT" w:hAnsi="Calisto MT"/>
          <w:sz w:val="20"/>
          <w:szCs w:val="20"/>
          <w:lang w:val="id-ID"/>
        </w:rPr>
        <w:lastRenderedPageBreak/>
        <w:t>Problems in item</w:t>
      </w:r>
      <w:r w:rsidR="0070460E" w:rsidRPr="0070460E">
        <w:rPr>
          <w:rFonts w:ascii="Calisto MT" w:hAnsi="Calisto MT"/>
          <w:sz w:val="20"/>
          <w:szCs w:val="20"/>
        </w:rPr>
        <w:t xml:space="preserve"> 1a, 1b, and 2a are question</w:t>
      </w:r>
      <w:r w:rsidR="003C72C3">
        <w:rPr>
          <w:rFonts w:ascii="Calisto MT" w:hAnsi="Calisto MT"/>
          <w:sz w:val="20"/>
          <w:szCs w:val="20"/>
        </w:rPr>
        <w:t>s that measure students' skills</w:t>
      </w:r>
      <w:r w:rsidR="0070460E" w:rsidRPr="0070460E">
        <w:rPr>
          <w:rFonts w:ascii="Calisto MT" w:hAnsi="Calisto MT"/>
          <w:sz w:val="20"/>
          <w:szCs w:val="20"/>
        </w:rPr>
        <w:t xml:space="preserve"> to identify circular motion elements in gearboxes and motorcycles. Question 1a asks students to show any part of the gearbox showing</w:t>
      </w:r>
      <w:r w:rsidR="00B06C31">
        <w:rPr>
          <w:rFonts w:ascii="Calisto MT" w:hAnsi="Calisto MT"/>
          <w:sz w:val="20"/>
          <w:szCs w:val="20"/>
          <w:lang w:val="id-ID"/>
        </w:rPr>
        <w:t xml:space="preserve"> kinds of</w:t>
      </w:r>
      <w:r w:rsidR="0070460E" w:rsidRPr="0070460E">
        <w:rPr>
          <w:rFonts w:ascii="Calisto MT" w:hAnsi="Calisto MT"/>
          <w:sz w:val="20"/>
          <w:szCs w:val="20"/>
        </w:rPr>
        <w:t xml:space="preserve"> the relation of </w:t>
      </w:r>
      <w:r w:rsidR="00F840A4">
        <w:rPr>
          <w:rFonts w:ascii="Calisto MT" w:hAnsi="Calisto MT"/>
          <w:sz w:val="20"/>
          <w:szCs w:val="20"/>
          <w:lang w:val="id-ID"/>
        </w:rPr>
        <w:t>pulley systems</w:t>
      </w:r>
      <w:r w:rsidR="0070460E" w:rsidRPr="0070460E">
        <w:rPr>
          <w:rFonts w:ascii="Calisto MT" w:hAnsi="Calisto MT"/>
          <w:sz w:val="20"/>
          <w:szCs w:val="20"/>
        </w:rPr>
        <w:t xml:space="preserve"> like </w:t>
      </w:r>
      <w:r w:rsidR="001C0E4A">
        <w:rPr>
          <w:rFonts w:ascii="Calisto MT" w:hAnsi="Calisto MT"/>
          <w:sz w:val="20"/>
          <w:szCs w:val="20"/>
        </w:rPr>
        <w:t>F</w:t>
      </w:r>
      <w:r w:rsidR="00483CB6" w:rsidRPr="0070460E">
        <w:rPr>
          <w:rFonts w:ascii="Calisto MT" w:hAnsi="Calisto MT"/>
          <w:sz w:val="20"/>
          <w:szCs w:val="20"/>
        </w:rPr>
        <w:t>i</w:t>
      </w:r>
      <w:r w:rsidR="001C0E4A">
        <w:rPr>
          <w:rFonts w:ascii="Calisto MT" w:hAnsi="Calisto MT"/>
          <w:sz w:val="20"/>
          <w:szCs w:val="20"/>
        </w:rPr>
        <w:t>g</w:t>
      </w:r>
      <w:r w:rsidR="00483CB6" w:rsidRPr="0070460E">
        <w:rPr>
          <w:rFonts w:ascii="Calisto MT" w:hAnsi="Calisto MT"/>
          <w:sz w:val="20"/>
          <w:szCs w:val="20"/>
        </w:rPr>
        <w:t>ure</w:t>
      </w:r>
      <w:r w:rsidR="0070460E" w:rsidRPr="0070460E">
        <w:rPr>
          <w:rFonts w:ascii="Calisto MT" w:hAnsi="Calisto MT"/>
          <w:sz w:val="20"/>
          <w:szCs w:val="20"/>
        </w:rPr>
        <w:t xml:space="preserve"> 3.</w:t>
      </w:r>
      <w:r w:rsidR="00E20CE7">
        <w:rPr>
          <w:rFonts w:ascii="Calisto MT" w:hAnsi="Calisto MT"/>
          <w:sz w:val="20"/>
          <w:szCs w:val="20"/>
        </w:rPr>
        <w:t xml:space="preserve"> </w:t>
      </w:r>
      <w:r w:rsidR="0070460E" w:rsidRPr="0070460E">
        <w:rPr>
          <w:rFonts w:ascii="Calisto MT" w:hAnsi="Calisto MT"/>
          <w:sz w:val="20"/>
          <w:szCs w:val="20"/>
        </w:rPr>
        <w:t xml:space="preserve">The result of student's answer on item 1a </w:t>
      </w:r>
      <w:proofErr w:type="spellStart"/>
      <w:r w:rsidR="0070460E" w:rsidRPr="0070460E">
        <w:rPr>
          <w:rFonts w:ascii="Calisto MT" w:hAnsi="Calisto MT"/>
          <w:sz w:val="20"/>
          <w:szCs w:val="20"/>
        </w:rPr>
        <w:t>can not</w:t>
      </w:r>
      <w:proofErr w:type="spellEnd"/>
      <w:r w:rsidR="0070460E" w:rsidRPr="0070460E">
        <w:rPr>
          <w:rFonts w:ascii="Calisto MT" w:hAnsi="Calisto MT"/>
          <w:sz w:val="20"/>
          <w:szCs w:val="20"/>
        </w:rPr>
        <w:t xml:space="preserve"> differentiate students from low, medium, and high analytical thinking category. R4, R11, and R16 have not shown the co</w:t>
      </w:r>
      <w:r w:rsidR="00B06C31">
        <w:rPr>
          <w:rFonts w:ascii="Calisto MT" w:hAnsi="Calisto MT"/>
          <w:sz w:val="20"/>
          <w:szCs w:val="20"/>
        </w:rPr>
        <w:t xml:space="preserve">rrelation of the </w:t>
      </w:r>
      <w:r w:rsidR="00EF6397">
        <w:rPr>
          <w:rFonts w:ascii="Calisto MT" w:hAnsi="Calisto MT"/>
          <w:sz w:val="20"/>
          <w:szCs w:val="20"/>
        </w:rPr>
        <w:t>single axis</w:t>
      </w:r>
      <w:r w:rsidR="00EF6397">
        <w:rPr>
          <w:rFonts w:ascii="Calisto MT" w:hAnsi="Calisto MT"/>
          <w:sz w:val="20"/>
          <w:szCs w:val="20"/>
          <w:lang w:val="id-ID"/>
        </w:rPr>
        <w:t xml:space="preserve"> wheels</w:t>
      </w:r>
      <w:r w:rsidR="0070460E" w:rsidRPr="0070460E">
        <w:rPr>
          <w:rFonts w:ascii="Calisto MT" w:hAnsi="Calisto MT"/>
          <w:sz w:val="20"/>
          <w:szCs w:val="20"/>
        </w:rPr>
        <w:t xml:space="preserve">through the answer sheets, but may indicate a </w:t>
      </w:r>
      <w:proofErr w:type="spellStart"/>
      <w:proofErr w:type="gramStart"/>
      <w:r w:rsidR="0070460E" w:rsidRPr="0070460E">
        <w:rPr>
          <w:rFonts w:ascii="Calisto MT" w:hAnsi="Calisto MT"/>
          <w:sz w:val="20"/>
          <w:szCs w:val="20"/>
        </w:rPr>
        <w:t>september</w:t>
      </w:r>
      <w:proofErr w:type="spellEnd"/>
      <w:proofErr w:type="gramEnd"/>
      <w:r w:rsidR="0070460E" w:rsidRPr="0070460E">
        <w:rPr>
          <w:rFonts w:ascii="Calisto MT" w:hAnsi="Calisto MT"/>
          <w:sz w:val="20"/>
          <w:szCs w:val="20"/>
        </w:rPr>
        <w:t xml:space="preserve"> wheel ties during the interview.</w:t>
      </w:r>
    </w:p>
    <w:p w:rsidR="0070460E" w:rsidRPr="0070460E" w:rsidRDefault="0070460E" w:rsidP="006B4F08">
      <w:pPr>
        <w:spacing w:after="0" w:afterAutospacing="0"/>
        <w:ind w:firstLine="720"/>
        <w:rPr>
          <w:rFonts w:ascii="Calisto MT" w:hAnsi="Calisto MT"/>
          <w:sz w:val="20"/>
          <w:szCs w:val="20"/>
        </w:rPr>
      </w:pPr>
      <w:r w:rsidRPr="0070460E">
        <w:rPr>
          <w:rFonts w:ascii="Calisto MT" w:hAnsi="Calisto MT"/>
          <w:noProof/>
          <w:sz w:val="20"/>
          <w:szCs w:val="20"/>
          <w:lang w:val="id-ID" w:eastAsia="id-ID"/>
        </w:rPr>
        <w:drawing>
          <wp:inline distT="0" distB="0" distL="0" distR="0">
            <wp:extent cx="1728988" cy="1990725"/>
            <wp:effectExtent l="19050" t="0" r="4562"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756276" cy="2022144"/>
                    </a:xfrm>
                    <a:prstGeom prst="rect">
                      <a:avLst/>
                    </a:prstGeom>
                    <a:noFill/>
                    <a:ln w="9525">
                      <a:noFill/>
                      <a:miter lim="800000"/>
                      <a:headEnd/>
                      <a:tailEnd/>
                    </a:ln>
                  </pic:spPr>
                </pic:pic>
              </a:graphicData>
            </a:graphic>
          </wp:inline>
        </w:drawing>
      </w:r>
      <w:r w:rsidRPr="0070460E">
        <w:rPr>
          <w:rFonts w:ascii="Calisto MT" w:hAnsi="Calisto MT"/>
          <w:noProof/>
          <w:sz w:val="20"/>
          <w:szCs w:val="20"/>
          <w:lang w:val="id-ID" w:eastAsia="id-ID"/>
        </w:rPr>
        <w:drawing>
          <wp:inline distT="0" distB="0" distL="0" distR="0">
            <wp:extent cx="1857375" cy="2033034"/>
            <wp:effectExtent l="19050" t="0" r="9525" b="0"/>
            <wp:docPr id="4" name="Picture 11" descr="C:\Users\Mursa\Documents\mesin bub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ursa\Documents\mesin bubut.jpg"/>
                    <pic:cNvPicPr>
                      <a:picLocks noChangeAspect="1" noChangeArrowheads="1"/>
                    </pic:cNvPicPr>
                  </pic:nvPicPr>
                  <pic:blipFill>
                    <a:blip r:embed="rId18" cstate="print"/>
                    <a:srcRect/>
                    <a:stretch>
                      <a:fillRect/>
                    </a:stretch>
                  </pic:blipFill>
                  <pic:spPr bwMode="auto">
                    <a:xfrm>
                      <a:off x="0" y="0"/>
                      <a:ext cx="1876339" cy="2053792"/>
                    </a:xfrm>
                    <a:prstGeom prst="rect">
                      <a:avLst/>
                    </a:prstGeom>
                    <a:noFill/>
                    <a:ln w="9525">
                      <a:noFill/>
                      <a:miter lim="800000"/>
                      <a:headEnd/>
                      <a:tailEnd/>
                    </a:ln>
                  </pic:spPr>
                </pic:pic>
              </a:graphicData>
            </a:graphic>
          </wp:inline>
        </w:drawing>
      </w:r>
    </w:p>
    <w:p w:rsidR="0070460E" w:rsidRDefault="001C0E4A" w:rsidP="0070460E">
      <w:pPr>
        <w:spacing w:after="0" w:afterAutospacing="0"/>
        <w:rPr>
          <w:rFonts w:ascii="Calisto MT" w:hAnsi="Calisto MT"/>
          <w:sz w:val="20"/>
          <w:szCs w:val="20"/>
        </w:rPr>
      </w:pPr>
      <w:proofErr w:type="gramStart"/>
      <w:r>
        <w:rPr>
          <w:rFonts w:ascii="Calisto MT" w:hAnsi="Calisto MT"/>
          <w:sz w:val="20"/>
          <w:szCs w:val="20"/>
        </w:rPr>
        <w:t>F</w:t>
      </w:r>
      <w:r w:rsidR="0070460E" w:rsidRPr="0070460E">
        <w:rPr>
          <w:rFonts w:ascii="Calisto MT" w:hAnsi="Calisto MT"/>
          <w:sz w:val="20"/>
          <w:szCs w:val="20"/>
        </w:rPr>
        <w:t>i</w:t>
      </w:r>
      <w:r>
        <w:rPr>
          <w:rFonts w:ascii="Calisto MT" w:hAnsi="Calisto MT"/>
          <w:sz w:val="20"/>
          <w:szCs w:val="20"/>
        </w:rPr>
        <w:t>g</w:t>
      </w:r>
      <w:r w:rsidR="0070460E" w:rsidRPr="0070460E">
        <w:rPr>
          <w:rFonts w:ascii="Calisto MT" w:hAnsi="Calisto MT"/>
          <w:sz w:val="20"/>
          <w:szCs w:val="20"/>
        </w:rPr>
        <w:t>ure 3.</w:t>
      </w:r>
      <w:proofErr w:type="gramEnd"/>
      <w:r w:rsidR="0070460E" w:rsidRPr="0070460E">
        <w:rPr>
          <w:rFonts w:ascii="Calisto MT" w:hAnsi="Calisto MT"/>
          <w:sz w:val="20"/>
          <w:szCs w:val="20"/>
        </w:rPr>
        <w:t xml:space="preserve"> Gearbox on student questions and answers</w:t>
      </w:r>
    </w:p>
    <w:p w:rsidR="0070460E" w:rsidRPr="0070460E" w:rsidRDefault="00373B34" w:rsidP="000913AF">
      <w:pPr>
        <w:spacing w:before="240" w:beforeAutospacing="0" w:after="0" w:afterAutospacing="0"/>
        <w:ind w:firstLine="720"/>
        <w:jc w:val="both"/>
        <w:rPr>
          <w:rFonts w:ascii="Calisto MT" w:hAnsi="Calisto MT"/>
          <w:sz w:val="20"/>
          <w:szCs w:val="20"/>
        </w:rPr>
      </w:pPr>
      <w:r>
        <w:rPr>
          <w:rFonts w:ascii="Calisto MT" w:hAnsi="Calisto MT"/>
          <w:sz w:val="20"/>
          <w:szCs w:val="20"/>
          <w:lang w:val="id-ID"/>
        </w:rPr>
        <w:t>Problem in item number</w:t>
      </w:r>
      <w:r w:rsidR="0070460E" w:rsidRPr="0070460E">
        <w:rPr>
          <w:rFonts w:ascii="Calisto MT" w:hAnsi="Calisto MT"/>
          <w:sz w:val="20"/>
          <w:szCs w:val="20"/>
        </w:rPr>
        <w:t xml:space="preserve"> 1b is a question that furthe</w:t>
      </w:r>
      <w:r w:rsidR="003C72C3">
        <w:rPr>
          <w:rFonts w:ascii="Calisto MT" w:hAnsi="Calisto MT"/>
          <w:sz w:val="20"/>
          <w:szCs w:val="20"/>
        </w:rPr>
        <w:t>r measures the students' skills</w:t>
      </w:r>
      <w:r w:rsidR="0070460E" w:rsidRPr="0070460E">
        <w:rPr>
          <w:rFonts w:ascii="Calisto MT" w:hAnsi="Calisto MT"/>
          <w:sz w:val="20"/>
          <w:szCs w:val="20"/>
        </w:rPr>
        <w:t xml:space="preserve"> to identify the characteristics of each wheel relation</w:t>
      </w:r>
      <w:r w:rsidR="00456D07">
        <w:rPr>
          <w:rFonts w:ascii="Calisto MT" w:hAnsi="Calisto MT"/>
          <w:sz w:val="20"/>
          <w:szCs w:val="20"/>
          <w:lang w:val="id-ID"/>
        </w:rPr>
        <w:t xml:space="preserve"> on pulley systems</w:t>
      </w:r>
      <w:r w:rsidR="0070460E" w:rsidRPr="0070460E">
        <w:rPr>
          <w:rFonts w:ascii="Calisto MT" w:hAnsi="Calisto MT"/>
          <w:sz w:val="20"/>
          <w:szCs w:val="20"/>
        </w:rPr>
        <w:t xml:space="preserve"> in terms of the concept of the direction of rotation, frequency, period, angular velocity, and linear velocity of each wheel</w:t>
      </w:r>
      <w:r w:rsidR="00456D07">
        <w:rPr>
          <w:rFonts w:ascii="Calisto MT" w:hAnsi="Calisto MT"/>
          <w:sz w:val="20"/>
          <w:szCs w:val="20"/>
        </w:rPr>
        <w:t xml:space="preserve"> relation. Two</w:t>
      </w:r>
      <w:r w:rsidR="0070460E" w:rsidRPr="0070460E">
        <w:rPr>
          <w:rFonts w:ascii="Calisto MT" w:hAnsi="Calisto MT"/>
          <w:sz w:val="20"/>
          <w:szCs w:val="20"/>
        </w:rPr>
        <w:t xml:space="preserve"> students have not been able to identify the direction of turning two wheels touching each other. </w:t>
      </w:r>
      <w:r w:rsidR="00456D07">
        <w:rPr>
          <w:rFonts w:ascii="Calisto MT" w:hAnsi="Calisto MT"/>
          <w:sz w:val="20"/>
          <w:szCs w:val="20"/>
          <w:lang w:val="id-ID"/>
        </w:rPr>
        <w:t>Seven</w:t>
      </w:r>
      <w:r w:rsidR="0070460E" w:rsidRPr="0070460E">
        <w:rPr>
          <w:rFonts w:ascii="Calisto MT" w:hAnsi="Calisto MT"/>
          <w:sz w:val="20"/>
          <w:szCs w:val="20"/>
        </w:rPr>
        <w:t xml:space="preserve"> students have not been able to identify the frequency and period of two wheels that are </w:t>
      </w:r>
      <w:r w:rsidR="00456D07">
        <w:rPr>
          <w:rFonts w:ascii="Calisto MT" w:hAnsi="Calisto MT"/>
          <w:sz w:val="20"/>
          <w:szCs w:val="20"/>
          <w:lang w:val="id-ID"/>
        </w:rPr>
        <w:t>sigle axis</w:t>
      </w:r>
      <w:r w:rsidR="0070460E" w:rsidRPr="0070460E">
        <w:rPr>
          <w:rFonts w:ascii="Calisto MT" w:hAnsi="Calisto MT"/>
          <w:sz w:val="20"/>
          <w:szCs w:val="20"/>
        </w:rPr>
        <w:t xml:space="preserve">, twisted, and </w:t>
      </w:r>
      <w:r w:rsidR="0070460E" w:rsidRPr="0070460E">
        <w:rPr>
          <w:rFonts w:ascii="Calisto MT" w:hAnsi="Calisto MT"/>
          <w:sz w:val="20"/>
          <w:szCs w:val="20"/>
        </w:rPr>
        <w:lastRenderedPageBreak/>
        <w:t>tangent. A total of 10 students have not been able to identify linear velocity and angular velocity on the gearbox wheel relationship.</w:t>
      </w:r>
    </w:p>
    <w:p w:rsidR="0070460E" w:rsidRPr="0070460E" w:rsidRDefault="0070460E" w:rsidP="00894826">
      <w:pPr>
        <w:spacing w:before="0" w:beforeAutospacing="0" w:after="0" w:afterAutospacing="0"/>
        <w:ind w:firstLine="720"/>
        <w:jc w:val="both"/>
        <w:rPr>
          <w:rFonts w:ascii="Calisto MT" w:hAnsi="Calisto MT"/>
          <w:sz w:val="20"/>
          <w:szCs w:val="20"/>
        </w:rPr>
      </w:pPr>
      <w:r w:rsidRPr="0070460E">
        <w:rPr>
          <w:rFonts w:ascii="Calisto MT" w:hAnsi="Calisto MT"/>
          <w:sz w:val="20"/>
          <w:szCs w:val="20"/>
        </w:rPr>
        <w:t>Based on interview</w:t>
      </w:r>
      <w:r w:rsidR="00241010">
        <w:rPr>
          <w:rFonts w:ascii="Calisto MT" w:hAnsi="Calisto MT"/>
          <w:sz w:val="20"/>
          <w:szCs w:val="20"/>
        </w:rPr>
        <w:t>,</w:t>
      </w:r>
      <w:r w:rsidRPr="0070460E">
        <w:rPr>
          <w:rFonts w:ascii="Calisto MT" w:hAnsi="Calisto MT"/>
          <w:sz w:val="20"/>
          <w:szCs w:val="20"/>
        </w:rPr>
        <w:t xml:space="preserve"> </w:t>
      </w:r>
      <w:r w:rsidR="00C02014">
        <w:rPr>
          <w:rFonts w:ascii="Calisto MT" w:hAnsi="Calisto MT"/>
          <w:sz w:val="20"/>
          <w:szCs w:val="20"/>
        </w:rPr>
        <w:t>it is</w:t>
      </w:r>
      <w:r w:rsidR="00E20CE7">
        <w:rPr>
          <w:rFonts w:ascii="Calisto MT" w:hAnsi="Calisto MT"/>
          <w:sz w:val="20"/>
          <w:szCs w:val="20"/>
        </w:rPr>
        <w:t xml:space="preserve"> </w:t>
      </w:r>
      <w:r w:rsidRPr="0070460E">
        <w:rPr>
          <w:rFonts w:ascii="Calisto MT" w:hAnsi="Calisto MT"/>
          <w:sz w:val="20"/>
          <w:szCs w:val="20"/>
        </w:rPr>
        <w:t>known R2 and R23 have not been able to distinguish between angular velocity and linear velocity. They claim th</w:t>
      </w:r>
      <w:r w:rsidR="000E11C6">
        <w:rPr>
          <w:rFonts w:ascii="Calisto MT" w:hAnsi="Calisto MT"/>
          <w:sz w:val="20"/>
          <w:szCs w:val="20"/>
        </w:rPr>
        <w:t xml:space="preserve">at in the </w:t>
      </w:r>
      <w:r w:rsidR="000E11C6">
        <w:rPr>
          <w:rFonts w:ascii="Calisto MT" w:hAnsi="Calisto MT"/>
          <w:sz w:val="20"/>
          <w:szCs w:val="20"/>
          <w:lang w:val="id-ID"/>
        </w:rPr>
        <w:t>pulley systems</w:t>
      </w:r>
      <w:r w:rsidR="000E11C6">
        <w:rPr>
          <w:rFonts w:ascii="Calisto MT" w:hAnsi="Calisto MT"/>
          <w:sz w:val="20"/>
          <w:szCs w:val="20"/>
        </w:rPr>
        <w:t xml:space="preserve"> of</w:t>
      </w:r>
      <w:r w:rsidRPr="0070460E">
        <w:rPr>
          <w:rFonts w:ascii="Calisto MT" w:hAnsi="Calisto MT"/>
          <w:sz w:val="20"/>
          <w:szCs w:val="20"/>
        </w:rPr>
        <w:t xml:space="preserve"> two wheels</w:t>
      </w:r>
      <w:r w:rsidR="000E11C6">
        <w:rPr>
          <w:rFonts w:ascii="Calisto MT" w:hAnsi="Calisto MT"/>
          <w:sz w:val="20"/>
          <w:szCs w:val="20"/>
          <w:lang w:val="id-ID"/>
        </w:rPr>
        <w:t xml:space="preserve"> that connected with </w:t>
      </w:r>
      <w:proofErr w:type="gramStart"/>
      <w:r w:rsidR="000E11C6">
        <w:rPr>
          <w:rFonts w:ascii="Calisto MT" w:hAnsi="Calisto MT"/>
          <w:sz w:val="20"/>
          <w:szCs w:val="20"/>
          <w:lang w:val="id-ID"/>
        </w:rPr>
        <w:t xml:space="preserve">rope </w:t>
      </w:r>
      <w:r w:rsidRPr="0070460E">
        <w:rPr>
          <w:rFonts w:ascii="Calisto MT" w:hAnsi="Calisto MT"/>
          <w:sz w:val="20"/>
          <w:szCs w:val="20"/>
        </w:rPr>
        <w:t xml:space="preserve"> have</w:t>
      </w:r>
      <w:proofErr w:type="gramEnd"/>
      <w:r w:rsidRPr="0070460E">
        <w:rPr>
          <w:rFonts w:ascii="Calisto MT" w:hAnsi="Calisto MT"/>
          <w:sz w:val="20"/>
          <w:szCs w:val="20"/>
        </w:rPr>
        <w:t xml:space="preserve"> the same angular velocity and different linear velocities. R23 on the result of the answer has been able to write the relationship formula correctly, but the explanation when confirmed through the interview shows a less precise understanding.</w:t>
      </w:r>
      <w:r w:rsidR="00E20CE7">
        <w:rPr>
          <w:rFonts w:ascii="Calisto MT" w:hAnsi="Calisto MT"/>
          <w:sz w:val="20"/>
          <w:szCs w:val="20"/>
        </w:rPr>
        <w:t xml:space="preserve"> </w:t>
      </w:r>
      <w:r w:rsidRPr="0070460E">
        <w:rPr>
          <w:rFonts w:ascii="Calisto MT" w:hAnsi="Calisto MT"/>
          <w:sz w:val="20"/>
          <w:szCs w:val="20"/>
        </w:rPr>
        <w:t xml:space="preserve">Given the definition of Kao (2014) </w:t>
      </w:r>
      <w:r w:rsidR="003C72C3">
        <w:rPr>
          <w:rFonts w:ascii="Calisto MT" w:hAnsi="Calisto MT"/>
          <w:sz w:val="20"/>
          <w:szCs w:val="20"/>
        </w:rPr>
        <w:t>that analytical thinking skills</w:t>
      </w:r>
      <w:r w:rsidRPr="0070460E">
        <w:rPr>
          <w:rFonts w:ascii="Calisto MT" w:hAnsi="Calisto MT"/>
          <w:sz w:val="20"/>
          <w:szCs w:val="20"/>
        </w:rPr>
        <w:t xml:space="preserve"> is the ability to break down parts of the problem and then understand each part. Understandable sections, look for relationships and reasoning that exist in each section or define a process of solving, then compare each part to evaluate the parts or solutions that have been done. In relation to the definition, R2 and R23 are identified as having problems in identifying the elements of an issue. Misconceptions of angular velocity and linear velocity cause inaccuracy in solving the problems asked so that R2 scores 58 (medium category) and R23 scores 23 (low category).</w:t>
      </w:r>
    </w:p>
    <w:p w:rsidR="0070460E" w:rsidRPr="0070460E" w:rsidRDefault="0070460E" w:rsidP="000913AF">
      <w:pPr>
        <w:spacing w:before="0" w:beforeAutospacing="0" w:after="240" w:afterAutospacing="0"/>
        <w:ind w:firstLine="720"/>
        <w:jc w:val="both"/>
        <w:rPr>
          <w:rFonts w:ascii="Calisto MT" w:hAnsi="Calisto MT"/>
          <w:sz w:val="20"/>
          <w:szCs w:val="20"/>
        </w:rPr>
      </w:pPr>
      <w:r w:rsidRPr="0070460E">
        <w:rPr>
          <w:rFonts w:ascii="Calisto MT" w:hAnsi="Calisto MT"/>
          <w:sz w:val="20"/>
          <w:szCs w:val="20"/>
        </w:rPr>
        <w:t xml:space="preserve">Problem </w:t>
      </w:r>
      <w:r w:rsidR="00EF6397">
        <w:rPr>
          <w:rFonts w:ascii="Calisto MT" w:hAnsi="Calisto MT"/>
          <w:sz w:val="20"/>
          <w:szCs w:val="20"/>
          <w:lang w:val="id-ID"/>
        </w:rPr>
        <w:t xml:space="preserve">in </w:t>
      </w:r>
      <w:r w:rsidRPr="0070460E">
        <w:rPr>
          <w:rFonts w:ascii="Calisto MT" w:hAnsi="Calisto MT"/>
          <w:sz w:val="20"/>
          <w:szCs w:val="20"/>
        </w:rPr>
        <w:t>it</w:t>
      </w:r>
      <w:r w:rsidR="003C72C3">
        <w:rPr>
          <w:rFonts w:ascii="Calisto MT" w:hAnsi="Calisto MT"/>
          <w:sz w:val="20"/>
          <w:szCs w:val="20"/>
        </w:rPr>
        <w:t>em 2a measures students' skills</w:t>
      </w:r>
      <w:r w:rsidRPr="0070460E">
        <w:rPr>
          <w:rFonts w:ascii="Calisto MT" w:hAnsi="Calisto MT"/>
          <w:sz w:val="20"/>
          <w:szCs w:val="20"/>
        </w:rPr>
        <w:t xml:space="preserve"> in identifying </w:t>
      </w:r>
      <w:r w:rsidR="00050347">
        <w:rPr>
          <w:rFonts w:ascii="Calisto MT" w:hAnsi="Calisto MT"/>
          <w:sz w:val="20"/>
          <w:szCs w:val="20"/>
          <w:lang w:val="id-ID"/>
        </w:rPr>
        <w:t>pulley systems</w:t>
      </w:r>
      <w:r w:rsidRPr="0070460E">
        <w:rPr>
          <w:rFonts w:ascii="Calisto MT" w:hAnsi="Calisto MT"/>
          <w:sz w:val="20"/>
          <w:szCs w:val="20"/>
        </w:rPr>
        <w:t xml:space="preserve"> in motorcycle cases. Students are expected to be able to illustrate the wheel connection between the front gear, rear gear, and rear wheel based on the illustration of the problem. Most students (86.96%) have been able to identify the wheel relationships in the case of motorcycles. </w:t>
      </w:r>
      <w:proofErr w:type="gramStart"/>
      <w:r w:rsidRPr="0070460E">
        <w:rPr>
          <w:rFonts w:ascii="Calisto MT" w:hAnsi="Calisto MT"/>
          <w:sz w:val="20"/>
          <w:szCs w:val="20"/>
        </w:rPr>
        <w:t xml:space="preserve">As many as 13.04% of students have not completed the image of wheel ties on motorcycles, but </w:t>
      </w:r>
      <w:r w:rsidR="00326FA8">
        <w:rPr>
          <w:rFonts w:ascii="Calisto MT" w:hAnsi="Calisto MT"/>
          <w:sz w:val="20"/>
          <w:szCs w:val="20"/>
        </w:rPr>
        <w:t xml:space="preserve">they’re </w:t>
      </w:r>
      <w:r w:rsidRPr="0070460E">
        <w:rPr>
          <w:rFonts w:ascii="Calisto MT" w:hAnsi="Calisto MT"/>
          <w:sz w:val="20"/>
          <w:szCs w:val="20"/>
        </w:rPr>
        <w:t>able to explain correctly during the interview.</w:t>
      </w:r>
      <w:proofErr w:type="gramEnd"/>
    </w:p>
    <w:p w:rsidR="0070460E" w:rsidRDefault="001F1EAB" w:rsidP="00894826">
      <w:pPr>
        <w:spacing w:before="0" w:beforeAutospacing="0" w:after="0" w:afterAutospacing="0"/>
        <w:ind w:firstLine="57"/>
        <w:jc w:val="both"/>
        <w:rPr>
          <w:rFonts w:ascii="Calisto MT" w:hAnsi="Calisto MT"/>
          <w:sz w:val="20"/>
          <w:szCs w:val="20"/>
        </w:rPr>
      </w:pPr>
      <w:r>
        <w:rPr>
          <w:rFonts w:ascii="Calisto MT" w:hAnsi="Calisto MT"/>
          <w:noProof/>
          <w:sz w:val="20"/>
          <w:szCs w:val="20"/>
          <w:lang w:val="id-ID" w:eastAsia="id-ID"/>
        </w:rPr>
      </w:r>
      <w:r>
        <w:rPr>
          <w:rFonts w:ascii="Calisto MT" w:hAnsi="Calisto MT"/>
          <w:noProof/>
          <w:sz w:val="20"/>
          <w:szCs w:val="20"/>
          <w:lang w:val="id-ID" w:eastAsia="id-ID"/>
        </w:rPr>
        <w:pict>
          <v:rect id="Rectangle 10" o:spid="_x0000_s1027" style="width:434.3pt;height:92.1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" filled="f" strokeweight="1pt">
            <v:textbox>
              <w:txbxContent>
                <w:p w:rsidR="0070460E" w:rsidRPr="00894826" w:rsidRDefault="0070460E" w:rsidP="0070460E">
                  <w:pPr>
                    <w:spacing w:before="0" w:beforeAutospacing="0" w:after="0" w:afterAutospacing="0"/>
                    <w:ind w:left="426" w:hanging="426"/>
                    <w:jc w:val="both"/>
                    <w:rPr>
                      <w:rFonts w:ascii="Calisto MT" w:hAnsi="Calisto MT"/>
                      <w:color w:val="000000"/>
                      <w:sz w:val="20"/>
                      <w:szCs w:val="20"/>
                      <w:lang w:val="id-ID"/>
                    </w:rPr>
                  </w:pPr>
                  <w:r w:rsidRPr="00894826">
                    <w:rPr>
                      <w:rFonts w:ascii="Calisto MT" w:hAnsi="Calisto MT"/>
                      <w:color w:val="000000"/>
                      <w:sz w:val="20"/>
                      <w:szCs w:val="20"/>
                      <w:lang w:val="id-ID"/>
                    </w:rPr>
                    <w:t>P</w:t>
                  </w:r>
                  <w:r w:rsidRPr="00894826">
                    <w:rPr>
                      <w:rFonts w:ascii="Calisto MT" w:hAnsi="Calisto MT"/>
                      <w:color w:val="000000"/>
                      <w:sz w:val="20"/>
                      <w:szCs w:val="20"/>
                      <w:lang w:val="id-ID"/>
                    </w:rPr>
                    <w:tab/>
                    <w:t xml:space="preserve">: In answer 1b, you write the formula for a relationship is </w:t>
                  </w:r>
                  <m:oMath>
                    <m:sSub>
                      <m:sSubPr>
                        <m:ctrlPr>
                          <w:rPr>
                            <w:rFonts w:ascii="Cambria Math" w:hAnsi="Calisto MT"/>
                            <w:i/>
                            <w:color w:val="000000"/>
                            <w:sz w:val="20"/>
                            <w:szCs w:val="20"/>
                            <w:lang w:val="id-ID"/>
                          </w:rPr>
                        </m:ctrlPr>
                      </m:sSubPr>
                      <m:e>
                        <m:r>
                          <w:rPr>
                            <w:rFonts w:ascii="Cambria Math" w:hAnsi="Cambria Math"/>
                            <w:color w:val="000000"/>
                            <w:sz w:val="20"/>
                            <w:szCs w:val="20"/>
                            <w:lang w:val="id-ID"/>
                          </w:rPr>
                          <m:t>v</m:t>
                        </m:r>
                      </m:e>
                      <m:sub>
                        <m:r>
                          <w:rPr>
                            <w:rFonts w:ascii="Cambria Math" w:hAnsi="Calisto MT"/>
                            <w:color w:val="000000"/>
                            <w:sz w:val="20"/>
                            <w:szCs w:val="20"/>
                            <w:lang w:val="id-ID"/>
                          </w:rPr>
                          <m:t>1</m:t>
                        </m:r>
                      </m:sub>
                    </m:sSub>
                    <m:r>
                      <w:rPr>
                        <w:rFonts w:ascii="Cambria Math" w:hAnsi="Calisto MT"/>
                        <w:color w:val="000000"/>
                        <w:sz w:val="20"/>
                        <w:szCs w:val="20"/>
                        <w:lang w:val="id-ID"/>
                      </w:rPr>
                      <m:t>=</m:t>
                    </m:r>
                    <m:sSub>
                      <m:sSubPr>
                        <m:ctrlPr>
                          <w:rPr>
                            <w:rFonts w:ascii="Cambria Math" w:hAnsi="Calisto MT"/>
                            <w:i/>
                            <w:color w:val="000000"/>
                            <w:sz w:val="20"/>
                            <w:szCs w:val="20"/>
                            <w:lang w:val="id-ID"/>
                          </w:rPr>
                        </m:ctrlPr>
                      </m:sSubPr>
                      <m:e>
                        <m:r>
                          <w:rPr>
                            <w:rFonts w:ascii="Cambria Math" w:hAnsi="Cambria Math"/>
                            <w:color w:val="000000"/>
                            <w:sz w:val="20"/>
                            <w:szCs w:val="20"/>
                            <w:lang w:val="id-ID"/>
                          </w:rPr>
                          <m:t>v</m:t>
                        </m:r>
                      </m:e>
                      <m:sub>
                        <m:r>
                          <w:rPr>
                            <w:rFonts w:ascii="Cambria Math" w:hAnsi="Calisto MT"/>
                            <w:color w:val="000000"/>
                            <w:sz w:val="20"/>
                            <w:szCs w:val="20"/>
                            <w:lang w:val="id-ID"/>
                          </w:rPr>
                          <m:t>2</m:t>
                        </m:r>
                      </m:sub>
                    </m:sSub>
                  </m:oMath>
                  <w:r w:rsidR="00050347">
                    <w:rPr>
                      <w:rFonts w:ascii="Calisto MT" w:hAnsi="Calisto MT"/>
                      <w:color w:val="000000"/>
                      <w:sz w:val="20"/>
                      <w:szCs w:val="20"/>
                      <w:lang w:val="id-ID"/>
                    </w:rPr>
                    <w:t>,</w:t>
                  </w:r>
                  <w:r w:rsidRPr="00894826">
                    <w:rPr>
                      <w:rFonts w:ascii="Calisto MT" w:hAnsi="Calisto MT"/>
                      <w:color w:val="000000"/>
                      <w:sz w:val="20"/>
                      <w:szCs w:val="20"/>
                      <w:lang w:val="id-ID"/>
                    </w:rPr>
                    <w:t xml:space="preserve"> can you explain what it means?</w:t>
                  </w:r>
                </w:p>
                <w:p w:rsidR="0070460E" w:rsidRPr="00894826" w:rsidRDefault="0070460E" w:rsidP="0070460E">
                  <w:pPr>
                    <w:spacing w:before="0" w:beforeAutospacing="0" w:after="0" w:afterAutospacing="0"/>
                    <w:ind w:left="426" w:hanging="426"/>
                    <w:jc w:val="both"/>
                    <w:rPr>
                      <w:rFonts w:ascii="Calisto MT" w:hAnsi="Calisto MT"/>
                      <w:b/>
                      <w:color w:val="000000"/>
                      <w:sz w:val="20"/>
                      <w:szCs w:val="20"/>
                      <w:lang w:val="id-ID"/>
                    </w:rPr>
                  </w:pPr>
                  <w:r w:rsidRPr="00894826">
                    <w:rPr>
                      <w:rFonts w:ascii="Calisto MT" w:hAnsi="Calisto MT"/>
                      <w:color w:val="000000"/>
                      <w:sz w:val="20"/>
                      <w:szCs w:val="20"/>
                      <w:lang w:val="id-ID"/>
                    </w:rPr>
                    <w:t>R2</w:t>
                  </w:r>
                  <w:r w:rsidRPr="00894826">
                    <w:rPr>
                      <w:rFonts w:ascii="Calisto MT" w:hAnsi="Calisto MT"/>
                      <w:color w:val="000000"/>
                      <w:sz w:val="20"/>
                      <w:szCs w:val="20"/>
                      <w:lang w:val="id-ID"/>
                    </w:rPr>
                    <w:tab/>
                    <w:t xml:space="preserve">: </w:t>
                  </w:r>
                  <w:r w:rsidR="00050347" w:rsidRPr="00050347">
                    <w:rPr>
                      <w:rFonts w:ascii="Calisto MT" w:hAnsi="Calisto MT"/>
                      <w:b/>
                      <w:color w:val="000000"/>
                      <w:sz w:val="20"/>
                      <w:szCs w:val="20"/>
                      <w:lang w:val="id-ID"/>
                    </w:rPr>
                    <w:t>For</w:t>
                  </w:r>
                  <w:r w:rsidRPr="00894826">
                    <w:rPr>
                      <w:rFonts w:ascii="Calisto MT" w:hAnsi="Calisto MT"/>
                      <w:b/>
                      <w:color w:val="000000"/>
                      <w:sz w:val="20"/>
                      <w:szCs w:val="20"/>
                      <w:lang w:val="id-ID"/>
                    </w:rPr>
                    <w:t xml:space="preserve">symbol </w:t>
                  </w:r>
                  <m:oMath>
                    <m:r>
                      <m:rPr>
                        <m:sty m:val="bi"/>
                      </m:rPr>
                      <w:rPr>
                        <w:rFonts w:ascii="Cambria Math" w:hAnsi="Cambria Math"/>
                        <w:color w:val="000000"/>
                        <w:sz w:val="20"/>
                        <w:szCs w:val="20"/>
                        <w:lang w:val="id-ID"/>
                      </w:rPr>
                      <m:t>v</m:t>
                    </m:r>
                  </m:oMath>
                  <w:r w:rsidR="00050347">
                    <w:rPr>
                      <w:rFonts w:ascii="Calisto MT" w:hAnsi="Calisto MT"/>
                      <w:b/>
                      <w:color w:val="000000"/>
                      <w:sz w:val="20"/>
                      <w:szCs w:val="20"/>
                      <w:lang w:val="id-ID"/>
                    </w:rPr>
                    <w:t xml:space="preserve">, </w:t>
                  </w:r>
                  <w:r w:rsidRPr="00894826">
                    <w:rPr>
                      <w:rFonts w:ascii="Calisto MT" w:hAnsi="Calisto MT"/>
                      <w:b/>
                      <w:color w:val="000000"/>
                      <w:sz w:val="20"/>
                      <w:szCs w:val="20"/>
                      <w:lang w:val="id-ID"/>
                    </w:rPr>
                    <w:t>my point is angular velocity</w:t>
                  </w:r>
                  <w:r w:rsidRPr="00894826">
                    <w:rPr>
                      <w:rFonts w:ascii="Calisto MT" w:hAnsi="Calisto MT"/>
                      <w:color w:val="000000"/>
                      <w:sz w:val="20"/>
                      <w:szCs w:val="20"/>
                      <w:lang w:val="id-ID"/>
                    </w:rPr>
                    <w:t xml:space="preserve">, </w:t>
                  </w:r>
                  <w:r w:rsidRPr="00894826">
                    <w:rPr>
                      <w:rFonts w:ascii="Calisto MT" w:hAnsi="Calisto MT"/>
                      <w:b/>
                      <w:color w:val="000000"/>
                      <w:sz w:val="20"/>
                      <w:szCs w:val="20"/>
                      <w:lang w:val="id-ID"/>
                    </w:rPr>
                    <w:t>an</w:t>
                  </w:r>
                  <w:r w:rsidRPr="00894826">
                    <w:rPr>
                      <w:rFonts w:ascii="Calisto MT" w:hAnsi="Calisto MT"/>
                      <w:b/>
                      <w:color w:val="000000"/>
                      <w:sz w:val="20"/>
                      <w:szCs w:val="20"/>
                    </w:rPr>
                    <w:t>d</w:t>
                  </w:r>
                  <m:oMath>
                    <m:r>
                      <m:rPr>
                        <m:sty m:val="bi"/>
                      </m:rPr>
                      <w:rPr>
                        <w:rFonts w:ascii="Cambria Math" w:hAnsi="Cambria Math"/>
                        <w:color w:val="000000"/>
                        <w:sz w:val="20"/>
                        <w:szCs w:val="20"/>
                        <w:lang w:val="id-ID"/>
                      </w:rPr>
                      <m:t>ω</m:t>
                    </m:r>
                  </m:oMath>
                  <w:r w:rsidRPr="00894826">
                    <w:rPr>
                      <w:rFonts w:ascii="Calisto MT" w:hAnsi="Calisto MT"/>
                      <w:b/>
                      <w:color w:val="000000"/>
                      <w:sz w:val="20"/>
                      <w:szCs w:val="20"/>
                      <w:lang w:val="id-ID"/>
                    </w:rPr>
                    <w:t xml:space="preserve"> is linear velocity</w:t>
                  </w:r>
                </w:p>
                <w:p w:rsidR="0070460E" w:rsidRPr="00894826" w:rsidRDefault="0070460E" w:rsidP="0070460E">
                  <w:pPr>
                    <w:spacing w:before="0" w:beforeAutospacing="0" w:after="0" w:afterAutospacing="0"/>
                    <w:ind w:left="426" w:hanging="426"/>
                    <w:jc w:val="both"/>
                    <w:rPr>
                      <w:rFonts w:ascii="Calisto MT" w:hAnsi="Calisto MT"/>
                      <w:color w:val="000000"/>
                      <w:sz w:val="20"/>
                      <w:szCs w:val="20"/>
                      <w:lang w:val="id-ID"/>
                    </w:rPr>
                  </w:pPr>
                  <w:r w:rsidRPr="00894826">
                    <w:rPr>
                      <w:rFonts w:ascii="Calisto MT" w:hAnsi="Calisto MT"/>
                      <w:color w:val="000000"/>
                      <w:sz w:val="20"/>
                      <w:szCs w:val="20"/>
                      <w:lang w:val="id-ID"/>
                    </w:rPr>
                    <w:t>P</w:t>
                  </w:r>
                  <w:r w:rsidRPr="00894826">
                    <w:rPr>
                      <w:rFonts w:ascii="Calisto MT" w:hAnsi="Calisto MT"/>
                      <w:color w:val="000000"/>
                      <w:sz w:val="20"/>
                      <w:szCs w:val="20"/>
                      <w:lang w:val="id-ID"/>
                    </w:rPr>
                    <w:tab/>
                    <w:t xml:space="preserve">: </w:t>
                  </w:r>
                  <w:r w:rsidRPr="00894826">
                    <w:rPr>
                      <w:rFonts w:ascii="Calisto MT" w:hAnsi="Calisto MT"/>
                      <w:color w:val="000000"/>
                      <w:sz w:val="20"/>
                      <w:szCs w:val="20"/>
                    </w:rPr>
                    <w:t>Means you think, for the relation of the wheels, how</w:t>
                  </w:r>
                  <w:r w:rsidR="00050347">
                    <w:rPr>
                      <w:rFonts w:ascii="Calisto MT" w:hAnsi="Calisto MT"/>
                      <w:color w:val="000000"/>
                      <w:sz w:val="20"/>
                      <w:szCs w:val="20"/>
                      <w:lang w:val="id-ID"/>
                    </w:rPr>
                    <w:t xml:space="preserve"> about</w:t>
                  </w:r>
                  <w:r w:rsidR="00050347">
                    <w:rPr>
                      <w:rFonts w:ascii="Calisto MT" w:hAnsi="Calisto MT"/>
                      <w:color w:val="000000"/>
                      <w:sz w:val="20"/>
                      <w:szCs w:val="20"/>
                    </w:rPr>
                    <w:t xml:space="preserve"> the angular velocity </w:t>
                  </w:r>
                  <w:r w:rsidRPr="00894826">
                    <w:rPr>
                      <w:rFonts w:ascii="Calisto MT" w:hAnsi="Calisto MT"/>
                      <w:color w:val="000000"/>
                      <w:sz w:val="20"/>
                      <w:szCs w:val="20"/>
                    </w:rPr>
                    <w:t>and the linear velocity</w:t>
                  </w:r>
                  <w:r w:rsidRPr="00894826">
                    <w:rPr>
                      <w:rFonts w:ascii="Calisto MT" w:hAnsi="Calisto MT"/>
                      <w:color w:val="000000"/>
                      <w:sz w:val="20"/>
                      <w:szCs w:val="20"/>
                      <w:lang w:val="id-ID"/>
                    </w:rPr>
                    <w:t>?</w:t>
                  </w:r>
                </w:p>
                <w:p w:rsidR="0070460E" w:rsidRPr="00894826" w:rsidRDefault="0070460E" w:rsidP="0070460E">
                  <w:pPr>
                    <w:spacing w:before="0" w:beforeAutospacing="0" w:after="0" w:afterAutospacing="0"/>
                    <w:ind w:left="426" w:hanging="426"/>
                    <w:jc w:val="both"/>
                    <w:rPr>
                      <w:rFonts w:ascii="Calisto MT" w:hAnsi="Calisto MT"/>
                      <w:b/>
                      <w:color w:val="000000"/>
                      <w:sz w:val="20"/>
                      <w:szCs w:val="20"/>
                      <w:lang w:val="id-ID"/>
                    </w:rPr>
                  </w:pPr>
                  <w:r w:rsidRPr="00894826">
                    <w:rPr>
                      <w:rFonts w:ascii="Calisto MT" w:hAnsi="Calisto MT"/>
                      <w:b/>
                      <w:color w:val="000000"/>
                      <w:sz w:val="20"/>
                      <w:szCs w:val="20"/>
                      <w:lang w:val="id-ID"/>
                    </w:rPr>
                    <w:t>R23</w:t>
                  </w:r>
                  <w:r w:rsidRPr="00894826">
                    <w:rPr>
                      <w:rFonts w:ascii="Calisto MT" w:hAnsi="Calisto MT"/>
                      <w:b/>
                      <w:color w:val="000000"/>
                      <w:sz w:val="20"/>
                      <w:szCs w:val="20"/>
                      <w:lang w:val="id-ID"/>
                    </w:rPr>
                    <w:tab/>
                    <w:t>: In my opinion,</w:t>
                  </w:r>
                  <w:r w:rsidR="00050347">
                    <w:rPr>
                      <w:rFonts w:ascii="Calisto MT" w:hAnsi="Calisto MT"/>
                      <w:b/>
                      <w:color w:val="000000"/>
                      <w:sz w:val="20"/>
                      <w:szCs w:val="20"/>
                      <w:lang w:val="id-ID"/>
                    </w:rPr>
                    <w:t xml:space="preserve"> on the wheels of the same axis</w:t>
                  </w:r>
                  <w:r w:rsidRPr="00894826">
                    <w:rPr>
                      <w:rFonts w:ascii="Calisto MT" w:hAnsi="Calisto MT"/>
                      <w:b/>
                      <w:color w:val="000000"/>
                      <w:sz w:val="20"/>
                      <w:szCs w:val="20"/>
                      <w:lang w:val="id-ID"/>
                    </w:rPr>
                    <w:t>, the angular velocity is the same, the linear velocity is different</w:t>
                  </w:r>
                </w:p>
                <w:p w:rsidR="0070460E" w:rsidRPr="00894826" w:rsidRDefault="0070460E" w:rsidP="0070460E">
                  <w:pPr>
                    <w:spacing w:before="0" w:beforeAutospacing="0" w:after="0" w:afterAutospacing="0"/>
                    <w:jc w:val="both"/>
                    <w:rPr>
                      <w:b/>
                      <w:color w:val="000000"/>
                      <w:sz w:val="20"/>
                      <w:szCs w:val="20"/>
                      <w:lang w:val="id-ID"/>
                    </w:rPr>
                  </w:pPr>
                </w:p>
              </w:txbxContent>
            </v:textbox>
            <w10:wrap type="none"/>
            <w10:anchorlock/>
          </v:rect>
        </w:pict>
      </w:r>
    </w:p>
    <w:p w:rsidR="00894826" w:rsidRPr="0070460E" w:rsidRDefault="00894826" w:rsidP="00894826">
      <w:pPr>
        <w:spacing w:before="0" w:beforeAutospacing="0" w:after="0" w:afterAutospacing="0"/>
        <w:ind w:firstLine="57"/>
        <w:jc w:val="both"/>
        <w:rPr>
          <w:rFonts w:ascii="Calisto MT" w:hAnsi="Calisto MT"/>
          <w:sz w:val="20"/>
          <w:szCs w:val="20"/>
        </w:rPr>
      </w:pPr>
    </w:p>
    <w:p w:rsidR="0070460E" w:rsidRPr="00916346" w:rsidRDefault="0070460E" w:rsidP="00894826">
      <w:pPr>
        <w:spacing w:before="0" w:beforeAutospacing="0" w:after="0" w:afterAutospacing="0"/>
        <w:ind w:firstLine="720"/>
        <w:jc w:val="both"/>
        <w:rPr>
          <w:rFonts w:ascii="Calisto MT" w:hAnsi="Calisto MT"/>
          <w:sz w:val="20"/>
          <w:szCs w:val="20"/>
          <w:lang w:val="id-ID"/>
        </w:rPr>
      </w:pPr>
      <w:r w:rsidRPr="0070460E">
        <w:rPr>
          <w:rFonts w:ascii="Calisto MT" w:hAnsi="Calisto MT"/>
          <w:sz w:val="20"/>
          <w:szCs w:val="20"/>
        </w:rPr>
        <w:t xml:space="preserve">One indicator of analytical thinking skills is the ability to choose an important element in the problem that can be used to solve the problem. Item number 2b is a question aimed at measuring the ability of students in choosing an important element in a matter of circular motion of a motorcycle. As many as 8.70% of students are able to choose the quantities </w:t>
      </w:r>
      <w:r w:rsidR="00326FA8">
        <w:rPr>
          <w:rFonts w:ascii="Calisto MT" w:hAnsi="Calisto MT"/>
          <w:sz w:val="20"/>
          <w:szCs w:val="20"/>
        </w:rPr>
        <w:t>that used</w:t>
      </w:r>
      <w:r w:rsidRPr="0070460E">
        <w:rPr>
          <w:rFonts w:ascii="Calisto MT" w:hAnsi="Calisto MT"/>
          <w:sz w:val="20"/>
          <w:szCs w:val="20"/>
        </w:rPr>
        <w:t xml:space="preserve"> to solve the problem, while 91.30% of students have difficulty in solving the problem due to lack of precise sorting out the important variables to solve the problem.</w:t>
      </w:r>
      <w:r w:rsidR="00E20CE7">
        <w:rPr>
          <w:rFonts w:ascii="Calisto MT" w:hAnsi="Calisto MT"/>
          <w:sz w:val="20"/>
          <w:szCs w:val="20"/>
        </w:rPr>
        <w:t xml:space="preserve"> </w:t>
      </w:r>
      <w:r w:rsidR="00EF6397">
        <w:rPr>
          <w:rFonts w:ascii="Calisto MT" w:hAnsi="Calisto MT"/>
          <w:sz w:val="20"/>
          <w:szCs w:val="20"/>
          <w:lang w:val="id-ID"/>
        </w:rPr>
        <w:t>Problem in item</w:t>
      </w:r>
      <w:r w:rsidR="00C02014">
        <w:rPr>
          <w:rFonts w:ascii="Calisto MT" w:hAnsi="Calisto MT"/>
          <w:sz w:val="20"/>
          <w:szCs w:val="20"/>
        </w:rPr>
        <w:t xml:space="preserve"> </w:t>
      </w:r>
      <w:r w:rsidRPr="0070460E">
        <w:rPr>
          <w:rFonts w:ascii="Calisto MT" w:hAnsi="Calisto MT"/>
          <w:sz w:val="20"/>
          <w:szCs w:val="20"/>
        </w:rPr>
        <w:t xml:space="preserve">number 3 </w:t>
      </w:r>
      <w:r w:rsidR="00916346">
        <w:rPr>
          <w:rFonts w:ascii="Calisto MT" w:hAnsi="Calisto MT"/>
          <w:sz w:val="20"/>
          <w:szCs w:val="20"/>
          <w:lang w:val="id-ID"/>
        </w:rPr>
        <w:t xml:space="preserve">on written test </w:t>
      </w:r>
      <w:r w:rsidR="00916346">
        <w:rPr>
          <w:rFonts w:ascii="Calisto MT" w:hAnsi="Calisto MT"/>
          <w:sz w:val="20"/>
          <w:szCs w:val="20"/>
        </w:rPr>
        <w:t>measures students' skills</w:t>
      </w:r>
      <w:r w:rsidRPr="0070460E">
        <w:rPr>
          <w:rFonts w:ascii="Calisto MT" w:hAnsi="Calisto MT"/>
          <w:sz w:val="20"/>
          <w:szCs w:val="20"/>
        </w:rPr>
        <w:t xml:space="preserve"> in choosing an important element of an issue. Students are asked to calculate the output power generated by </w:t>
      </w:r>
      <w:proofErr w:type="spellStart"/>
      <w:r w:rsidR="00916346">
        <w:rPr>
          <w:rFonts w:ascii="Calisto MT" w:hAnsi="Calisto MT"/>
          <w:sz w:val="20"/>
          <w:szCs w:val="20"/>
        </w:rPr>
        <w:t>microhydro</w:t>
      </w:r>
      <w:proofErr w:type="spellEnd"/>
      <w:r w:rsidR="00916346">
        <w:rPr>
          <w:rFonts w:ascii="Calisto MT" w:hAnsi="Calisto MT"/>
          <w:sz w:val="20"/>
          <w:szCs w:val="20"/>
        </w:rPr>
        <w:t xml:space="preserve"> generator</w:t>
      </w:r>
      <w:r w:rsidRPr="0070460E">
        <w:rPr>
          <w:rFonts w:ascii="Calisto MT" w:hAnsi="Calisto MT"/>
          <w:sz w:val="20"/>
          <w:szCs w:val="20"/>
        </w:rPr>
        <w:t xml:space="preserve"> based on the known variables. A total of 17 </w:t>
      </w:r>
      <w:r w:rsidR="00326FA8">
        <w:rPr>
          <w:rFonts w:ascii="Calisto MT" w:hAnsi="Calisto MT"/>
          <w:sz w:val="20"/>
          <w:szCs w:val="20"/>
        </w:rPr>
        <w:t>students (73</w:t>
      </w:r>
      <w:proofErr w:type="gramStart"/>
      <w:r w:rsidR="00326FA8">
        <w:rPr>
          <w:rFonts w:ascii="Calisto MT" w:hAnsi="Calisto MT"/>
          <w:sz w:val="20"/>
          <w:szCs w:val="20"/>
        </w:rPr>
        <w:t>,91</w:t>
      </w:r>
      <w:proofErr w:type="gramEnd"/>
      <w:r w:rsidR="00326FA8">
        <w:rPr>
          <w:rFonts w:ascii="Calisto MT" w:hAnsi="Calisto MT"/>
          <w:sz w:val="20"/>
          <w:szCs w:val="20"/>
        </w:rPr>
        <w:t>%) had difficult to</w:t>
      </w:r>
      <w:r w:rsidRPr="0070460E">
        <w:rPr>
          <w:rFonts w:ascii="Calisto MT" w:hAnsi="Calisto MT"/>
          <w:sz w:val="20"/>
          <w:szCs w:val="20"/>
        </w:rPr>
        <w:t xml:space="preserve"> select important elements of </w:t>
      </w:r>
      <w:r w:rsidR="00916346">
        <w:rPr>
          <w:rFonts w:ascii="Calisto MT" w:hAnsi="Calisto MT"/>
          <w:sz w:val="20"/>
          <w:szCs w:val="20"/>
          <w:lang w:val="id-ID"/>
        </w:rPr>
        <w:t>microhydro generator</w:t>
      </w:r>
      <w:r w:rsidRPr="0070460E">
        <w:rPr>
          <w:rFonts w:ascii="Calisto MT" w:hAnsi="Calisto MT"/>
          <w:sz w:val="20"/>
          <w:szCs w:val="20"/>
        </w:rPr>
        <w:t xml:space="preserve"> problem, 2 stu</w:t>
      </w:r>
      <w:r w:rsidR="00916346">
        <w:rPr>
          <w:rFonts w:ascii="Calisto MT" w:hAnsi="Calisto MT"/>
          <w:sz w:val="20"/>
          <w:szCs w:val="20"/>
        </w:rPr>
        <w:t>dents cleared the answer, and 4</w:t>
      </w:r>
      <w:r w:rsidRPr="0070460E">
        <w:rPr>
          <w:rFonts w:ascii="Calisto MT" w:hAnsi="Calisto MT"/>
          <w:sz w:val="20"/>
          <w:szCs w:val="20"/>
        </w:rPr>
        <w:t xml:space="preserve"> other students wrote all the data but had not sorted out the important part to solve the problem.</w:t>
      </w:r>
      <w:r w:rsidR="00916346">
        <w:rPr>
          <w:rFonts w:ascii="Calisto MT" w:hAnsi="Calisto MT"/>
          <w:sz w:val="20"/>
          <w:szCs w:val="20"/>
          <w:lang w:val="id-ID"/>
        </w:rPr>
        <w:t xml:space="preserve"> Examples of comparison high and low analytical thinking</w:t>
      </w:r>
      <w:r w:rsidR="005851D9">
        <w:rPr>
          <w:rFonts w:ascii="Calisto MT" w:hAnsi="Calisto MT"/>
          <w:sz w:val="20"/>
          <w:szCs w:val="20"/>
          <w:lang w:val="id-ID"/>
        </w:rPr>
        <w:t xml:space="preserve"> skills showed on </w:t>
      </w:r>
      <w:r w:rsidR="00C02014">
        <w:rPr>
          <w:rFonts w:ascii="Calisto MT" w:hAnsi="Calisto MT"/>
          <w:sz w:val="20"/>
          <w:szCs w:val="20"/>
        </w:rPr>
        <w:t>F</w:t>
      </w:r>
      <w:r w:rsidR="00916346">
        <w:rPr>
          <w:rFonts w:ascii="Calisto MT" w:hAnsi="Calisto MT"/>
          <w:sz w:val="20"/>
          <w:szCs w:val="20"/>
          <w:lang w:val="id-ID"/>
        </w:rPr>
        <w:t>i</w:t>
      </w:r>
      <w:r w:rsidR="00C02014">
        <w:rPr>
          <w:rFonts w:ascii="Calisto MT" w:hAnsi="Calisto MT"/>
          <w:sz w:val="20"/>
          <w:szCs w:val="20"/>
        </w:rPr>
        <w:t>g</w:t>
      </w:r>
      <w:r w:rsidR="00916346">
        <w:rPr>
          <w:rFonts w:ascii="Calisto MT" w:hAnsi="Calisto MT"/>
          <w:sz w:val="20"/>
          <w:szCs w:val="20"/>
          <w:lang w:val="id-ID"/>
        </w:rPr>
        <w:t xml:space="preserve">ure 4. </w:t>
      </w:r>
    </w:p>
    <w:p w:rsidR="0070460E" w:rsidRPr="0070460E" w:rsidRDefault="00EF6397" w:rsidP="00894826">
      <w:pPr>
        <w:spacing w:before="0" w:beforeAutospacing="0" w:after="0" w:afterAutospacing="0"/>
        <w:ind w:firstLine="720"/>
        <w:jc w:val="both"/>
        <w:rPr>
          <w:rFonts w:ascii="Calisto MT" w:hAnsi="Calisto MT"/>
          <w:sz w:val="20"/>
          <w:szCs w:val="20"/>
        </w:rPr>
      </w:pPr>
      <w:r>
        <w:rPr>
          <w:rFonts w:ascii="Calisto MT" w:hAnsi="Calisto MT"/>
          <w:sz w:val="20"/>
          <w:szCs w:val="20"/>
        </w:rPr>
        <w:t>P</w:t>
      </w:r>
      <w:r w:rsidR="00916346">
        <w:rPr>
          <w:rFonts w:ascii="Calisto MT" w:hAnsi="Calisto MT"/>
          <w:sz w:val="20"/>
          <w:szCs w:val="20"/>
          <w:lang w:val="id-ID"/>
        </w:rPr>
        <w:t>roblem</w:t>
      </w:r>
      <w:r w:rsidR="00C02014">
        <w:rPr>
          <w:rFonts w:ascii="Calisto MT" w:hAnsi="Calisto MT"/>
          <w:sz w:val="20"/>
          <w:szCs w:val="20"/>
        </w:rPr>
        <w:t xml:space="preserve"> </w:t>
      </w:r>
      <w:r>
        <w:rPr>
          <w:rFonts w:ascii="Calisto MT" w:hAnsi="Calisto MT"/>
          <w:sz w:val="20"/>
          <w:szCs w:val="20"/>
          <w:lang w:val="id-ID"/>
        </w:rPr>
        <w:t xml:space="preserve">in item </w:t>
      </w:r>
      <w:r w:rsidR="0070460E" w:rsidRPr="0070460E">
        <w:rPr>
          <w:rFonts w:ascii="Calisto MT" w:hAnsi="Calisto MT"/>
          <w:sz w:val="20"/>
          <w:szCs w:val="20"/>
        </w:rPr>
        <w:t xml:space="preserve">number 4 is a circular motion in the case of </w:t>
      </w:r>
      <w:proofErr w:type="spellStart"/>
      <w:r w:rsidR="00916346">
        <w:rPr>
          <w:rFonts w:ascii="Calisto MT" w:hAnsi="Calisto MT"/>
          <w:sz w:val="20"/>
          <w:szCs w:val="20"/>
        </w:rPr>
        <w:t>microhydro</w:t>
      </w:r>
      <w:proofErr w:type="spellEnd"/>
      <w:r w:rsidR="00916346">
        <w:rPr>
          <w:rFonts w:ascii="Calisto MT" w:hAnsi="Calisto MT"/>
          <w:sz w:val="20"/>
          <w:szCs w:val="20"/>
        </w:rPr>
        <w:t xml:space="preserve"> generator</w:t>
      </w:r>
      <w:r w:rsidR="0070460E" w:rsidRPr="0070460E">
        <w:rPr>
          <w:rFonts w:ascii="Calisto MT" w:hAnsi="Calisto MT"/>
          <w:sz w:val="20"/>
          <w:szCs w:val="20"/>
        </w:rPr>
        <w:t xml:space="preserve"> which is compiled more concisely than problem number 3. Students are expected to be able to connect the circular motion elements known in the matter to calculate turbine rotational speed. As many as 65</w:t>
      </w:r>
      <w:proofErr w:type="gramStart"/>
      <w:r w:rsidR="00C02014">
        <w:rPr>
          <w:rFonts w:ascii="Calisto MT" w:hAnsi="Calisto MT"/>
          <w:sz w:val="20"/>
          <w:szCs w:val="20"/>
        </w:rPr>
        <w:t>,</w:t>
      </w:r>
      <w:r w:rsidR="0070460E" w:rsidRPr="0070460E">
        <w:rPr>
          <w:rFonts w:ascii="Calisto MT" w:hAnsi="Calisto MT"/>
          <w:sz w:val="20"/>
          <w:szCs w:val="20"/>
        </w:rPr>
        <w:t>22</w:t>
      </w:r>
      <w:proofErr w:type="gramEnd"/>
      <w:r w:rsidR="0070460E" w:rsidRPr="0070460E">
        <w:rPr>
          <w:rFonts w:ascii="Calisto MT" w:hAnsi="Calisto MT"/>
          <w:sz w:val="20"/>
          <w:szCs w:val="20"/>
        </w:rPr>
        <w:t xml:space="preserve">% of students are able to analyze the relationship of wheel in the same scheme </w:t>
      </w:r>
      <w:proofErr w:type="spellStart"/>
      <w:r w:rsidR="00916346">
        <w:rPr>
          <w:rFonts w:ascii="Calisto MT" w:hAnsi="Calisto MT"/>
          <w:sz w:val="20"/>
          <w:szCs w:val="20"/>
        </w:rPr>
        <w:t>microhydro</w:t>
      </w:r>
      <w:proofErr w:type="spellEnd"/>
      <w:r w:rsidR="00916346">
        <w:rPr>
          <w:rFonts w:ascii="Calisto MT" w:hAnsi="Calisto MT"/>
          <w:sz w:val="20"/>
          <w:szCs w:val="20"/>
        </w:rPr>
        <w:t xml:space="preserve"> generator</w:t>
      </w:r>
      <w:r w:rsidR="00C02014">
        <w:rPr>
          <w:rFonts w:ascii="Calisto MT" w:hAnsi="Calisto MT"/>
          <w:sz w:val="20"/>
          <w:szCs w:val="20"/>
        </w:rPr>
        <w:t xml:space="preserve"> </w:t>
      </w:r>
      <w:r w:rsidR="0070460E" w:rsidRPr="0070460E">
        <w:rPr>
          <w:rFonts w:ascii="Calisto MT" w:hAnsi="Calisto MT"/>
          <w:sz w:val="20"/>
          <w:szCs w:val="20"/>
        </w:rPr>
        <w:t xml:space="preserve">presented, so as to be able to solve the </w:t>
      </w:r>
      <w:r w:rsidR="00C02014">
        <w:rPr>
          <w:rFonts w:ascii="Calisto MT" w:hAnsi="Calisto MT"/>
          <w:sz w:val="20"/>
          <w:szCs w:val="20"/>
        </w:rPr>
        <w:t>problem properly. A total of 34</w:t>
      </w:r>
      <w:proofErr w:type="gramStart"/>
      <w:r w:rsidR="00C02014">
        <w:rPr>
          <w:rFonts w:ascii="Calisto MT" w:hAnsi="Calisto MT"/>
          <w:sz w:val="20"/>
          <w:szCs w:val="20"/>
        </w:rPr>
        <w:t>,</w:t>
      </w:r>
      <w:r w:rsidR="0070460E" w:rsidRPr="0070460E">
        <w:rPr>
          <w:rFonts w:ascii="Calisto MT" w:hAnsi="Calisto MT"/>
          <w:sz w:val="20"/>
          <w:szCs w:val="20"/>
        </w:rPr>
        <w:t>78</w:t>
      </w:r>
      <w:proofErr w:type="gramEnd"/>
      <w:r w:rsidR="0070460E" w:rsidRPr="0070460E">
        <w:rPr>
          <w:rFonts w:ascii="Calisto MT" w:hAnsi="Calisto MT"/>
          <w:sz w:val="20"/>
          <w:szCs w:val="20"/>
        </w:rPr>
        <w:t xml:space="preserve">% of students had difficulties in analyzing the wheel relationships in the </w:t>
      </w:r>
      <w:proofErr w:type="spellStart"/>
      <w:r w:rsidR="00916346">
        <w:rPr>
          <w:rFonts w:ascii="Calisto MT" w:hAnsi="Calisto MT"/>
          <w:sz w:val="20"/>
          <w:szCs w:val="20"/>
        </w:rPr>
        <w:t>microhydro</w:t>
      </w:r>
      <w:proofErr w:type="spellEnd"/>
      <w:r w:rsidR="00916346">
        <w:rPr>
          <w:rFonts w:ascii="Calisto MT" w:hAnsi="Calisto MT"/>
          <w:sz w:val="20"/>
          <w:szCs w:val="20"/>
        </w:rPr>
        <w:t xml:space="preserve"> generator</w:t>
      </w:r>
      <w:r w:rsidR="00C02014">
        <w:rPr>
          <w:rFonts w:ascii="Calisto MT" w:hAnsi="Calisto MT"/>
          <w:sz w:val="20"/>
          <w:szCs w:val="20"/>
        </w:rPr>
        <w:t xml:space="preserve"> </w:t>
      </w:r>
      <w:r w:rsidR="0070460E" w:rsidRPr="0070460E">
        <w:rPr>
          <w:rFonts w:ascii="Calisto MT" w:hAnsi="Calisto MT"/>
          <w:sz w:val="20"/>
          <w:szCs w:val="20"/>
        </w:rPr>
        <w:t>scheme presented so it was not appropriate in solving the problem.</w:t>
      </w:r>
      <w:r w:rsidR="00E20CE7">
        <w:rPr>
          <w:rFonts w:ascii="Calisto MT" w:hAnsi="Calisto MT"/>
          <w:sz w:val="20"/>
          <w:szCs w:val="20"/>
        </w:rPr>
        <w:t xml:space="preserve"> </w:t>
      </w:r>
    </w:p>
    <w:p w:rsidR="0070460E" w:rsidRPr="0070460E" w:rsidRDefault="00EF6397" w:rsidP="00894826">
      <w:pPr>
        <w:spacing w:before="0" w:beforeAutospacing="0" w:after="0" w:afterAutospacing="0"/>
        <w:ind w:firstLine="720"/>
        <w:jc w:val="both"/>
        <w:rPr>
          <w:rFonts w:ascii="Calisto MT" w:hAnsi="Calisto MT"/>
          <w:sz w:val="20"/>
          <w:szCs w:val="20"/>
        </w:rPr>
      </w:pPr>
      <w:r>
        <w:rPr>
          <w:rFonts w:ascii="Calisto MT" w:hAnsi="Calisto MT"/>
          <w:sz w:val="20"/>
          <w:szCs w:val="20"/>
        </w:rPr>
        <w:t>P</w:t>
      </w:r>
      <w:r w:rsidR="00916346">
        <w:rPr>
          <w:rFonts w:ascii="Calisto MT" w:hAnsi="Calisto MT"/>
          <w:sz w:val="20"/>
          <w:szCs w:val="20"/>
          <w:lang w:val="id-ID"/>
        </w:rPr>
        <w:t>roblem</w:t>
      </w:r>
      <w:r w:rsidR="00326FA8">
        <w:rPr>
          <w:rFonts w:ascii="Calisto MT" w:hAnsi="Calisto MT"/>
          <w:sz w:val="20"/>
          <w:szCs w:val="20"/>
        </w:rPr>
        <w:t xml:space="preserve"> </w:t>
      </w:r>
      <w:r>
        <w:rPr>
          <w:rFonts w:ascii="Calisto MT" w:hAnsi="Calisto MT"/>
          <w:sz w:val="20"/>
          <w:szCs w:val="20"/>
          <w:lang w:val="id-ID"/>
        </w:rPr>
        <w:t xml:space="preserve">in item </w:t>
      </w:r>
      <w:r w:rsidR="0070460E" w:rsidRPr="0070460E">
        <w:rPr>
          <w:rFonts w:ascii="Calisto MT" w:hAnsi="Calisto MT"/>
          <w:sz w:val="20"/>
          <w:szCs w:val="20"/>
        </w:rPr>
        <w:t>number 5 requires students to analyze the connection of parts of the salt pumping windmill in pumping up the seawater from the moat to the salt rice fields. Students are carefully expected to be able to analyze the circular motion variables needed to an</w:t>
      </w:r>
      <w:r w:rsidR="00C02014">
        <w:rPr>
          <w:rFonts w:ascii="Calisto MT" w:hAnsi="Calisto MT"/>
          <w:sz w:val="20"/>
          <w:szCs w:val="20"/>
        </w:rPr>
        <w:t>swer the problem. A total of 47</w:t>
      </w:r>
      <w:proofErr w:type="gramStart"/>
      <w:r w:rsidR="00C02014">
        <w:rPr>
          <w:rFonts w:ascii="Calisto MT" w:hAnsi="Calisto MT"/>
          <w:sz w:val="20"/>
          <w:szCs w:val="20"/>
        </w:rPr>
        <w:t>,</w:t>
      </w:r>
      <w:r w:rsidR="0070460E" w:rsidRPr="0070460E">
        <w:rPr>
          <w:rFonts w:ascii="Calisto MT" w:hAnsi="Calisto MT"/>
          <w:sz w:val="20"/>
          <w:szCs w:val="20"/>
        </w:rPr>
        <w:t>83</w:t>
      </w:r>
      <w:proofErr w:type="gramEnd"/>
      <w:r w:rsidR="0070460E" w:rsidRPr="0070460E">
        <w:rPr>
          <w:rFonts w:ascii="Calisto MT" w:hAnsi="Calisto MT"/>
          <w:sz w:val="20"/>
          <w:szCs w:val="20"/>
        </w:rPr>
        <w:t xml:space="preserve">% students are able to analyze the relationship of variables that exist and determine the type of wheel relationships that exist, so as to solve the </w:t>
      </w:r>
      <w:r w:rsidR="00C02014">
        <w:rPr>
          <w:rFonts w:ascii="Calisto MT" w:hAnsi="Calisto MT"/>
          <w:sz w:val="20"/>
          <w:szCs w:val="20"/>
        </w:rPr>
        <w:t>problem properly. As many as 52</w:t>
      </w:r>
      <w:proofErr w:type="gramStart"/>
      <w:r w:rsidR="00C02014">
        <w:rPr>
          <w:rFonts w:ascii="Calisto MT" w:hAnsi="Calisto MT"/>
          <w:sz w:val="20"/>
          <w:szCs w:val="20"/>
        </w:rPr>
        <w:t>,</w:t>
      </w:r>
      <w:r w:rsidR="0070460E" w:rsidRPr="0070460E">
        <w:rPr>
          <w:rFonts w:ascii="Calisto MT" w:hAnsi="Calisto MT"/>
          <w:sz w:val="20"/>
          <w:szCs w:val="20"/>
        </w:rPr>
        <w:t>17</w:t>
      </w:r>
      <w:proofErr w:type="gramEnd"/>
      <w:r w:rsidR="0070460E" w:rsidRPr="0070460E">
        <w:rPr>
          <w:rFonts w:ascii="Calisto MT" w:hAnsi="Calisto MT"/>
          <w:sz w:val="20"/>
          <w:szCs w:val="20"/>
        </w:rPr>
        <w:t>% of students have not correctly analyzed the relationship between the known variables in the problem, some students are only able to identify the known variables in the problem, but have not analyzed the relationships among elements appropriately.</w:t>
      </w:r>
    </w:p>
    <w:p w:rsidR="00F04EE0" w:rsidRDefault="00F04EE0" w:rsidP="00894826">
      <w:pPr>
        <w:spacing w:before="0" w:beforeAutospacing="0" w:after="0" w:afterAutospacing="0"/>
        <w:ind w:firstLine="720"/>
        <w:jc w:val="both"/>
        <w:rPr>
          <w:rFonts w:ascii="Calisto MT" w:hAnsi="Calisto MT"/>
          <w:sz w:val="20"/>
          <w:szCs w:val="20"/>
        </w:rPr>
      </w:pPr>
    </w:p>
    <w:tbl>
      <w:tblPr>
        <w:tblStyle w:val="TableGrid1"/>
        <w:tblW w:w="9493" w:type="dxa"/>
        <w:tblInd w:w="-142" w:type="dxa"/>
        <w:tblBorders>
          <w:insideH w:val="none" w:sz="0" w:space="0" w:color="auto"/>
          <w:insideV w:val="none" w:sz="0" w:space="0" w:color="auto"/>
        </w:tblBorders>
        <w:tblLook w:val="04A0" w:firstRow="1" w:lastRow="0" w:firstColumn="1" w:lastColumn="0" w:noHBand="0" w:noVBand="1"/>
      </w:tblPr>
      <w:tblGrid>
        <w:gridCol w:w="4783"/>
        <w:gridCol w:w="4710"/>
      </w:tblGrid>
      <w:tr w:rsidR="00771DFE" w:rsidRPr="00771DFE" w:rsidTr="00C968F2">
        <w:tc>
          <w:tcPr>
            <w:tcW w:w="9493" w:type="dxa"/>
            <w:gridSpan w:val="2"/>
          </w:tcPr>
          <w:p w:rsidR="00771DFE" w:rsidRPr="00771DFE" w:rsidRDefault="00771DFE" w:rsidP="00771DFE">
            <w:pPr>
              <w:spacing w:before="0" w:beforeAutospacing="0" w:after="0" w:afterAutospacing="0"/>
              <w:ind w:left="0" w:right="0"/>
              <w:jc w:val="left"/>
              <w:rPr>
                <w:lang w:val="id-ID"/>
              </w:rPr>
            </w:pPr>
            <w:r w:rsidRPr="00771DFE">
              <w:rPr>
                <w:noProof/>
                <w:lang w:val="id-ID" w:eastAsia="id-ID"/>
              </w:rPr>
              <w:lastRenderedPageBreak/>
              <w:drawing>
                <wp:inline distT="0" distB="0" distL="0" distR="0">
                  <wp:extent cx="3095625" cy="1873847"/>
                  <wp:effectExtent l="0" t="0" r="0" b="0"/>
                  <wp:docPr id="14" name="Picture 14" descr="C:\Users\Mursa\Documents\pltm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sa\Documents\pltmh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8478" cy="1905840"/>
                          </a:xfrm>
                          <a:prstGeom prst="rect">
                            <a:avLst/>
                          </a:prstGeom>
                          <a:noFill/>
                          <a:ln>
                            <a:noFill/>
                          </a:ln>
                        </pic:spPr>
                      </pic:pic>
                    </a:graphicData>
                  </a:graphic>
                </wp:inline>
              </w:drawing>
            </w:r>
            <w:r w:rsidRPr="00771DFE">
              <w:rPr>
                <w:noProof/>
                <w:lang w:val="id-ID" w:eastAsia="id-ID"/>
              </w:rPr>
              <w:drawing>
                <wp:inline distT="0" distB="0" distL="0" distR="0">
                  <wp:extent cx="2647950" cy="2040872"/>
                  <wp:effectExtent l="0" t="0" r="0" b="0"/>
                  <wp:docPr id="15" name="Picture 15" descr="C:\Users\Mursa\Documents\pltm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rsa\Documents\pltmh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1559" cy="2082190"/>
                          </a:xfrm>
                          <a:prstGeom prst="rect">
                            <a:avLst/>
                          </a:prstGeom>
                          <a:noFill/>
                          <a:ln>
                            <a:noFill/>
                          </a:ln>
                        </pic:spPr>
                      </pic:pic>
                    </a:graphicData>
                  </a:graphic>
                </wp:inline>
              </w:drawing>
            </w:r>
          </w:p>
        </w:tc>
      </w:tr>
      <w:tr w:rsidR="00771DFE" w:rsidRPr="00771DFE" w:rsidTr="00C968F2">
        <w:tc>
          <w:tcPr>
            <w:tcW w:w="9493" w:type="dxa"/>
            <w:gridSpan w:val="2"/>
          </w:tcPr>
          <w:p w:rsidR="00771DFE" w:rsidRPr="00771DFE" w:rsidRDefault="00771DFE" w:rsidP="00771DFE">
            <w:pPr>
              <w:spacing w:before="0" w:beforeAutospacing="0" w:after="0" w:afterAutospacing="0"/>
              <w:ind w:left="0" w:right="0"/>
              <w:rPr>
                <w:i/>
                <w:lang w:val="id-ID"/>
              </w:rPr>
            </w:pPr>
            <w:r w:rsidRPr="00771DFE">
              <w:rPr>
                <w:i/>
                <w:lang w:val="id-ID"/>
              </w:rPr>
              <w:t>Problem 3 on written test (circular motion in microhydro generator)</w:t>
            </w:r>
          </w:p>
        </w:tc>
      </w:tr>
      <w:tr w:rsidR="00771DFE" w:rsidRPr="00771DFE" w:rsidTr="00C968F2">
        <w:tc>
          <w:tcPr>
            <w:tcW w:w="4783" w:type="dxa"/>
          </w:tcPr>
          <w:p w:rsidR="00771DFE" w:rsidRPr="00771DFE" w:rsidRDefault="00771DFE" w:rsidP="00771DFE">
            <w:pPr>
              <w:spacing w:before="0" w:beforeAutospacing="0" w:after="0" w:afterAutospacing="0"/>
              <w:ind w:left="0" w:right="0"/>
              <w:rPr>
                <w:lang w:val="id-ID"/>
              </w:rPr>
            </w:pPr>
            <w:r w:rsidRPr="00771DFE">
              <w:rPr>
                <w:noProof/>
                <w:lang w:val="id-ID" w:eastAsia="id-ID"/>
              </w:rPr>
              <w:drawing>
                <wp:inline distT="0" distB="0" distL="0" distR="0">
                  <wp:extent cx="2900361" cy="3867150"/>
                  <wp:effectExtent l="0" t="0" r="0" b="0"/>
                  <wp:docPr id="16" name="Picture 16" descr="C:\Users\Mursa\Documents\IMG-20180206-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sa\Documents\IMG-20180206-WA0014.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85579" cy="3980774"/>
                          </a:xfrm>
                          <a:prstGeom prst="rect">
                            <a:avLst/>
                          </a:prstGeom>
                          <a:noFill/>
                          <a:ln>
                            <a:noFill/>
                          </a:ln>
                        </pic:spPr>
                      </pic:pic>
                    </a:graphicData>
                  </a:graphic>
                </wp:inline>
              </w:drawing>
            </w:r>
          </w:p>
        </w:tc>
        <w:tc>
          <w:tcPr>
            <w:tcW w:w="4710" w:type="dxa"/>
          </w:tcPr>
          <w:p w:rsidR="00771DFE" w:rsidRPr="00771DFE" w:rsidRDefault="00771DFE" w:rsidP="00771DFE">
            <w:pPr>
              <w:spacing w:before="0" w:beforeAutospacing="0" w:after="0" w:afterAutospacing="0"/>
              <w:ind w:left="0" w:right="0"/>
              <w:rPr>
                <w:lang w:val="id-ID"/>
              </w:rPr>
            </w:pPr>
            <w:r w:rsidRPr="00771DFE">
              <w:rPr>
                <w:noProof/>
                <w:lang w:val="id-ID" w:eastAsia="id-ID"/>
              </w:rPr>
              <w:drawing>
                <wp:inline distT="0" distB="0" distL="0" distR="0">
                  <wp:extent cx="2714625" cy="3872504"/>
                  <wp:effectExtent l="0" t="0" r="0" b="0"/>
                  <wp:docPr id="17" name="Picture 17" descr="C:\Users\Mursa\Documents\IMG-201802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rsa\Documents\IMG-20180206-WA000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6860" cy="3889958"/>
                          </a:xfrm>
                          <a:prstGeom prst="rect">
                            <a:avLst/>
                          </a:prstGeom>
                          <a:noFill/>
                          <a:ln>
                            <a:noFill/>
                          </a:ln>
                        </pic:spPr>
                      </pic:pic>
                    </a:graphicData>
                  </a:graphic>
                </wp:inline>
              </w:drawing>
            </w:r>
          </w:p>
        </w:tc>
      </w:tr>
      <w:tr w:rsidR="00771DFE" w:rsidRPr="00771DFE" w:rsidTr="00C968F2">
        <w:tc>
          <w:tcPr>
            <w:tcW w:w="4783" w:type="dxa"/>
          </w:tcPr>
          <w:p w:rsidR="00771DFE" w:rsidRPr="00771DFE" w:rsidRDefault="00771DFE" w:rsidP="00C968F2">
            <w:pPr>
              <w:spacing w:before="0" w:beforeAutospacing="0" w:after="0" w:afterAutospacing="0"/>
              <w:ind w:left="0" w:right="0"/>
              <w:rPr>
                <w:i/>
                <w:lang w:val="id-ID"/>
              </w:rPr>
            </w:pPr>
            <w:r w:rsidRPr="00771DFE">
              <w:rPr>
                <w:i/>
                <w:lang w:val="id-ID"/>
              </w:rPr>
              <w:t>Analytical thinking</w:t>
            </w:r>
            <w:r w:rsidR="00C968F2">
              <w:rPr>
                <w:i/>
                <w:lang w:val="id-ID"/>
              </w:rPr>
              <w:t xml:space="preserve"> skills</w:t>
            </w:r>
            <w:r w:rsidRPr="00771DFE">
              <w:rPr>
                <w:i/>
                <w:lang w:val="id-ID"/>
              </w:rPr>
              <w:t xml:space="preserve"> R3 on written test at </w:t>
            </w:r>
            <w:r w:rsidR="00C968F2">
              <w:rPr>
                <w:i/>
                <w:lang w:val="id-ID"/>
              </w:rPr>
              <w:t>question no.</w:t>
            </w:r>
            <w:r w:rsidRPr="00771DFE">
              <w:rPr>
                <w:i/>
                <w:lang w:val="id-ID"/>
              </w:rPr>
              <w:t xml:space="preserve"> 3</w:t>
            </w:r>
          </w:p>
        </w:tc>
        <w:tc>
          <w:tcPr>
            <w:tcW w:w="4710" w:type="dxa"/>
          </w:tcPr>
          <w:p w:rsidR="00771DFE" w:rsidRPr="00771DFE" w:rsidRDefault="00771DFE" w:rsidP="00C968F2">
            <w:pPr>
              <w:spacing w:before="0" w:beforeAutospacing="0" w:after="0" w:afterAutospacing="0"/>
              <w:ind w:left="0" w:right="0"/>
              <w:rPr>
                <w:i/>
                <w:lang w:val="id-ID"/>
              </w:rPr>
            </w:pPr>
            <w:r w:rsidRPr="00771DFE">
              <w:rPr>
                <w:i/>
                <w:lang w:val="id-ID"/>
              </w:rPr>
              <w:t xml:space="preserve">Analytical thinking </w:t>
            </w:r>
            <w:r w:rsidR="00C968F2">
              <w:rPr>
                <w:i/>
                <w:lang w:val="id-ID"/>
              </w:rPr>
              <w:t xml:space="preserve">skills </w:t>
            </w:r>
            <w:r w:rsidRPr="00771DFE">
              <w:rPr>
                <w:i/>
                <w:lang w:val="id-ID"/>
              </w:rPr>
              <w:t xml:space="preserve">R19 on written test at </w:t>
            </w:r>
            <w:r w:rsidR="00C968F2">
              <w:rPr>
                <w:i/>
                <w:lang w:val="id-ID"/>
              </w:rPr>
              <w:t>question no.</w:t>
            </w:r>
            <w:r w:rsidRPr="00771DFE">
              <w:rPr>
                <w:i/>
                <w:lang w:val="id-ID"/>
              </w:rPr>
              <w:t xml:space="preserve"> 3</w:t>
            </w:r>
          </w:p>
        </w:tc>
      </w:tr>
      <w:tr w:rsidR="00C754B4" w:rsidRPr="00771DFE" w:rsidTr="00C968F2">
        <w:tc>
          <w:tcPr>
            <w:tcW w:w="4783" w:type="dxa"/>
          </w:tcPr>
          <w:p w:rsidR="00771DFE" w:rsidRPr="00771DFE" w:rsidRDefault="00771DFE" w:rsidP="00771DFE">
            <w:pPr>
              <w:numPr>
                <w:ilvl w:val="0"/>
                <w:numId w:val="7"/>
              </w:numPr>
              <w:spacing w:before="0" w:beforeAutospacing="0" w:after="0" w:afterAutospacing="0"/>
              <w:ind w:left="360" w:right="0"/>
              <w:contextualSpacing/>
              <w:jc w:val="left"/>
              <w:rPr>
                <w:rFonts w:ascii="Calisto MT" w:hAnsi="Calisto MT"/>
                <w:sz w:val="20"/>
                <w:szCs w:val="20"/>
                <w:lang w:val="id-ID"/>
              </w:rPr>
            </w:pPr>
            <w:r w:rsidRPr="00771DFE">
              <w:rPr>
                <w:rFonts w:ascii="Calisto MT" w:hAnsi="Calisto MT"/>
                <w:sz w:val="20"/>
                <w:szCs w:val="20"/>
                <w:lang w:val="id-ID"/>
              </w:rPr>
              <w:t xml:space="preserve">skills to identify each element; </w:t>
            </w:r>
          </w:p>
          <w:p w:rsidR="00771DFE" w:rsidRPr="00771DFE" w:rsidRDefault="00771DFE" w:rsidP="00771DFE">
            <w:pPr>
              <w:numPr>
                <w:ilvl w:val="0"/>
                <w:numId w:val="7"/>
              </w:numPr>
              <w:spacing w:before="0" w:beforeAutospacing="0" w:after="0" w:afterAutospacing="0"/>
              <w:ind w:left="360" w:right="0"/>
              <w:contextualSpacing/>
              <w:jc w:val="left"/>
              <w:rPr>
                <w:lang w:val="id-ID"/>
              </w:rPr>
            </w:pPr>
            <w:r w:rsidRPr="00771DFE">
              <w:rPr>
                <w:rFonts w:ascii="Calisto MT" w:hAnsi="Calisto MT"/>
                <w:sz w:val="20"/>
                <w:szCs w:val="20"/>
                <w:lang w:val="id-ID"/>
              </w:rPr>
              <w:t>skills to sort parts into important elements;</w:t>
            </w:r>
          </w:p>
          <w:p w:rsidR="00771DFE" w:rsidRPr="00771DFE" w:rsidRDefault="00771DFE" w:rsidP="00771DFE">
            <w:pPr>
              <w:numPr>
                <w:ilvl w:val="0"/>
                <w:numId w:val="7"/>
              </w:numPr>
              <w:spacing w:before="0" w:beforeAutospacing="0" w:after="0" w:afterAutospacing="0"/>
              <w:ind w:left="360" w:right="0"/>
              <w:contextualSpacing/>
              <w:jc w:val="left"/>
              <w:rPr>
                <w:lang w:val="id-ID"/>
              </w:rPr>
            </w:pPr>
            <w:r w:rsidRPr="00771DFE">
              <w:rPr>
                <w:rFonts w:ascii="Calisto MT" w:hAnsi="Calisto MT"/>
                <w:sz w:val="20"/>
                <w:szCs w:val="20"/>
                <w:lang w:val="id-ID"/>
              </w:rPr>
              <w:t>skills to analyze relationships between elements and giving solutions</w:t>
            </w:r>
          </w:p>
        </w:tc>
        <w:tc>
          <w:tcPr>
            <w:tcW w:w="4710" w:type="dxa"/>
          </w:tcPr>
          <w:p w:rsidR="00771DFE" w:rsidRPr="00771DFE" w:rsidRDefault="00771DFE" w:rsidP="00771DFE">
            <w:pPr>
              <w:numPr>
                <w:ilvl w:val="0"/>
                <w:numId w:val="7"/>
              </w:numPr>
              <w:spacing w:before="0" w:beforeAutospacing="0" w:after="0" w:afterAutospacing="0"/>
              <w:ind w:left="360" w:right="0"/>
              <w:contextualSpacing/>
              <w:jc w:val="left"/>
              <w:rPr>
                <w:rFonts w:ascii="Calisto MT" w:hAnsi="Calisto MT"/>
                <w:sz w:val="20"/>
                <w:szCs w:val="20"/>
                <w:lang w:val="id-ID"/>
              </w:rPr>
            </w:pPr>
            <w:r w:rsidRPr="00771DFE">
              <w:rPr>
                <w:rFonts w:ascii="Calisto MT" w:hAnsi="Calisto MT"/>
                <w:sz w:val="20"/>
                <w:szCs w:val="20"/>
                <w:lang w:val="id-ID"/>
              </w:rPr>
              <w:t xml:space="preserve">skills to identify each element; </w:t>
            </w:r>
          </w:p>
          <w:p w:rsidR="00771DFE" w:rsidRPr="00771DFE" w:rsidRDefault="00771DFE" w:rsidP="00771DFE">
            <w:pPr>
              <w:numPr>
                <w:ilvl w:val="0"/>
                <w:numId w:val="8"/>
              </w:numPr>
              <w:spacing w:before="0" w:beforeAutospacing="0" w:after="0" w:afterAutospacing="0"/>
              <w:ind w:left="360" w:right="0"/>
              <w:contextualSpacing/>
              <w:jc w:val="left"/>
              <w:rPr>
                <w:lang w:val="id-ID"/>
              </w:rPr>
            </w:pPr>
            <w:r w:rsidRPr="00771DFE">
              <w:rPr>
                <w:rFonts w:ascii="Calisto MT" w:hAnsi="Calisto MT"/>
                <w:sz w:val="20"/>
                <w:szCs w:val="20"/>
                <w:lang w:val="id-ID"/>
              </w:rPr>
              <w:t>skil</w:t>
            </w:r>
            <w:r w:rsidR="00916346">
              <w:rPr>
                <w:rFonts w:ascii="Calisto MT" w:hAnsi="Calisto MT"/>
                <w:sz w:val="20"/>
                <w:szCs w:val="20"/>
                <w:lang w:val="id-ID"/>
              </w:rPr>
              <w:t>ls</w:t>
            </w:r>
            <w:r w:rsidRPr="00771DFE">
              <w:rPr>
                <w:rFonts w:ascii="Calisto MT" w:hAnsi="Calisto MT"/>
                <w:sz w:val="20"/>
                <w:szCs w:val="20"/>
                <w:lang w:val="id-ID"/>
              </w:rPr>
              <w:t xml:space="preserve"> to sort parts into important elements;</w:t>
            </w:r>
          </w:p>
          <w:p w:rsidR="00771DFE" w:rsidRPr="00771DFE" w:rsidRDefault="00771DFE" w:rsidP="00771DFE">
            <w:pPr>
              <w:numPr>
                <w:ilvl w:val="0"/>
                <w:numId w:val="8"/>
              </w:numPr>
              <w:spacing w:before="0" w:beforeAutospacing="0" w:after="0" w:afterAutospacing="0"/>
              <w:ind w:left="360" w:right="0"/>
              <w:contextualSpacing/>
              <w:jc w:val="left"/>
              <w:rPr>
                <w:lang w:val="id-ID"/>
              </w:rPr>
            </w:pPr>
            <w:r w:rsidRPr="00771DFE">
              <w:rPr>
                <w:rFonts w:ascii="Calisto MT" w:hAnsi="Calisto MT"/>
                <w:sz w:val="20"/>
                <w:szCs w:val="20"/>
                <w:lang w:val="id-ID"/>
              </w:rPr>
              <w:t>skills to analyze relationships between elements and giving solutions</w:t>
            </w:r>
          </w:p>
        </w:tc>
      </w:tr>
      <w:tr w:rsidR="00771DFE" w:rsidRPr="00771DFE" w:rsidTr="00C968F2">
        <w:tc>
          <w:tcPr>
            <w:tcW w:w="9493" w:type="dxa"/>
            <w:gridSpan w:val="2"/>
          </w:tcPr>
          <w:p w:rsidR="00771DFE" w:rsidRPr="00771DFE" w:rsidRDefault="00771DFE" w:rsidP="00C754B4">
            <w:pPr>
              <w:spacing w:after="0" w:afterAutospacing="0"/>
              <w:ind w:left="0"/>
              <w:jc w:val="both"/>
              <w:rPr>
                <w:rFonts w:ascii="Calisto MT" w:hAnsi="Calisto MT"/>
                <w:sz w:val="20"/>
                <w:szCs w:val="20"/>
                <w:lang w:val="id-ID"/>
              </w:rPr>
            </w:pPr>
          </w:p>
        </w:tc>
      </w:tr>
    </w:tbl>
    <w:p w:rsidR="00C754B4" w:rsidRPr="005851D9" w:rsidRDefault="00C02014" w:rsidP="000913AF">
      <w:pPr>
        <w:spacing w:before="120" w:beforeAutospacing="0" w:after="0" w:afterAutospacing="0"/>
        <w:ind w:firstLine="720"/>
        <w:jc w:val="both"/>
        <w:rPr>
          <w:rFonts w:ascii="Calisto MT" w:hAnsi="Calisto MT"/>
          <w:sz w:val="20"/>
          <w:szCs w:val="20"/>
        </w:rPr>
      </w:pPr>
      <w:proofErr w:type="gramStart"/>
      <w:r>
        <w:rPr>
          <w:rFonts w:ascii="Calisto MT" w:hAnsi="Calisto MT"/>
          <w:sz w:val="20"/>
          <w:szCs w:val="20"/>
        </w:rPr>
        <w:t>F</w:t>
      </w:r>
      <w:r w:rsidR="00916346">
        <w:rPr>
          <w:rFonts w:ascii="Calisto MT" w:hAnsi="Calisto MT"/>
          <w:sz w:val="20"/>
          <w:szCs w:val="20"/>
        </w:rPr>
        <w:t>i</w:t>
      </w:r>
      <w:r>
        <w:rPr>
          <w:rFonts w:ascii="Calisto MT" w:hAnsi="Calisto MT"/>
          <w:sz w:val="20"/>
          <w:szCs w:val="20"/>
        </w:rPr>
        <w:t>g</w:t>
      </w:r>
      <w:r w:rsidR="00916346">
        <w:rPr>
          <w:rFonts w:ascii="Calisto MT" w:hAnsi="Calisto MT"/>
          <w:sz w:val="20"/>
          <w:szCs w:val="20"/>
        </w:rPr>
        <w:t>ure 4</w:t>
      </w:r>
      <w:r w:rsidR="00C754B4" w:rsidRPr="0070460E">
        <w:rPr>
          <w:rFonts w:ascii="Calisto MT" w:hAnsi="Calisto MT"/>
          <w:sz w:val="20"/>
          <w:szCs w:val="20"/>
        </w:rPr>
        <w:t>.</w:t>
      </w:r>
      <w:proofErr w:type="gramEnd"/>
      <w:r w:rsidR="00C754B4" w:rsidRPr="0070460E">
        <w:rPr>
          <w:rFonts w:ascii="Calisto MT" w:hAnsi="Calisto MT"/>
          <w:sz w:val="20"/>
          <w:szCs w:val="20"/>
        </w:rPr>
        <w:t xml:space="preserve"> </w:t>
      </w:r>
      <w:r w:rsidR="00C754B4" w:rsidRPr="005851D9">
        <w:rPr>
          <w:rFonts w:ascii="Calisto MT" w:hAnsi="Calisto MT"/>
          <w:sz w:val="20"/>
          <w:szCs w:val="20"/>
        </w:rPr>
        <w:t>Examples of Analytical thinking skills ratio on written test (R3 and R19)</w:t>
      </w:r>
    </w:p>
    <w:p w:rsidR="00F04EE0" w:rsidRDefault="00F04EE0" w:rsidP="00C754B4">
      <w:pPr>
        <w:spacing w:before="0" w:beforeAutospacing="0" w:after="0" w:afterAutospacing="0"/>
        <w:ind w:firstLine="720"/>
        <w:rPr>
          <w:rFonts w:ascii="Calisto MT" w:hAnsi="Calisto MT"/>
          <w:sz w:val="20"/>
          <w:szCs w:val="20"/>
        </w:rPr>
      </w:pPr>
    </w:p>
    <w:p w:rsidR="0070460E" w:rsidRDefault="0070460E" w:rsidP="000913AF">
      <w:pPr>
        <w:spacing w:before="120" w:beforeAutospacing="0" w:after="0" w:afterAutospacing="0"/>
        <w:ind w:firstLine="720"/>
        <w:jc w:val="both"/>
        <w:rPr>
          <w:rFonts w:ascii="Calisto MT" w:hAnsi="Calisto MT"/>
          <w:sz w:val="20"/>
          <w:szCs w:val="20"/>
        </w:rPr>
      </w:pPr>
      <w:r w:rsidRPr="0070460E">
        <w:rPr>
          <w:rFonts w:ascii="Calisto MT" w:hAnsi="Calisto MT"/>
          <w:sz w:val="20"/>
          <w:szCs w:val="20"/>
        </w:rPr>
        <w:t xml:space="preserve">The barriers described are grouped according to their own category of analytical thinking </w:t>
      </w:r>
      <w:r w:rsidR="003C72C3">
        <w:rPr>
          <w:rFonts w:ascii="Calisto MT" w:hAnsi="Calisto MT"/>
          <w:sz w:val="20"/>
          <w:szCs w:val="20"/>
        </w:rPr>
        <w:t>skills</w:t>
      </w:r>
      <w:r w:rsidRPr="0070460E">
        <w:rPr>
          <w:rFonts w:ascii="Calisto MT" w:hAnsi="Calisto MT"/>
          <w:sz w:val="20"/>
          <w:szCs w:val="20"/>
        </w:rPr>
        <w:t xml:space="preserve">. Based on Table 1, it is known that the obstacles experienced by students are different. Given the students are in a dormitory environment that provides the same and scheduled activities in each student. Students are categorized as both academic and </w:t>
      </w:r>
      <w:proofErr w:type="spellStart"/>
      <w:r w:rsidRPr="0070460E">
        <w:rPr>
          <w:rFonts w:ascii="Calisto MT" w:hAnsi="Calisto MT"/>
          <w:sz w:val="20"/>
          <w:szCs w:val="20"/>
        </w:rPr>
        <w:t>non academic</w:t>
      </w:r>
      <w:proofErr w:type="spellEnd"/>
      <w:r w:rsidRPr="0070460E">
        <w:rPr>
          <w:rFonts w:ascii="Calisto MT" w:hAnsi="Calisto MT"/>
          <w:sz w:val="20"/>
          <w:szCs w:val="20"/>
        </w:rPr>
        <w:t xml:space="preserve"> achievers who have been previously screened. The obstacles experienced by these students follow each other's personal.</w:t>
      </w:r>
    </w:p>
    <w:p w:rsidR="0071612D" w:rsidRPr="0070460E" w:rsidRDefault="0071612D" w:rsidP="008538D6">
      <w:pPr>
        <w:spacing w:before="0" w:beforeAutospacing="0" w:after="0" w:afterAutospacing="0"/>
        <w:ind w:left="0"/>
        <w:jc w:val="both"/>
        <w:rPr>
          <w:rFonts w:ascii="Calisto MT" w:hAnsi="Calisto MT"/>
          <w:sz w:val="20"/>
          <w:szCs w:val="20"/>
        </w:rPr>
      </w:pPr>
    </w:p>
    <w:p w:rsidR="0070460E" w:rsidRDefault="0070460E" w:rsidP="00067186">
      <w:pPr>
        <w:spacing w:before="0" w:beforeAutospacing="0" w:after="0" w:afterAutospacing="0"/>
        <w:ind w:left="0"/>
        <w:jc w:val="both"/>
        <w:rPr>
          <w:rFonts w:ascii="Calisto MT" w:hAnsi="Calisto MT" w:cs="Arial"/>
          <w:sz w:val="20"/>
          <w:szCs w:val="20"/>
        </w:rPr>
        <w:sectPr w:rsidR="0070460E" w:rsidSect="00A6511B">
          <w:type w:val="continuous"/>
          <w:pgSz w:w="11907" w:h="16839" w:code="9"/>
          <w:pgMar w:top="1701" w:right="1701" w:bottom="1701" w:left="1701" w:header="720" w:footer="720" w:gutter="0"/>
          <w:cols w:space="236"/>
          <w:docGrid w:linePitch="360"/>
        </w:sectPr>
      </w:pPr>
    </w:p>
    <w:p w:rsidR="0070460E" w:rsidRPr="00FD6326" w:rsidRDefault="0070460E" w:rsidP="00067186">
      <w:pPr>
        <w:spacing w:before="0" w:beforeAutospacing="0" w:after="0" w:afterAutospacing="0" w:line="360" w:lineRule="auto"/>
        <w:ind w:left="0" w:right="-142"/>
        <w:rPr>
          <w:rFonts w:ascii="Calisto MT" w:hAnsi="Calisto MT"/>
          <w:sz w:val="20"/>
          <w:szCs w:val="20"/>
        </w:rPr>
      </w:pPr>
      <w:proofErr w:type="gramStart"/>
      <w:r w:rsidRPr="00FD6326">
        <w:rPr>
          <w:rFonts w:ascii="Calisto MT" w:hAnsi="Calisto MT"/>
          <w:sz w:val="20"/>
          <w:szCs w:val="20"/>
        </w:rPr>
        <w:lastRenderedPageBreak/>
        <w:t>Table 1.</w:t>
      </w:r>
      <w:proofErr w:type="gramEnd"/>
      <w:r w:rsidRPr="00FD6326">
        <w:rPr>
          <w:rFonts w:ascii="Calisto MT" w:hAnsi="Calisto MT"/>
          <w:sz w:val="20"/>
          <w:szCs w:val="20"/>
        </w:rPr>
        <w:t xml:space="preserve"> Obstacles experienced by students based on each category of analytical thinking </w:t>
      </w:r>
      <w:r w:rsidR="00FD6326">
        <w:rPr>
          <w:rFonts w:ascii="Calisto MT" w:hAnsi="Calisto MT"/>
          <w:sz w:val="20"/>
          <w:szCs w:val="20"/>
        </w:rPr>
        <w:t>skills</w:t>
      </w:r>
    </w:p>
    <w:tbl>
      <w:tblPr>
        <w:tblStyle w:val="LightShading"/>
        <w:tblW w:w="9498" w:type="dxa"/>
        <w:jc w:val="center"/>
        <w:shd w:val="clear" w:color="auto" w:fill="FFFFFF" w:themeFill="background1"/>
        <w:tblLayout w:type="fixed"/>
        <w:tblLook w:val="04A0" w:firstRow="1" w:lastRow="0" w:firstColumn="1" w:lastColumn="0" w:noHBand="0" w:noVBand="1"/>
      </w:tblPr>
      <w:tblGrid>
        <w:gridCol w:w="1277"/>
        <w:gridCol w:w="850"/>
        <w:gridCol w:w="875"/>
        <w:gridCol w:w="1134"/>
        <w:gridCol w:w="1134"/>
        <w:gridCol w:w="1252"/>
        <w:gridCol w:w="850"/>
        <w:gridCol w:w="1134"/>
        <w:gridCol w:w="992"/>
      </w:tblGrid>
      <w:tr w:rsidR="0070460E" w:rsidRPr="00FD6326" w:rsidTr="0006718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4" w:space="0" w:color="auto"/>
            </w:tcBorders>
            <w:shd w:val="clear" w:color="auto" w:fill="FFFFFF" w:themeFill="background1"/>
          </w:tcPr>
          <w:p w:rsidR="0070460E" w:rsidRPr="0071612D" w:rsidRDefault="0070460E" w:rsidP="00904F68">
            <w:pPr>
              <w:rPr>
                <w:rFonts w:ascii="Calisto MT" w:hAnsi="Calisto MT" w:cs="Times New Roman"/>
                <w:sz w:val="18"/>
                <w:szCs w:val="18"/>
              </w:rPr>
            </w:pPr>
            <w:r w:rsidRPr="0071612D">
              <w:rPr>
                <w:rFonts w:ascii="Calisto MT" w:hAnsi="Calisto MT" w:cs="Times New Roman"/>
                <w:sz w:val="18"/>
                <w:szCs w:val="18"/>
              </w:rPr>
              <w:t>Catego</w:t>
            </w:r>
            <w:r w:rsidR="003C72C3">
              <w:rPr>
                <w:rFonts w:ascii="Calisto MT" w:hAnsi="Calisto MT" w:cs="Times New Roman"/>
                <w:sz w:val="18"/>
                <w:szCs w:val="18"/>
              </w:rPr>
              <w:t>ries Analytical Thinking Skills</w:t>
            </w:r>
          </w:p>
        </w:tc>
        <w:tc>
          <w:tcPr>
            <w:tcW w:w="8221" w:type="dxa"/>
            <w:gridSpan w:val="8"/>
            <w:shd w:val="clear" w:color="auto" w:fill="FFFFFF" w:themeFill="background1"/>
          </w:tcPr>
          <w:p w:rsidR="0070460E" w:rsidRPr="00FD6326" w:rsidRDefault="0070460E" w:rsidP="00904F68">
            <w:pPr>
              <w:cnfStyle w:val="100000000000" w:firstRow="1" w:lastRow="0" w:firstColumn="0" w:lastColumn="0" w:oddVBand="0" w:evenVBand="0" w:oddHBand="0"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Aspects of Barriers</w:t>
            </w:r>
          </w:p>
        </w:tc>
      </w:tr>
      <w:tr w:rsidR="0070460E" w:rsidRPr="00FD6326" w:rsidTr="00067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vMerge/>
            <w:tcBorders>
              <w:bottom w:val="single" w:sz="4" w:space="0" w:color="auto"/>
            </w:tcBorders>
            <w:shd w:val="clear" w:color="auto" w:fill="FFFFFF" w:themeFill="background1"/>
          </w:tcPr>
          <w:p w:rsidR="0070460E" w:rsidRPr="00FD6326" w:rsidRDefault="0070460E" w:rsidP="00904F68">
            <w:pPr>
              <w:rPr>
                <w:rFonts w:ascii="Calisto MT" w:hAnsi="Calisto MT" w:cs="Times New Roman"/>
                <w:sz w:val="20"/>
                <w:szCs w:val="20"/>
              </w:rPr>
            </w:pPr>
          </w:p>
        </w:tc>
        <w:tc>
          <w:tcPr>
            <w:tcW w:w="850"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Health</w:t>
            </w:r>
          </w:p>
        </w:tc>
        <w:tc>
          <w:tcPr>
            <w:tcW w:w="875"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Learning habits</w:t>
            </w:r>
          </w:p>
        </w:tc>
        <w:tc>
          <w:tcPr>
            <w:tcW w:w="1134"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Motivation to achieve goals</w:t>
            </w:r>
          </w:p>
        </w:tc>
        <w:tc>
          <w:tcPr>
            <w:tcW w:w="1134"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Interactions with friends</w:t>
            </w:r>
          </w:p>
        </w:tc>
        <w:tc>
          <w:tcPr>
            <w:tcW w:w="1252"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Relationships with schools</w:t>
            </w:r>
          </w:p>
        </w:tc>
        <w:tc>
          <w:tcPr>
            <w:tcW w:w="850"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Personal teachers</w:t>
            </w:r>
          </w:p>
        </w:tc>
        <w:tc>
          <w:tcPr>
            <w:tcW w:w="1134"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Analytical Application Activities</w:t>
            </w:r>
          </w:p>
        </w:tc>
        <w:tc>
          <w:tcPr>
            <w:tcW w:w="992" w:type="dxa"/>
            <w:tcBorders>
              <w:bottom w:val="single" w:sz="4" w:space="0" w:color="auto"/>
            </w:tcBorders>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18"/>
                <w:szCs w:val="18"/>
              </w:rPr>
            </w:pPr>
            <w:r w:rsidRPr="00FD6326">
              <w:rPr>
                <w:rFonts w:ascii="Calisto MT" w:hAnsi="Calisto MT" w:cs="Times New Roman"/>
                <w:sz w:val="18"/>
                <w:szCs w:val="18"/>
              </w:rPr>
              <w:t>Subjects taught</w:t>
            </w:r>
          </w:p>
        </w:tc>
      </w:tr>
      <w:tr w:rsidR="0070460E" w:rsidRPr="00FD6326" w:rsidTr="00067186">
        <w:trPr>
          <w:jc w:val="center"/>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auto"/>
            </w:tcBorders>
            <w:shd w:val="clear" w:color="auto" w:fill="FFFFFF" w:themeFill="background1"/>
          </w:tcPr>
          <w:p w:rsidR="0070460E" w:rsidRPr="0071612D" w:rsidRDefault="0070460E" w:rsidP="00904F68">
            <w:pPr>
              <w:rPr>
                <w:rFonts w:ascii="Calisto MT" w:hAnsi="Calisto MT" w:cs="Times New Roman"/>
                <w:b w:val="0"/>
                <w:sz w:val="18"/>
                <w:szCs w:val="18"/>
              </w:rPr>
            </w:pPr>
            <w:r w:rsidRPr="0071612D">
              <w:rPr>
                <w:rFonts w:ascii="Calisto MT" w:hAnsi="Calisto MT" w:cs="Times New Roman"/>
                <w:b w:val="0"/>
                <w:sz w:val="18"/>
                <w:szCs w:val="18"/>
              </w:rPr>
              <w:t>High</w:t>
            </w:r>
          </w:p>
        </w:tc>
        <w:tc>
          <w:tcPr>
            <w:tcW w:w="850"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72,86</w:t>
            </w:r>
          </w:p>
        </w:tc>
        <w:tc>
          <w:tcPr>
            <w:tcW w:w="875"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80,86</w:t>
            </w:r>
          </w:p>
        </w:tc>
        <w:tc>
          <w:tcPr>
            <w:tcW w:w="1134"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55,29</w:t>
            </w:r>
          </w:p>
        </w:tc>
        <w:tc>
          <w:tcPr>
            <w:tcW w:w="1134"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66,43</w:t>
            </w:r>
          </w:p>
        </w:tc>
        <w:tc>
          <w:tcPr>
            <w:tcW w:w="1252"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48,57</w:t>
            </w:r>
          </w:p>
        </w:tc>
        <w:tc>
          <w:tcPr>
            <w:tcW w:w="850"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84,57</w:t>
            </w:r>
          </w:p>
        </w:tc>
        <w:tc>
          <w:tcPr>
            <w:tcW w:w="1134"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76,57</w:t>
            </w:r>
          </w:p>
        </w:tc>
        <w:tc>
          <w:tcPr>
            <w:tcW w:w="992" w:type="dxa"/>
            <w:tcBorders>
              <w:top w:val="single" w:sz="4" w:space="0" w:color="auto"/>
            </w:tcBorders>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73,14</w:t>
            </w:r>
          </w:p>
        </w:tc>
      </w:tr>
      <w:tr w:rsidR="0070460E" w:rsidRPr="00FD6326" w:rsidTr="000671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7" w:type="dxa"/>
            <w:shd w:val="clear" w:color="auto" w:fill="FFFFFF" w:themeFill="background1"/>
          </w:tcPr>
          <w:p w:rsidR="0070460E" w:rsidRPr="0071612D" w:rsidRDefault="0070460E" w:rsidP="00904F68">
            <w:pPr>
              <w:rPr>
                <w:rFonts w:ascii="Calisto MT" w:hAnsi="Calisto MT" w:cs="Times New Roman"/>
                <w:b w:val="0"/>
                <w:sz w:val="18"/>
                <w:szCs w:val="18"/>
              </w:rPr>
            </w:pPr>
            <w:r w:rsidRPr="0071612D">
              <w:rPr>
                <w:rFonts w:ascii="Calisto MT" w:hAnsi="Calisto MT" w:cs="Times New Roman"/>
                <w:b w:val="0"/>
                <w:sz w:val="18"/>
                <w:szCs w:val="18"/>
              </w:rPr>
              <w:t>Medium</w:t>
            </w:r>
          </w:p>
        </w:tc>
        <w:tc>
          <w:tcPr>
            <w:tcW w:w="850"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72,25</w:t>
            </w:r>
          </w:p>
        </w:tc>
        <w:tc>
          <w:tcPr>
            <w:tcW w:w="875"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76</w:t>
            </w:r>
          </w:p>
        </w:tc>
        <w:tc>
          <w:tcPr>
            <w:tcW w:w="1134"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57,38</w:t>
            </w:r>
          </w:p>
        </w:tc>
        <w:tc>
          <w:tcPr>
            <w:tcW w:w="1134"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76</w:t>
            </w:r>
          </w:p>
        </w:tc>
        <w:tc>
          <w:tcPr>
            <w:tcW w:w="1252"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44,38</w:t>
            </w:r>
          </w:p>
        </w:tc>
        <w:tc>
          <w:tcPr>
            <w:tcW w:w="850"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86,25</w:t>
            </w:r>
          </w:p>
        </w:tc>
        <w:tc>
          <w:tcPr>
            <w:tcW w:w="1134"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92,88</w:t>
            </w:r>
          </w:p>
        </w:tc>
        <w:tc>
          <w:tcPr>
            <w:tcW w:w="992" w:type="dxa"/>
            <w:shd w:val="clear" w:color="auto" w:fill="FFFFFF" w:themeFill="background1"/>
          </w:tcPr>
          <w:p w:rsidR="0070460E" w:rsidRPr="00FD6326" w:rsidRDefault="0070460E"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83,75</w:t>
            </w:r>
          </w:p>
        </w:tc>
      </w:tr>
      <w:tr w:rsidR="0070460E" w:rsidRPr="00FD6326" w:rsidTr="00067186">
        <w:trPr>
          <w:jc w:val="center"/>
        </w:trPr>
        <w:tc>
          <w:tcPr>
            <w:cnfStyle w:val="001000000000" w:firstRow="0" w:lastRow="0" w:firstColumn="1" w:lastColumn="0" w:oddVBand="0" w:evenVBand="0" w:oddHBand="0" w:evenHBand="0" w:firstRowFirstColumn="0" w:firstRowLastColumn="0" w:lastRowFirstColumn="0" w:lastRowLastColumn="0"/>
            <w:tcW w:w="1277" w:type="dxa"/>
            <w:shd w:val="clear" w:color="auto" w:fill="FFFFFF" w:themeFill="background1"/>
          </w:tcPr>
          <w:p w:rsidR="0070460E" w:rsidRPr="0071612D" w:rsidRDefault="0070460E" w:rsidP="00904F68">
            <w:pPr>
              <w:rPr>
                <w:rFonts w:ascii="Calisto MT" w:hAnsi="Calisto MT" w:cs="Times New Roman"/>
                <w:b w:val="0"/>
                <w:sz w:val="18"/>
                <w:szCs w:val="18"/>
              </w:rPr>
            </w:pPr>
            <w:r w:rsidRPr="0071612D">
              <w:rPr>
                <w:rFonts w:ascii="Calisto MT" w:hAnsi="Calisto MT" w:cs="Times New Roman"/>
                <w:b w:val="0"/>
                <w:sz w:val="18"/>
                <w:szCs w:val="18"/>
              </w:rPr>
              <w:t>Low</w:t>
            </w:r>
          </w:p>
        </w:tc>
        <w:tc>
          <w:tcPr>
            <w:tcW w:w="850"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81,88</w:t>
            </w:r>
          </w:p>
        </w:tc>
        <w:tc>
          <w:tcPr>
            <w:tcW w:w="875"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91,75</w:t>
            </w:r>
          </w:p>
        </w:tc>
        <w:tc>
          <w:tcPr>
            <w:tcW w:w="1134"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52,13</w:t>
            </w:r>
          </w:p>
        </w:tc>
        <w:tc>
          <w:tcPr>
            <w:tcW w:w="1134"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81,5</w:t>
            </w:r>
          </w:p>
        </w:tc>
        <w:tc>
          <w:tcPr>
            <w:tcW w:w="1252"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52,75</w:t>
            </w:r>
          </w:p>
        </w:tc>
        <w:tc>
          <w:tcPr>
            <w:tcW w:w="850"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82,13</w:t>
            </w:r>
          </w:p>
        </w:tc>
        <w:tc>
          <w:tcPr>
            <w:tcW w:w="1134"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87,75</w:t>
            </w:r>
          </w:p>
        </w:tc>
        <w:tc>
          <w:tcPr>
            <w:tcW w:w="992" w:type="dxa"/>
            <w:shd w:val="clear" w:color="auto" w:fill="FFFFFF" w:themeFill="background1"/>
          </w:tcPr>
          <w:p w:rsidR="0070460E" w:rsidRPr="00FD6326" w:rsidRDefault="0070460E"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FD6326">
              <w:rPr>
                <w:rFonts w:ascii="Calisto MT" w:hAnsi="Calisto MT" w:cs="Times New Roman"/>
                <w:sz w:val="20"/>
                <w:szCs w:val="20"/>
              </w:rPr>
              <w:t>85,75</w:t>
            </w:r>
          </w:p>
        </w:tc>
      </w:tr>
    </w:tbl>
    <w:p w:rsidR="0070460E" w:rsidRPr="00674EDC" w:rsidRDefault="0070460E" w:rsidP="00FD6326">
      <w:pPr>
        <w:spacing w:before="0" w:beforeAutospacing="0" w:after="0" w:afterAutospacing="0" w:line="360" w:lineRule="auto"/>
        <w:ind w:left="0"/>
        <w:jc w:val="both"/>
        <w:rPr>
          <w:sz w:val="24"/>
          <w:szCs w:val="24"/>
        </w:rPr>
      </w:pPr>
    </w:p>
    <w:p w:rsidR="0070460E" w:rsidRPr="0070460E" w:rsidRDefault="0070460E" w:rsidP="000913AF">
      <w:pPr>
        <w:spacing w:before="0" w:beforeAutospacing="0" w:after="0" w:afterAutospacing="0"/>
        <w:ind w:firstLine="720"/>
        <w:jc w:val="both"/>
        <w:rPr>
          <w:rFonts w:ascii="Calisto MT" w:hAnsi="Calisto MT"/>
          <w:sz w:val="20"/>
          <w:szCs w:val="20"/>
        </w:rPr>
      </w:pPr>
      <w:r w:rsidRPr="0070460E">
        <w:rPr>
          <w:rFonts w:ascii="Calisto MT" w:hAnsi="Calisto MT"/>
          <w:sz w:val="20"/>
          <w:szCs w:val="20"/>
        </w:rPr>
        <w:t xml:space="preserve">Students with low analytical thinking skills have the greatest obstacles to aspects of learning habits. Students in this category have not been able to adapt to the scheduled activities provided by the dormitory. Students can not abandon learning habits at the previous level, such as learning to eat. This </w:t>
      </w:r>
      <w:proofErr w:type="spellStart"/>
      <w:r w:rsidRPr="0070460E">
        <w:rPr>
          <w:rFonts w:ascii="Calisto MT" w:hAnsi="Calisto MT"/>
          <w:sz w:val="20"/>
          <w:szCs w:val="20"/>
        </w:rPr>
        <w:t>can not</w:t>
      </w:r>
      <w:proofErr w:type="spellEnd"/>
      <w:r w:rsidRPr="0070460E">
        <w:rPr>
          <w:rFonts w:ascii="Calisto MT" w:hAnsi="Calisto MT"/>
          <w:sz w:val="20"/>
          <w:szCs w:val="20"/>
        </w:rPr>
        <w:t xml:space="preserve"> be done in the dormitory given the eating and learning schedule is available at different times.</w:t>
      </w:r>
      <w:r w:rsidR="000913AF">
        <w:rPr>
          <w:rFonts w:ascii="Calisto MT" w:hAnsi="Calisto MT"/>
          <w:sz w:val="20"/>
          <w:szCs w:val="20"/>
        </w:rPr>
        <w:t xml:space="preserve"> </w:t>
      </w:r>
      <w:r w:rsidRPr="0070460E">
        <w:rPr>
          <w:rFonts w:ascii="Calisto MT" w:hAnsi="Calisto MT"/>
          <w:sz w:val="20"/>
          <w:szCs w:val="20"/>
        </w:rPr>
        <w:t xml:space="preserve">Students with analytical thinking skills are experiencing the greatest obstacles to aspects of application activity analysis. Students in this category lack experience in analytical activities. </w:t>
      </w:r>
      <w:r w:rsidR="00C02014">
        <w:rPr>
          <w:rFonts w:ascii="Calisto MT" w:hAnsi="Calisto MT"/>
          <w:sz w:val="20"/>
          <w:szCs w:val="20"/>
        </w:rPr>
        <w:t>S</w:t>
      </w:r>
      <w:r w:rsidRPr="0070460E">
        <w:rPr>
          <w:rFonts w:ascii="Calisto MT" w:hAnsi="Calisto MT"/>
          <w:sz w:val="20"/>
          <w:szCs w:val="20"/>
        </w:rPr>
        <w:t>tudents feel they have not been told how to analyze so that in certain cases students often take answers or conclusions without being analyzed first.</w:t>
      </w:r>
    </w:p>
    <w:p w:rsidR="0070460E" w:rsidRPr="0070460E" w:rsidRDefault="0070460E" w:rsidP="00894826">
      <w:pPr>
        <w:spacing w:before="0" w:beforeAutospacing="0" w:after="0" w:afterAutospacing="0"/>
        <w:ind w:firstLine="720"/>
        <w:jc w:val="both"/>
        <w:rPr>
          <w:rFonts w:ascii="Calisto MT" w:hAnsi="Calisto MT"/>
          <w:sz w:val="20"/>
          <w:szCs w:val="20"/>
        </w:rPr>
      </w:pPr>
      <w:r w:rsidRPr="0070460E">
        <w:rPr>
          <w:rFonts w:ascii="Calisto MT" w:hAnsi="Calisto MT"/>
          <w:sz w:val="20"/>
          <w:szCs w:val="20"/>
        </w:rPr>
        <w:t xml:space="preserve">Students with high analytical thinking skills have the greatest impediment to personal teachers. Personal teachers consist of five </w:t>
      </w:r>
      <w:proofErr w:type="gramStart"/>
      <w:r w:rsidRPr="0070460E">
        <w:rPr>
          <w:rFonts w:ascii="Calisto MT" w:hAnsi="Calisto MT"/>
          <w:sz w:val="20"/>
          <w:szCs w:val="20"/>
        </w:rPr>
        <w:t>aspects,</w:t>
      </w:r>
      <w:proofErr w:type="gramEnd"/>
      <w:r w:rsidRPr="0070460E">
        <w:rPr>
          <w:rFonts w:ascii="Calisto MT" w:hAnsi="Calisto MT"/>
          <w:sz w:val="20"/>
          <w:szCs w:val="20"/>
        </w:rPr>
        <w:t xml:space="preserve"> the aspect with the highest value experienced by students with </w:t>
      </w:r>
      <w:r w:rsidR="003C72C3">
        <w:rPr>
          <w:rFonts w:ascii="Calisto MT" w:hAnsi="Calisto MT"/>
          <w:sz w:val="20"/>
          <w:szCs w:val="20"/>
        </w:rPr>
        <w:t>high analytical thinking skills</w:t>
      </w:r>
      <w:r w:rsidRPr="0070460E">
        <w:rPr>
          <w:rFonts w:ascii="Calisto MT" w:hAnsi="Calisto MT"/>
          <w:sz w:val="20"/>
          <w:szCs w:val="20"/>
        </w:rPr>
        <w:t xml:space="preserve"> is the teacher gives a lot of homework. This makes students with high categories in learning must be good at sharing concentration to complete homework between subjects one with other subjects. This description is in line with </w:t>
      </w:r>
      <w:proofErr w:type="spellStart"/>
      <w:r w:rsidRPr="0070460E">
        <w:rPr>
          <w:rFonts w:ascii="Calisto MT" w:hAnsi="Calisto MT"/>
          <w:sz w:val="20"/>
          <w:szCs w:val="20"/>
        </w:rPr>
        <w:t>Firmansyah</w:t>
      </w:r>
      <w:proofErr w:type="spellEnd"/>
      <w:r w:rsidRPr="0070460E">
        <w:rPr>
          <w:rFonts w:ascii="Calisto MT" w:hAnsi="Calisto MT"/>
          <w:sz w:val="20"/>
          <w:szCs w:val="20"/>
        </w:rPr>
        <w:t xml:space="preserve"> (2017) which provided that learning barriers not only a</w:t>
      </w:r>
      <w:r w:rsidR="003C72C3">
        <w:rPr>
          <w:rFonts w:ascii="Calisto MT" w:hAnsi="Calisto MT"/>
          <w:sz w:val="20"/>
          <w:szCs w:val="20"/>
        </w:rPr>
        <w:t>fflict students with low skills</w:t>
      </w:r>
      <w:r w:rsidRPr="0070460E">
        <w:rPr>
          <w:rFonts w:ascii="Calisto MT" w:hAnsi="Calisto MT"/>
          <w:sz w:val="20"/>
          <w:szCs w:val="20"/>
        </w:rPr>
        <w:t xml:space="preserve"> but also experienc</w:t>
      </w:r>
      <w:r w:rsidR="003C72C3">
        <w:rPr>
          <w:rFonts w:ascii="Calisto MT" w:hAnsi="Calisto MT"/>
          <w:sz w:val="20"/>
          <w:szCs w:val="20"/>
        </w:rPr>
        <w:t>ed by students with high skills</w:t>
      </w:r>
      <w:r w:rsidRPr="0070460E">
        <w:rPr>
          <w:rFonts w:ascii="Calisto MT" w:hAnsi="Calisto MT"/>
          <w:sz w:val="20"/>
          <w:szCs w:val="20"/>
        </w:rPr>
        <w:t>.</w:t>
      </w:r>
    </w:p>
    <w:p w:rsidR="0070460E" w:rsidRPr="0070460E" w:rsidRDefault="0070460E" w:rsidP="000913AF">
      <w:pPr>
        <w:spacing w:before="0" w:beforeAutospacing="0" w:after="240" w:afterAutospacing="0"/>
        <w:ind w:firstLine="720"/>
        <w:jc w:val="both"/>
        <w:rPr>
          <w:rFonts w:ascii="Calisto MT" w:hAnsi="Calisto MT"/>
          <w:sz w:val="20"/>
          <w:szCs w:val="20"/>
        </w:rPr>
      </w:pPr>
      <w:r w:rsidRPr="0070460E">
        <w:rPr>
          <w:rFonts w:ascii="Calisto MT" w:hAnsi="Calisto MT"/>
          <w:sz w:val="20"/>
          <w:szCs w:val="20"/>
        </w:rPr>
        <w:t>Based on observations, observed physics learning has not used a scientific approach. Aspects of scientific learning are observed in the form of observing and asking, but not yet structured to form a scientific study. The question mostly comes from the practice after the teacher's explanation. The questions given by teachers are still simple questions of the subject matter, so that students are less accustomed to analyzing complex problems and beyond phys</w:t>
      </w:r>
      <w:r w:rsidR="003C72C3">
        <w:rPr>
          <w:rFonts w:ascii="Calisto MT" w:hAnsi="Calisto MT"/>
          <w:sz w:val="20"/>
          <w:szCs w:val="20"/>
        </w:rPr>
        <w:t>ics textbooks. Students' skills</w:t>
      </w:r>
      <w:r w:rsidRPr="0070460E">
        <w:rPr>
          <w:rFonts w:ascii="Calisto MT" w:hAnsi="Calisto MT"/>
          <w:sz w:val="20"/>
          <w:szCs w:val="20"/>
        </w:rPr>
        <w:t xml:space="preserve"> in analyzing a concept will train students to think in a complex way (</w:t>
      </w:r>
      <w:proofErr w:type="spellStart"/>
      <w:r w:rsidRPr="0070460E">
        <w:rPr>
          <w:rFonts w:ascii="Calisto MT" w:hAnsi="Calisto MT"/>
          <w:sz w:val="20"/>
          <w:szCs w:val="20"/>
        </w:rPr>
        <w:t>Susilawati</w:t>
      </w:r>
      <w:proofErr w:type="spellEnd"/>
      <w:r w:rsidRPr="0070460E">
        <w:rPr>
          <w:rFonts w:ascii="Calisto MT" w:hAnsi="Calisto MT"/>
          <w:sz w:val="20"/>
          <w:szCs w:val="20"/>
        </w:rPr>
        <w:t xml:space="preserve"> et al, 2015).</w:t>
      </w:r>
    </w:p>
    <w:p w:rsidR="0070460E" w:rsidRPr="0070460E" w:rsidRDefault="001F1EAB" w:rsidP="0071612D">
      <w:pPr>
        <w:spacing w:before="0" w:beforeAutospacing="0" w:after="0" w:afterAutospacing="0"/>
        <w:ind w:left="993" w:hanging="993"/>
        <w:jc w:val="both"/>
        <w:rPr>
          <w:rFonts w:ascii="Calisto MT" w:hAnsi="Calisto MT"/>
          <w:sz w:val="20"/>
          <w:szCs w:val="20"/>
        </w:rPr>
      </w:pPr>
      <w:r>
        <w:rPr>
          <w:rFonts w:ascii="Calisto MT" w:hAnsi="Calisto MT"/>
          <w:noProof/>
          <w:sz w:val="20"/>
          <w:szCs w:val="20"/>
          <w:lang w:val="id-ID" w:eastAsia="id-ID"/>
        </w:rPr>
      </w:r>
      <w:r>
        <w:rPr>
          <w:rFonts w:ascii="Calisto MT" w:hAnsi="Calisto MT"/>
          <w:noProof/>
          <w:sz w:val="20"/>
          <w:szCs w:val="20"/>
          <w:lang w:val="id-ID" w:eastAsia="id-ID"/>
        </w:rPr>
        <w:pict>
          <v:rect id="Rectangle 11" o:spid="_x0000_s1026" style="width:421.15pt;height:77.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" filled="f" strokecolor="black [3213]" strokeweight="1pt">
            <v:textbox>
              <w:txbxContent>
                <w:p w:rsidR="0070460E" w:rsidRPr="00894826" w:rsidRDefault="0070460E" w:rsidP="00FB3158">
                  <w:pPr>
                    <w:spacing w:before="0" w:beforeAutospacing="0" w:after="0" w:afterAutospacing="0"/>
                    <w:ind w:left="851" w:hanging="851"/>
                    <w:jc w:val="both"/>
                    <w:rPr>
                      <w:rFonts w:ascii="Calisto MT" w:eastAsiaTheme="minorEastAsia" w:hAnsi="Calisto MT"/>
                      <w:color w:val="000000" w:themeColor="text1"/>
                      <w:sz w:val="20"/>
                      <w:szCs w:val="20"/>
                      <w:lang w:val="id-ID"/>
                    </w:rPr>
                  </w:pPr>
                  <w:r w:rsidRPr="00894826">
                    <w:rPr>
                      <w:rFonts w:ascii="Calisto MT" w:hAnsi="Calisto MT"/>
                      <w:color w:val="000000" w:themeColor="text1"/>
                      <w:sz w:val="20"/>
                      <w:szCs w:val="20"/>
                      <w:lang w:val="id-ID"/>
                    </w:rPr>
                    <w:t>P</w:t>
                  </w:r>
                  <w:r w:rsidRPr="00894826">
                    <w:rPr>
                      <w:rFonts w:ascii="Calisto MT" w:hAnsi="Calisto MT"/>
                      <w:color w:val="000000" w:themeColor="text1"/>
                      <w:sz w:val="20"/>
                      <w:szCs w:val="20"/>
                      <w:lang w:val="id-ID"/>
                    </w:rPr>
                    <w:tab/>
                  </w:r>
                  <w:r w:rsidRPr="00894826">
                    <w:rPr>
                      <w:rFonts w:ascii="Calisto MT" w:hAnsi="Calisto MT"/>
                      <w:color w:val="000000" w:themeColor="text1"/>
                      <w:sz w:val="20"/>
                      <w:szCs w:val="20"/>
                      <w:lang w:val="id-ID"/>
                    </w:rPr>
                    <w:t xml:space="preserve">: What do you </w:t>
                  </w:r>
                  <w:r w:rsidRPr="00894826">
                    <w:rPr>
                      <w:rFonts w:ascii="Calisto MT" w:eastAsiaTheme="minorEastAsia" w:hAnsi="Calisto MT"/>
                      <w:b/>
                      <w:color w:val="000000" w:themeColor="text1"/>
                      <w:sz w:val="20"/>
                      <w:szCs w:val="20"/>
                      <w:lang w:val="id-ID"/>
                    </w:rPr>
                    <w:t>think</w:t>
                  </w:r>
                  <w:r w:rsidRPr="00894826">
                    <w:rPr>
                      <w:rFonts w:ascii="Calisto MT" w:hAnsi="Calisto MT"/>
                      <w:color w:val="000000" w:themeColor="text1"/>
                      <w:sz w:val="20"/>
                      <w:szCs w:val="20"/>
                      <w:lang w:val="id-ID"/>
                    </w:rPr>
                    <w:t xml:space="preserve"> about the problem asked in the question?</w:t>
                  </w:r>
                </w:p>
                <w:p w:rsidR="0070460E" w:rsidRPr="00894826" w:rsidRDefault="0070460E" w:rsidP="00FB3158">
                  <w:pPr>
                    <w:spacing w:before="0" w:beforeAutospacing="0" w:after="0" w:afterAutospacing="0"/>
                    <w:ind w:left="851" w:hanging="851"/>
                    <w:jc w:val="both"/>
                    <w:rPr>
                      <w:rFonts w:ascii="Calisto MT" w:eastAsiaTheme="minorEastAsia" w:hAnsi="Calisto MT"/>
                      <w:b/>
                      <w:color w:val="000000" w:themeColor="text1"/>
                      <w:sz w:val="20"/>
                      <w:szCs w:val="20"/>
                      <w:lang w:val="id-ID"/>
                    </w:rPr>
                  </w:pPr>
                  <w:r w:rsidRPr="00894826">
                    <w:rPr>
                      <w:rFonts w:ascii="Calisto MT" w:eastAsiaTheme="minorEastAsia" w:hAnsi="Calisto MT"/>
                      <w:b/>
                      <w:color w:val="000000" w:themeColor="text1"/>
                      <w:sz w:val="20"/>
                      <w:szCs w:val="20"/>
                      <w:lang w:val="id-ID"/>
                    </w:rPr>
                    <w:t>R2</w:t>
                  </w:r>
                  <w:r w:rsidRPr="00894826">
                    <w:rPr>
                      <w:rFonts w:ascii="Calisto MT" w:eastAsiaTheme="minorEastAsia" w:hAnsi="Calisto MT"/>
                      <w:b/>
                      <w:color w:val="000000" w:themeColor="text1"/>
                      <w:sz w:val="20"/>
                      <w:szCs w:val="20"/>
                      <w:lang w:val="id-ID"/>
                    </w:rPr>
                    <w:tab/>
                    <w:t>: I think it's difficult because it's not unusual with such a problem.</w:t>
                  </w:r>
                </w:p>
                <w:p w:rsidR="0070460E" w:rsidRPr="00894826" w:rsidRDefault="0070460E" w:rsidP="00FB3158">
                  <w:pPr>
                    <w:spacing w:before="0" w:beforeAutospacing="0" w:after="0" w:afterAutospacing="0"/>
                    <w:ind w:left="851" w:hanging="851"/>
                    <w:jc w:val="both"/>
                    <w:rPr>
                      <w:rFonts w:ascii="Calisto MT" w:eastAsiaTheme="minorEastAsia" w:hAnsi="Calisto MT"/>
                      <w:color w:val="000000" w:themeColor="text1"/>
                      <w:sz w:val="20"/>
                      <w:szCs w:val="20"/>
                      <w:lang w:val="id-ID"/>
                    </w:rPr>
                  </w:pPr>
                  <w:r w:rsidRPr="00894826">
                    <w:rPr>
                      <w:rFonts w:ascii="Calisto MT" w:eastAsiaTheme="minorEastAsia" w:hAnsi="Calisto MT"/>
                      <w:color w:val="000000" w:themeColor="text1"/>
                      <w:sz w:val="20"/>
                      <w:szCs w:val="20"/>
                      <w:lang w:val="id-ID"/>
                    </w:rPr>
                    <w:t>P</w:t>
                  </w:r>
                  <w:r w:rsidRPr="00894826">
                    <w:rPr>
                      <w:rFonts w:ascii="Calisto MT" w:eastAsiaTheme="minorEastAsia" w:hAnsi="Calisto MT"/>
                      <w:color w:val="000000" w:themeColor="text1"/>
                      <w:sz w:val="20"/>
                      <w:szCs w:val="20"/>
                      <w:lang w:val="id-ID"/>
                    </w:rPr>
                    <w:tab/>
                    <w:t>: Is it a long question? How does it usually matter from the teacher?</w:t>
                  </w:r>
                </w:p>
                <w:p w:rsidR="0070460E" w:rsidRPr="00894826" w:rsidRDefault="0070460E" w:rsidP="00FB3158">
                  <w:pPr>
                    <w:spacing w:before="0" w:beforeAutospacing="0" w:after="0" w:afterAutospacing="0"/>
                    <w:ind w:left="851" w:hanging="851"/>
                    <w:jc w:val="both"/>
                    <w:rPr>
                      <w:rFonts w:ascii="Calisto MT" w:eastAsiaTheme="minorEastAsia" w:hAnsi="Calisto MT"/>
                      <w:b/>
                      <w:color w:val="000000" w:themeColor="text1"/>
                      <w:sz w:val="20"/>
                      <w:szCs w:val="20"/>
                      <w:lang w:val="id-ID"/>
                    </w:rPr>
                  </w:pPr>
                  <w:r w:rsidRPr="00894826">
                    <w:rPr>
                      <w:rFonts w:ascii="Calisto MT" w:eastAsiaTheme="minorEastAsia" w:hAnsi="Calisto MT"/>
                      <w:color w:val="000000" w:themeColor="text1"/>
                      <w:sz w:val="20"/>
                      <w:szCs w:val="20"/>
                      <w:lang w:val="id-ID"/>
                    </w:rPr>
                    <w:t>R2</w:t>
                  </w:r>
                  <w:r w:rsidRPr="00894826">
                    <w:rPr>
                      <w:rFonts w:ascii="Calisto MT" w:eastAsiaTheme="minorEastAsia" w:hAnsi="Calisto MT"/>
                      <w:color w:val="000000" w:themeColor="text1"/>
                      <w:sz w:val="20"/>
                      <w:szCs w:val="20"/>
                      <w:lang w:val="id-ID"/>
                    </w:rPr>
                    <w:tab/>
                    <w:t xml:space="preserve">: </w:t>
                  </w:r>
                  <w:r w:rsidRPr="00894826">
                    <w:rPr>
                      <w:rFonts w:ascii="Calisto MT" w:eastAsiaTheme="minorEastAsia" w:hAnsi="Calisto MT"/>
                      <w:b/>
                      <w:color w:val="000000" w:themeColor="text1"/>
                      <w:sz w:val="20"/>
                      <w:szCs w:val="20"/>
                      <w:lang w:val="id-ID"/>
                    </w:rPr>
                    <w:t>Yes, the question asked long story, usually a matter given by the teacher brief and can be completed immediately.</w:t>
                  </w:r>
                </w:p>
                <w:p w:rsidR="0070460E" w:rsidRPr="00894826" w:rsidRDefault="0070460E" w:rsidP="00FB3158">
                  <w:pPr>
                    <w:spacing w:before="0" w:beforeAutospacing="0" w:after="0" w:afterAutospacing="0"/>
                    <w:jc w:val="both"/>
                    <w:rPr>
                      <w:rFonts w:ascii="Calisto MT" w:hAnsi="Calisto MT"/>
                      <w:b/>
                      <w:color w:val="000000" w:themeColor="text1"/>
                      <w:sz w:val="20"/>
                      <w:szCs w:val="20"/>
                      <w:lang w:val="id-ID"/>
                    </w:rPr>
                  </w:pPr>
                </w:p>
              </w:txbxContent>
            </v:textbox>
            <w10:wrap type="none"/>
            <w10:anchorlock/>
          </v:rect>
        </w:pict>
      </w:r>
    </w:p>
    <w:p w:rsidR="0071612D" w:rsidRDefault="0070460E" w:rsidP="000913AF">
      <w:pPr>
        <w:spacing w:before="240" w:beforeAutospacing="0" w:after="240" w:afterAutospacing="0"/>
        <w:ind w:firstLine="720"/>
        <w:jc w:val="both"/>
        <w:rPr>
          <w:rFonts w:ascii="Calisto MT" w:hAnsi="Calisto MT"/>
          <w:sz w:val="20"/>
          <w:szCs w:val="20"/>
        </w:rPr>
      </w:pPr>
      <w:proofErr w:type="gramStart"/>
      <w:r w:rsidRPr="0070460E">
        <w:rPr>
          <w:rFonts w:ascii="Calisto MT" w:hAnsi="Calisto MT"/>
          <w:sz w:val="20"/>
          <w:szCs w:val="20"/>
        </w:rPr>
        <w:t>Less</w:t>
      </w:r>
      <w:proofErr w:type="gramEnd"/>
      <w:r w:rsidRPr="0070460E">
        <w:rPr>
          <w:rFonts w:ascii="Calisto MT" w:hAnsi="Calisto MT"/>
          <w:sz w:val="20"/>
          <w:szCs w:val="20"/>
        </w:rPr>
        <w:t xml:space="preserve"> students are given contextual questions that will train their thinking skills. The ability to think implies that thinking can be taught and requires exercises to be able to have it (</w:t>
      </w:r>
      <w:proofErr w:type="spellStart"/>
      <w:r w:rsidRPr="0070460E">
        <w:rPr>
          <w:rFonts w:ascii="Calisto MT" w:hAnsi="Calisto MT"/>
          <w:sz w:val="20"/>
          <w:szCs w:val="20"/>
        </w:rPr>
        <w:t>Yuliati</w:t>
      </w:r>
      <w:proofErr w:type="spellEnd"/>
      <w:r w:rsidRPr="0070460E">
        <w:rPr>
          <w:rFonts w:ascii="Calisto MT" w:hAnsi="Calisto MT"/>
          <w:sz w:val="20"/>
          <w:szCs w:val="20"/>
        </w:rPr>
        <w:t>, 2013). Yet in solving the problem of contextual physics, students need a special process of thinking and different between the problems with each other (</w:t>
      </w:r>
      <w:proofErr w:type="spellStart"/>
      <w:r w:rsidRPr="0070460E">
        <w:rPr>
          <w:rFonts w:ascii="Calisto MT" w:hAnsi="Calisto MT"/>
          <w:sz w:val="20"/>
          <w:szCs w:val="20"/>
        </w:rPr>
        <w:t>Syukri</w:t>
      </w:r>
      <w:proofErr w:type="spellEnd"/>
      <w:r w:rsidRPr="0070460E">
        <w:rPr>
          <w:rFonts w:ascii="Calisto MT" w:hAnsi="Calisto MT"/>
          <w:sz w:val="20"/>
          <w:szCs w:val="20"/>
        </w:rPr>
        <w:t xml:space="preserve"> et al, 2012).</w:t>
      </w:r>
    </w:p>
    <w:p w:rsidR="00FB3158" w:rsidRDefault="00FB3158" w:rsidP="0071612D">
      <w:pPr>
        <w:spacing w:before="0" w:beforeAutospacing="0" w:after="0" w:afterAutospacing="0"/>
        <w:ind w:firstLine="720"/>
        <w:jc w:val="both"/>
        <w:rPr>
          <w:sz w:val="24"/>
          <w:szCs w:val="24"/>
        </w:rPr>
      </w:pPr>
      <w:r w:rsidRPr="0012788C">
        <w:rPr>
          <w:noProof/>
          <w:sz w:val="24"/>
          <w:szCs w:val="24"/>
          <w:lang w:val="id-ID" w:eastAsia="id-ID"/>
        </w:rPr>
        <w:drawing>
          <wp:inline distT="0" distB="0" distL="0" distR="0">
            <wp:extent cx="5029200" cy="1495425"/>
            <wp:effectExtent l="0" t="0" r="0"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B3158" w:rsidRPr="00FD6326" w:rsidRDefault="00C02014" w:rsidP="000913AF">
      <w:pPr>
        <w:spacing w:before="120" w:beforeAutospacing="0" w:after="0" w:afterAutospacing="0"/>
        <w:rPr>
          <w:rFonts w:ascii="Calisto MT" w:hAnsi="Calisto MT"/>
          <w:sz w:val="20"/>
          <w:szCs w:val="20"/>
        </w:rPr>
      </w:pPr>
      <w:proofErr w:type="gramStart"/>
      <w:r>
        <w:rPr>
          <w:rFonts w:ascii="Calisto MT" w:hAnsi="Calisto MT"/>
          <w:color w:val="000000" w:themeColor="text1"/>
          <w:sz w:val="20"/>
          <w:szCs w:val="20"/>
        </w:rPr>
        <w:t>F</w:t>
      </w:r>
      <w:r w:rsidR="00FB3158" w:rsidRPr="00FD6326">
        <w:rPr>
          <w:rFonts w:ascii="Calisto MT" w:hAnsi="Calisto MT"/>
          <w:color w:val="000000" w:themeColor="text1"/>
          <w:sz w:val="20"/>
          <w:szCs w:val="20"/>
        </w:rPr>
        <w:t>i</w:t>
      </w:r>
      <w:r>
        <w:rPr>
          <w:rFonts w:ascii="Calisto MT" w:hAnsi="Calisto MT"/>
          <w:color w:val="000000" w:themeColor="text1"/>
          <w:sz w:val="20"/>
          <w:szCs w:val="20"/>
        </w:rPr>
        <w:t>g</w:t>
      </w:r>
      <w:r w:rsidR="00FB3158" w:rsidRPr="00FD6326">
        <w:rPr>
          <w:rFonts w:ascii="Calisto MT" w:hAnsi="Calisto MT"/>
          <w:color w:val="000000" w:themeColor="text1"/>
          <w:sz w:val="20"/>
          <w:szCs w:val="20"/>
        </w:rPr>
        <w:t>ure</w:t>
      </w:r>
      <w:r w:rsidR="003C72C3">
        <w:rPr>
          <w:rFonts w:ascii="Calisto MT" w:hAnsi="Calisto MT"/>
          <w:sz w:val="20"/>
          <w:szCs w:val="20"/>
        </w:rPr>
        <w:t xml:space="preserve"> 5</w:t>
      </w:r>
      <w:r w:rsidR="00FB3158" w:rsidRPr="00FD6326">
        <w:rPr>
          <w:rFonts w:ascii="Calisto MT" w:hAnsi="Calisto MT"/>
          <w:sz w:val="20"/>
          <w:szCs w:val="20"/>
        </w:rPr>
        <w:t>.</w:t>
      </w:r>
      <w:proofErr w:type="gramEnd"/>
      <w:r w:rsidR="00FB3158" w:rsidRPr="00FD6326">
        <w:rPr>
          <w:rFonts w:ascii="Calisto MT" w:hAnsi="Calisto MT"/>
          <w:sz w:val="20"/>
          <w:szCs w:val="20"/>
        </w:rPr>
        <w:t xml:space="preserve"> Internal Factors that Affect Students are based on The Categor</w:t>
      </w:r>
      <w:r w:rsidR="00067186">
        <w:rPr>
          <w:rFonts w:ascii="Calisto MT" w:hAnsi="Calisto MT"/>
          <w:sz w:val="20"/>
          <w:szCs w:val="20"/>
        </w:rPr>
        <w:t>y of Analytical Thinking Skills</w:t>
      </w:r>
    </w:p>
    <w:p w:rsidR="00FB3158" w:rsidRDefault="00FB3158" w:rsidP="00894826">
      <w:pPr>
        <w:spacing w:before="0" w:beforeAutospacing="0" w:after="0" w:afterAutospacing="0"/>
        <w:ind w:left="0"/>
        <w:jc w:val="both"/>
        <w:rPr>
          <w:rFonts w:ascii="Calisto MT" w:hAnsi="Calisto MT"/>
          <w:sz w:val="20"/>
          <w:szCs w:val="20"/>
        </w:rPr>
      </w:pPr>
    </w:p>
    <w:p w:rsidR="00FB3158" w:rsidRDefault="00FB3158" w:rsidP="00FB3158">
      <w:pPr>
        <w:ind w:left="0"/>
        <w:jc w:val="both"/>
        <w:rPr>
          <w:rFonts w:ascii="Calisto MT" w:hAnsi="Calisto MT"/>
          <w:sz w:val="20"/>
          <w:szCs w:val="20"/>
        </w:rPr>
        <w:sectPr w:rsidR="00FB3158" w:rsidSect="00A6511B">
          <w:type w:val="continuous"/>
          <w:pgSz w:w="11907" w:h="16839" w:code="9"/>
          <w:pgMar w:top="1701" w:right="1701" w:bottom="1701" w:left="1701" w:header="720" w:footer="720" w:gutter="0"/>
          <w:cols w:space="236"/>
          <w:docGrid w:linePitch="360"/>
        </w:sectPr>
      </w:pPr>
    </w:p>
    <w:p w:rsidR="00050347" w:rsidRDefault="00FB3158" w:rsidP="000913AF">
      <w:pPr>
        <w:spacing w:before="0" w:beforeAutospacing="0" w:after="240" w:afterAutospacing="0"/>
        <w:ind w:firstLine="720"/>
        <w:jc w:val="both"/>
        <w:rPr>
          <w:rFonts w:ascii="Calisto MT" w:hAnsi="Calisto MT"/>
          <w:sz w:val="20"/>
          <w:szCs w:val="20"/>
        </w:rPr>
      </w:pPr>
      <w:r w:rsidRPr="00FB3158">
        <w:rPr>
          <w:rFonts w:ascii="Calisto MT" w:hAnsi="Calisto MT"/>
          <w:sz w:val="20"/>
          <w:szCs w:val="20"/>
        </w:rPr>
        <w:lastRenderedPageBreak/>
        <w:t xml:space="preserve">The students' analytical thinking </w:t>
      </w:r>
      <w:proofErr w:type="gramStart"/>
      <w:r w:rsidRPr="00FB3158">
        <w:rPr>
          <w:rFonts w:ascii="Calisto MT" w:hAnsi="Calisto MT"/>
          <w:sz w:val="20"/>
          <w:szCs w:val="20"/>
        </w:rPr>
        <w:t>skills is</w:t>
      </w:r>
      <w:proofErr w:type="gramEnd"/>
      <w:r w:rsidRPr="00FB3158">
        <w:rPr>
          <w:rFonts w:ascii="Calisto MT" w:hAnsi="Calisto MT"/>
          <w:sz w:val="20"/>
          <w:szCs w:val="20"/>
        </w:rPr>
        <w:t xml:space="preserve"> influenced by external factors and factors within students. Based on </w:t>
      </w:r>
      <w:r w:rsidR="00C02014">
        <w:rPr>
          <w:rFonts w:ascii="Calisto MT" w:hAnsi="Calisto MT"/>
          <w:sz w:val="20"/>
          <w:szCs w:val="20"/>
        </w:rPr>
        <w:t>F</w:t>
      </w:r>
      <w:r w:rsidR="005851D9">
        <w:rPr>
          <w:rFonts w:ascii="Calisto MT" w:hAnsi="Calisto MT"/>
          <w:sz w:val="20"/>
          <w:szCs w:val="20"/>
          <w:lang w:val="id-ID"/>
        </w:rPr>
        <w:t>i</w:t>
      </w:r>
      <w:r w:rsidR="00C02014">
        <w:rPr>
          <w:rFonts w:ascii="Calisto MT" w:hAnsi="Calisto MT"/>
          <w:sz w:val="20"/>
          <w:szCs w:val="20"/>
        </w:rPr>
        <w:t>g</w:t>
      </w:r>
      <w:r w:rsidR="005851D9">
        <w:rPr>
          <w:rFonts w:ascii="Calisto MT" w:hAnsi="Calisto MT"/>
          <w:sz w:val="20"/>
          <w:szCs w:val="20"/>
          <w:lang w:val="id-ID"/>
        </w:rPr>
        <w:t>ure</w:t>
      </w:r>
      <w:r w:rsidR="005851D9">
        <w:rPr>
          <w:rFonts w:ascii="Calisto MT" w:hAnsi="Calisto MT"/>
          <w:sz w:val="20"/>
          <w:szCs w:val="20"/>
        </w:rPr>
        <w:t xml:space="preserve"> 5</w:t>
      </w:r>
      <w:r w:rsidRPr="00FB3158">
        <w:rPr>
          <w:rFonts w:ascii="Calisto MT" w:hAnsi="Calisto MT"/>
          <w:sz w:val="20"/>
          <w:szCs w:val="20"/>
        </w:rPr>
        <w:t>, the factors that affect the students are known that students who have high and low analytical thinking skills are driven by the motivating factors that exist within them. This looks the same but the percentage of motivation that exists in high and low category students is different. Unlike students who have analytical thinking skills are being influenced by an interest in doing analysis. Students of this category have an interest in knowing and detailing the elements in a section.</w:t>
      </w:r>
    </w:p>
    <w:p w:rsidR="00FB3158" w:rsidRPr="00894826" w:rsidRDefault="00FB3158" w:rsidP="000913AF">
      <w:pPr>
        <w:spacing w:before="0" w:beforeAutospacing="0" w:after="120" w:afterAutospacing="0" w:line="360" w:lineRule="auto"/>
        <w:ind w:firstLine="720"/>
        <w:rPr>
          <w:rFonts w:ascii="Calisto MT" w:hAnsi="Calisto MT"/>
          <w:sz w:val="20"/>
          <w:szCs w:val="20"/>
        </w:rPr>
      </w:pPr>
      <w:proofErr w:type="gramStart"/>
      <w:r w:rsidRPr="00894826">
        <w:rPr>
          <w:rFonts w:ascii="Calisto MT" w:hAnsi="Calisto MT"/>
          <w:sz w:val="20"/>
          <w:szCs w:val="20"/>
        </w:rPr>
        <w:t>Table 2.</w:t>
      </w:r>
      <w:proofErr w:type="gramEnd"/>
      <w:r w:rsidRPr="00894826">
        <w:rPr>
          <w:rFonts w:ascii="Calisto MT" w:hAnsi="Calisto MT"/>
          <w:sz w:val="20"/>
          <w:szCs w:val="20"/>
        </w:rPr>
        <w:t xml:space="preserve"> External factors that affect stude</w:t>
      </w:r>
      <w:r w:rsidR="00050347">
        <w:rPr>
          <w:rFonts w:ascii="Calisto MT" w:hAnsi="Calisto MT"/>
          <w:sz w:val="20"/>
          <w:szCs w:val="20"/>
        </w:rPr>
        <w:t>nts' analytical thinking skills</w:t>
      </w:r>
    </w:p>
    <w:tbl>
      <w:tblPr>
        <w:tblStyle w:val="LightShading"/>
        <w:tblW w:w="7569" w:type="dxa"/>
        <w:jc w:val="center"/>
        <w:shd w:val="clear" w:color="auto" w:fill="FFFFFF" w:themeFill="background1"/>
        <w:tblLayout w:type="fixed"/>
        <w:tblLook w:val="04A0" w:firstRow="1" w:lastRow="0" w:firstColumn="1" w:lastColumn="0" w:noHBand="0" w:noVBand="1"/>
      </w:tblPr>
      <w:tblGrid>
        <w:gridCol w:w="1588"/>
        <w:gridCol w:w="877"/>
        <w:gridCol w:w="1701"/>
        <w:gridCol w:w="1134"/>
        <w:gridCol w:w="993"/>
        <w:gridCol w:w="1276"/>
      </w:tblGrid>
      <w:tr w:rsidR="00FB3158" w:rsidRPr="00894826" w:rsidTr="00904F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8" w:type="dxa"/>
            <w:vMerge w:val="restart"/>
            <w:shd w:val="clear" w:color="auto" w:fill="FFFFFF" w:themeFill="background1"/>
          </w:tcPr>
          <w:p w:rsidR="00FB3158" w:rsidRPr="00894826" w:rsidRDefault="00FB3158" w:rsidP="00904F68">
            <w:pPr>
              <w:rPr>
                <w:rFonts w:ascii="Calisto MT" w:hAnsi="Calisto MT" w:cs="Times New Roman"/>
                <w:sz w:val="20"/>
                <w:szCs w:val="20"/>
              </w:rPr>
            </w:pPr>
            <w:r w:rsidRPr="00894826">
              <w:rPr>
                <w:rFonts w:ascii="Calisto MT" w:hAnsi="Calisto MT" w:cs="Times New Roman"/>
                <w:sz w:val="20"/>
                <w:szCs w:val="20"/>
              </w:rPr>
              <w:t>Categories Analytical Thinking Skills</w:t>
            </w:r>
          </w:p>
        </w:tc>
        <w:tc>
          <w:tcPr>
            <w:tcW w:w="5981" w:type="dxa"/>
            <w:gridSpan w:val="5"/>
            <w:shd w:val="clear" w:color="auto" w:fill="FFFFFF" w:themeFill="background1"/>
          </w:tcPr>
          <w:p w:rsidR="00FB3158" w:rsidRPr="00894826" w:rsidRDefault="00FB3158" w:rsidP="00904F68">
            <w:pPr>
              <w:cnfStyle w:val="100000000000" w:firstRow="1"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External Factors Affecting Aspects</w:t>
            </w:r>
          </w:p>
        </w:tc>
      </w:tr>
      <w:tr w:rsidR="00FB3158" w:rsidRPr="00894826" w:rsidTr="00904F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8" w:type="dxa"/>
            <w:vMerge/>
            <w:tcBorders>
              <w:bottom w:val="single" w:sz="4" w:space="0" w:color="auto"/>
            </w:tcBorders>
            <w:shd w:val="clear" w:color="auto" w:fill="FFFFFF" w:themeFill="background1"/>
          </w:tcPr>
          <w:p w:rsidR="00FB3158" w:rsidRPr="00894826" w:rsidRDefault="00FB3158" w:rsidP="00904F68">
            <w:pPr>
              <w:rPr>
                <w:rFonts w:ascii="Calisto MT" w:hAnsi="Calisto MT" w:cs="Times New Roman"/>
                <w:sz w:val="20"/>
                <w:szCs w:val="20"/>
              </w:rPr>
            </w:pPr>
          </w:p>
        </w:tc>
        <w:tc>
          <w:tcPr>
            <w:tcW w:w="877" w:type="dxa"/>
            <w:tcBorders>
              <w:bottom w:val="single" w:sz="4" w:space="0" w:color="auto"/>
            </w:tcBorders>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Teacher</w:t>
            </w:r>
          </w:p>
        </w:tc>
        <w:tc>
          <w:tcPr>
            <w:tcW w:w="1701" w:type="dxa"/>
            <w:tcBorders>
              <w:bottom w:val="single" w:sz="4" w:space="0" w:color="auto"/>
            </w:tcBorders>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Learning Situation and Learning Activities</w:t>
            </w:r>
          </w:p>
        </w:tc>
        <w:tc>
          <w:tcPr>
            <w:tcW w:w="1134" w:type="dxa"/>
            <w:tcBorders>
              <w:bottom w:val="single" w:sz="4" w:space="0" w:color="auto"/>
            </w:tcBorders>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Other people</w:t>
            </w:r>
          </w:p>
        </w:tc>
        <w:tc>
          <w:tcPr>
            <w:tcW w:w="993" w:type="dxa"/>
            <w:tcBorders>
              <w:bottom w:val="single" w:sz="4" w:space="0" w:color="auto"/>
            </w:tcBorders>
            <w:shd w:val="clear" w:color="auto" w:fill="FFFFFF" w:themeFill="background1"/>
          </w:tcPr>
          <w:p w:rsidR="00FB3158" w:rsidRPr="00894826" w:rsidRDefault="00FB3158" w:rsidP="00904F68">
            <w:pPr>
              <w:ind w:left="-108" w:firstLine="108"/>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Subjects</w:t>
            </w:r>
          </w:p>
        </w:tc>
        <w:tc>
          <w:tcPr>
            <w:tcW w:w="1276" w:type="dxa"/>
            <w:tcBorders>
              <w:bottom w:val="single" w:sz="4" w:space="0" w:color="auto"/>
            </w:tcBorders>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Learning environment</w:t>
            </w:r>
          </w:p>
        </w:tc>
      </w:tr>
      <w:tr w:rsidR="00FB3158" w:rsidRPr="00894826" w:rsidTr="00904F68">
        <w:trPr>
          <w:jc w:val="center"/>
        </w:trPr>
        <w:tc>
          <w:tcPr>
            <w:cnfStyle w:val="001000000000" w:firstRow="0" w:lastRow="0" w:firstColumn="1" w:lastColumn="0" w:oddVBand="0" w:evenVBand="0" w:oddHBand="0" w:evenHBand="0" w:firstRowFirstColumn="0" w:firstRowLastColumn="0" w:lastRowFirstColumn="0" w:lastRowLastColumn="0"/>
            <w:tcW w:w="1588" w:type="dxa"/>
            <w:tcBorders>
              <w:top w:val="single" w:sz="4" w:space="0" w:color="auto"/>
            </w:tcBorders>
            <w:shd w:val="clear" w:color="auto" w:fill="FFFFFF" w:themeFill="background1"/>
          </w:tcPr>
          <w:p w:rsidR="00FB3158" w:rsidRPr="00894826" w:rsidRDefault="00FB3158" w:rsidP="00904F68">
            <w:pPr>
              <w:rPr>
                <w:rFonts w:ascii="Calisto MT" w:hAnsi="Calisto MT" w:cs="Times New Roman"/>
                <w:b w:val="0"/>
                <w:sz w:val="20"/>
                <w:szCs w:val="20"/>
              </w:rPr>
            </w:pPr>
            <w:r w:rsidRPr="00894826">
              <w:rPr>
                <w:rFonts w:ascii="Calisto MT" w:hAnsi="Calisto MT" w:cs="Times New Roman"/>
                <w:b w:val="0"/>
                <w:sz w:val="20"/>
                <w:szCs w:val="20"/>
              </w:rPr>
              <w:t>High</w:t>
            </w:r>
          </w:p>
        </w:tc>
        <w:tc>
          <w:tcPr>
            <w:tcW w:w="877" w:type="dxa"/>
            <w:tcBorders>
              <w:top w:val="single" w:sz="4" w:space="0" w:color="auto"/>
            </w:tcBorders>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75,89</w:t>
            </w:r>
          </w:p>
        </w:tc>
        <w:tc>
          <w:tcPr>
            <w:tcW w:w="1701" w:type="dxa"/>
            <w:tcBorders>
              <w:top w:val="single" w:sz="4" w:space="0" w:color="auto"/>
            </w:tcBorders>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85,71</w:t>
            </w:r>
          </w:p>
        </w:tc>
        <w:tc>
          <w:tcPr>
            <w:tcW w:w="1134" w:type="dxa"/>
            <w:tcBorders>
              <w:top w:val="single" w:sz="4" w:space="0" w:color="auto"/>
            </w:tcBorders>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55,95</w:t>
            </w:r>
          </w:p>
        </w:tc>
        <w:tc>
          <w:tcPr>
            <w:tcW w:w="993" w:type="dxa"/>
            <w:tcBorders>
              <w:top w:val="single" w:sz="4" w:space="0" w:color="auto"/>
            </w:tcBorders>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77,38</w:t>
            </w:r>
          </w:p>
        </w:tc>
        <w:tc>
          <w:tcPr>
            <w:tcW w:w="1276" w:type="dxa"/>
            <w:tcBorders>
              <w:top w:val="single" w:sz="4" w:space="0" w:color="auto"/>
            </w:tcBorders>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67,86</w:t>
            </w:r>
          </w:p>
        </w:tc>
      </w:tr>
      <w:tr w:rsidR="00FB3158" w:rsidRPr="00894826" w:rsidTr="00904F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8" w:type="dxa"/>
            <w:shd w:val="clear" w:color="auto" w:fill="FFFFFF" w:themeFill="background1"/>
          </w:tcPr>
          <w:p w:rsidR="00FB3158" w:rsidRPr="00894826" w:rsidRDefault="00FB3158" w:rsidP="00904F68">
            <w:pPr>
              <w:rPr>
                <w:rFonts w:ascii="Calisto MT" w:hAnsi="Calisto MT" w:cs="Times New Roman"/>
                <w:b w:val="0"/>
                <w:sz w:val="20"/>
                <w:szCs w:val="20"/>
              </w:rPr>
            </w:pPr>
            <w:r w:rsidRPr="00894826">
              <w:rPr>
                <w:rFonts w:ascii="Calisto MT" w:hAnsi="Calisto MT" w:cs="Times New Roman"/>
                <w:b w:val="0"/>
                <w:sz w:val="20"/>
                <w:szCs w:val="20"/>
              </w:rPr>
              <w:t>Medium</w:t>
            </w:r>
          </w:p>
        </w:tc>
        <w:tc>
          <w:tcPr>
            <w:tcW w:w="877" w:type="dxa"/>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83,59</w:t>
            </w:r>
          </w:p>
        </w:tc>
        <w:tc>
          <w:tcPr>
            <w:tcW w:w="1701" w:type="dxa"/>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87,5</w:t>
            </w:r>
          </w:p>
        </w:tc>
        <w:tc>
          <w:tcPr>
            <w:tcW w:w="1134" w:type="dxa"/>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57,29</w:t>
            </w:r>
          </w:p>
        </w:tc>
        <w:tc>
          <w:tcPr>
            <w:tcW w:w="993" w:type="dxa"/>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69,79</w:t>
            </w:r>
          </w:p>
        </w:tc>
        <w:tc>
          <w:tcPr>
            <w:tcW w:w="1276" w:type="dxa"/>
            <w:shd w:val="clear" w:color="auto" w:fill="FFFFFF" w:themeFill="background1"/>
          </w:tcPr>
          <w:p w:rsidR="00FB3158" w:rsidRPr="00894826" w:rsidRDefault="00FB3158" w:rsidP="00904F68">
            <w:pPr>
              <w:cnfStyle w:val="000000100000" w:firstRow="0" w:lastRow="0" w:firstColumn="0" w:lastColumn="0" w:oddVBand="0" w:evenVBand="0" w:oddHBand="1"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78,13</w:t>
            </w:r>
          </w:p>
        </w:tc>
      </w:tr>
      <w:tr w:rsidR="00FB3158" w:rsidRPr="00894826" w:rsidTr="00904F68">
        <w:trPr>
          <w:jc w:val="center"/>
        </w:trPr>
        <w:tc>
          <w:tcPr>
            <w:cnfStyle w:val="001000000000" w:firstRow="0" w:lastRow="0" w:firstColumn="1" w:lastColumn="0" w:oddVBand="0" w:evenVBand="0" w:oddHBand="0" w:evenHBand="0" w:firstRowFirstColumn="0" w:firstRowLastColumn="0" w:lastRowFirstColumn="0" w:lastRowLastColumn="0"/>
            <w:tcW w:w="1588" w:type="dxa"/>
            <w:shd w:val="clear" w:color="auto" w:fill="FFFFFF" w:themeFill="background1"/>
          </w:tcPr>
          <w:p w:rsidR="00FB3158" w:rsidRPr="00894826" w:rsidRDefault="00FB3158" w:rsidP="00904F68">
            <w:pPr>
              <w:rPr>
                <w:rFonts w:ascii="Calisto MT" w:hAnsi="Calisto MT" w:cs="Times New Roman"/>
                <w:b w:val="0"/>
                <w:sz w:val="20"/>
                <w:szCs w:val="20"/>
              </w:rPr>
            </w:pPr>
            <w:r w:rsidRPr="00894826">
              <w:rPr>
                <w:rFonts w:ascii="Calisto MT" w:hAnsi="Calisto MT" w:cs="Times New Roman"/>
                <w:b w:val="0"/>
                <w:sz w:val="20"/>
                <w:szCs w:val="20"/>
              </w:rPr>
              <w:t>Low</w:t>
            </w:r>
          </w:p>
        </w:tc>
        <w:tc>
          <w:tcPr>
            <w:tcW w:w="877" w:type="dxa"/>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81,25</w:t>
            </w:r>
          </w:p>
        </w:tc>
        <w:tc>
          <w:tcPr>
            <w:tcW w:w="1701" w:type="dxa"/>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81,25</w:t>
            </w:r>
          </w:p>
        </w:tc>
        <w:tc>
          <w:tcPr>
            <w:tcW w:w="1134" w:type="dxa"/>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57,29</w:t>
            </w:r>
          </w:p>
        </w:tc>
        <w:tc>
          <w:tcPr>
            <w:tcW w:w="993" w:type="dxa"/>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70,83</w:t>
            </w:r>
          </w:p>
        </w:tc>
        <w:tc>
          <w:tcPr>
            <w:tcW w:w="1276" w:type="dxa"/>
            <w:shd w:val="clear" w:color="auto" w:fill="FFFFFF" w:themeFill="background1"/>
          </w:tcPr>
          <w:p w:rsidR="00FB3158" w:rsidRPr="00894826" w:rsidRDefault="00FB3158" w:rsidP="00904F68">
            <w:pPr>
              <w:cnfStyle w:val="000000000000" w:firstRow="0" w:lastRow="0" w:firstColumn="0" w:lastColumn="0" w:oddVBand="0" w:evenVBand="0" w:oddHBand="0" w:evenHBand="0" w:firstRowFirstColumn="0" w:firstRowLastColumn="0" w:lastRowFirstColumn="0" w:lastRowLastColumn="0"/>
              <w:rPr>
                <w:rFonts w:ascii="Calisto MT" w:hAnsi="Calisto MT" w:cs="Times New Roman"/>
                <w:sz w:val="20"/>
                <w:szCs w:val="20"/>
              </w:rPr>
            </w:pPr>
            <w:r w:rsidRPr="00894826">
              <w:rPr>
                <w:rFonts w:ascii="Calisto MT" w:hAnsi="Calisto MT" w:cs="Times New Roman"/>
                <w:sz w:val="20"/>
                <w:szCs w:val="20"/>
              </w:rPr>
              <w:t>53,13</w:t>
            </w:r>
          </w:p>
        </w:tc>
      </w:tr>
    </w:tbl>
    <w:p w:rsidR="00894826" w:rsidRDefault="00894826" w:rsidP="00894826">
      <w:pPr>
        <w:spacing w:before="0" w:beforeAutospacing="0" w:after="0" w:afterAutospacing="0"/>
        <w:ind w:firstLine="720"/>
        <w:jc w:val="both"/>
        <w:rPr>
          <w:rFonts w:ascii="Calisto MT" w:hAnsi="Calisto MT"/>
          <w:sz w:val="20"/>
          <w:szCs w:val="20"/>
        </w:rPr>
      </w:pPr>
    </w:p>
    <w:p w:rsidR="00FB3158" w:rsidRPr="00FB3158" w:rsidRDefault="00FB3158" w:rsidP="00894826">
      <w:pPr>
        <w:spacing w:before="0" w:beforeAutospacing="0" w:after="0" w:afterAutospacing="0"/>
        <w:ind w:firstLine="720"/>
        <w:jc w:val="both"/>
        <w:rPr>
          <w:rFonts w:ascii="Calisto MT" w:hAnsi="Calisto MT"/>
          <w:sz w:val="20"/>
          <w:szCs w:val="20"/>
        </w:rPr>
      </w:pPr>
      <w:r w:rsidRPr="00FB3158">
        <w:rPr>
          <w:rFonts w:ascii="Calisto MT" w:hAnsi="Calisto MT"/>
          <w:sz w:val="20"/>
          <w:szCs w:val="20"/>
        </w:rPr>
        <w:t>In addition to factors from within students, students' analytical thinking skills are influenced by external factors. Table 2 shows the external factors that affect students in each category of analytical thinking ability also vary. Students who have high analytical and moderate analytical thinking are strongly influenced by learning situations and learning activities. This external factor strongly supports them in d</w:t>
      </w:r>
      <w:r w:rsidR="003C72C3">
        <w:rPr>
          <w:rFonts w:ascii="Calisto MT" w:hAnsi="Calisto MT"/>
          <w:sz w:val="20"/>
          <w:szCs w:val="20"/>
        </w:rPr>
        <w:t>eveloping their thinking skills</w:t>
      </w:r>
      <w:r w:rsidRPr="00FB3158">
        <w:rPr>
          <w:rFonts w:ascii="Calisto MT" w:hAnsi="Calisto MT"/>
          <w:sz w:val="20"/>
          <w:szCs w:val="20"/>
        </w:rPr>
        <w:t xml:space="preserve"> directly.</w:t>
      </w:r>
    </w:p>
    <w:p w:rsidR="00FB3158" w:rsidRPr="0070460E" w:rsidRDefault="00FB3158" w:rsidP="00894826">
      <w:pPr>
        <w:spacing w:before="0" w:beforeAutospacing="0" w:after="0" w:afterAutospacing="0"/>
        <w:ind w:firstLine="720"/>
        <w:jc w:val="both"/>
        <w:rPr>
          <w:rFonts w:ascii="Calisto MT" w:hAnsi="Calisto MT"/>
          <w:sz w:val="20"/>
          <w:szCs w:val="20"/>
        </w:rPr>
      </w:pPr>
      <w:r w:rsidRPr="00FB3158">
        <w:rPr>
          <w:rFonts w:ascii="Calisto MT" w:hAnsi="Calisto MT"/>
          <w:sz w:val="20"/>
          <w:szCs w:val="20"/>
        </w:rPr>
        <w:t>Just as students with high analytical and moderate analytical thinking, students with low analytical thinking skills are also strongly influenced by learning situations and learning activities but with additional aspects of teachers. Students with low analytical thinking skills are not only supported with good learning situations and activities but must also be supported by the teacher's ability to bring the learning. The percentage owned by the situation and the learning activity with the teacher has the same value. This indicates that the students of this category have not had independence in learning and are still dependent on the teacher.</w:t>
      </w:r>
    </w:p>
    <w:p w:rsidR="00DC715D" w:rsidRPr="00DC715D" w:rsidRDefault="00DC715D" w:rsidP="000913AF">
      <w:pPr>
        <w:spacing w:before="240" w:beforeAutospacing="0" w:after="240" w:afterAutospacing="0"/>
        <w:ind w:left="0"/>
        <w:jc w:val="both"/>
        <w:rPr>
          <w:rFonts w:ascii="Calisto MT" w:hAnsi="Calisto MT"/>
          <w:b/>
          <w:sz w:val="20"/>
          <w:szCs w:val="20"/>
        </w:rPr>
      </w:pPr>
      <w:r w:rsidRPr="00DC715D">
        <w:rPr>
          <w:rFonts w:ascii="Calisto MT" w:hAnsi="Calisto MT"/>
          <w:b/>
          <w:sz w:val="20"/>
          <w:szCs w:val="20"/>
        </w:rPr>
        <w:t>CONCLU</w:t>
      </w:r>
      <w:r w:rsidR="00C02014">
        <w:rPr>
          <w:rFonts w:ascii="Calisto MT" w:hAnsi="Calisto MT"/>
          <w:b/>
          <w:sz w:val="20"/>
          <w:szCs w:val="20"/>
        </w:rPr>
        <w:t>SION</w:t>
      </w:r>
    </w:p>
    <w:p w:rsidR="00DC715D" w:rsidRDefault="00FB3158" w:rsidP="00FB3158">
      <w:pPr>
        <w:spacing w:before="0" w:beforeAutospacing="0" w:after="0" w:afterAutospacing="0"/>
        <w:ind w:left="0" w:right="23" w:firstLine="652"/>
        <w:jc w:val="both"/>
        <w:rPr>
          <w:rFonts w:ascii="Calisto MT" w:hAnsi="Calisto MT"/>
          <w:sz w:val="20"/>
          <w:szCs w:val="20"/>
        </w:rPr>
      </w:pPr>
      <w:r w:rsidRPr="00FB3158">
        <w:rPr>
          <w:rFonts w:ascii="Calisto MT" w:hAnsi="Calisto MT"/>
          <w:sz w:val="20"/>
          <w:szCs w:val="20"/>
        </w:rPr>
        <w:t xml:space="preserve">The average of analytical thinking skills of vocational students </w:t>
      </w:r>
      <w:r w:rsidR="00C02014">
        <w:rPr>
          <w:rFonts w:ascii="Calisto MT" w:hAnsi="Calisto MT"/>
          <w:sz w:val="20"/>
          <w:szCs w:val="20"/>
        </w:rPr>
        <w:t xml:space="preserve">is </w:t>
      </w:r>
      <w:r w:rsidR="0000685A">
        <w:rPr>
          <w:rFonts w:ascii="Calisto MT" w:hAnsi="Calisto MT"/>
          <w:sz w:val="20"/>
          <w:szCs w:val="20"/>
        </w:rPr>
        <w:t>50</w:t>
      </w:r>
      <w:proofErr w:type="gramStart"/>
      <w:r w:rsidR="0000685A">
        <w:rPr>
          <w:rFonts w:ascii="Calisto MT" w:hAnsi="Calisto MT"/>
          <w:sz w:val="20"/>
          <w:szCs w:val="20"/>
        </w:rPr>
        <w:t>,</w:t>
      </w:r>
      <w:r w:rsidRPr="00FB3158">
        <w:rPr>
          <w:rFonts w:ascii="Calisto MT" w:hAnsi="Calisto MT"/>
          <w:sz w:val="20"/>
          <w:szCs w:val="20"/>
        </w:rPr>
        <w:t>65</w:t>
      </w:r>
      <w:proofErr w:type="gramEnd"/>
      <w:r w:rsidRPr="00FB3158">
        <w:rPr>
          <w:rFonts w:ascii="Calisto MT" w:hAnsi="Calisto MT"/>
          <w:sz w:val="20"/>
          <w:szCs w:val="20"/>
        </w:rPr>
        <w:t xml:space="preserve">. Students have been able to identify the variables of circular motion cases, </w:t>
      </w:r>
      <w:r w:rsidR="00C02014">
        <w:rPr>
          <w:rFonts w:ascii="Calisto MT" w:hAnsi="Calisto MT"/>
          <w:sz w:val="20"/>
          <w:szCs w:val="20"/>
        </w:rPr>
        <w:t>remain difficult to</w:t>
      </w:r>
      <w:r w:rsidRPr="00FB3158">
        <w:rPr>
          <w:rFonts w:ascii="Calisto MT" w:hAnsi="Calisto MT"/>
          <w:sz w:val="20"/>
          <w:szCs w:val="20"/>
        </w:rPr>
        <w:t xml:space="preserve"> find relationships between variables in the resolution of physics problems related to the case of the field of expertise. This is because the lesson of physics is less integrated with the field of expertise so that students are poorly trained in applying the physics concept in the field of expertise. Obstacles and factors that affect students in each category are different.</w:t>
      </w:r>
    </w:p>
    <w:p w:rsidR="00DC715D" w:rsidRPr="00DC715D" w:rsidRDefault="00C02014" w:rsidP="000913AF">
      <w:pPr>
        <w:spacing w:before="240" w:beforeAutospacing="0" w:after="240" w:afterAutospacing="0"/>
        <w:ind w:firstLine="57"/>
        <w:jc w:val="both"/>
        <w:rPr>
          <w:rFonts w:ascii="Calisto MT" w:hAnsi="Calisto MT"/>
          <w:b/>
          <w:sz w:val="20"/>
          <w:szCs w:val="20"/>
        </w:rPr>
      </w:pPr>
      <w:r>
        <w:rPr>
          <w:rFonts w:ascii="Calisto MT" w:hAnsi="Calisto MT"/>
          <w:b/>
          <w:sz w:val="20"/>
          <w:szCs w:val="20"/>
        </w:rPr>
        <w:t>ACKNOWLEDG</w:t>
      </w:r>
      <w:r w:rsidR="0000685A">
        <w:rPr>
          <w:rFonts w:ascii="Calisto MT" w:hAnsi="Calisto MT"/>
          <w:b/>
          <w:sz w:val="20"/>
          <w:szCs w:val="20"/>
        </w:rPr>
        <w:t>E</w:t>
      </w:r>
      <w:r>
        <w:rPr>
          <w:rFonts w:ascii="Calisto MT" w:hAnsi="Calisto MT"/>
          <w:b/>
          <w:sz w:val="20"/>
          <w:szCs w:val="20"/>
        </w:rPr>
        <w:t>MENT</w:t>
      </w:r>
    </w:p>
    <w:p w:rsidR="00DD781B" w:rsidRPr="003B60FE" w:rsidRDefault="00DC715D" w:rsidP="00DC715D">
      <w:pPr>
        <w:spacing w:before="0" w:beforeAutospacing="0" w:after="0" w:afterAutospacing="0"/>
        <w:ind w:left="0" w:right="23" w:firstLine="652"/>
        <w:jc w:val="both"/>
        <w:rPr>
          <w:rFonts w:ascii="Calisto MT" w:hAnsi="Calisto MT"/>
          <w:sz w:val="20"/>
          <w:szCs w:val="20"/>
        </w:rPr>
      </w:pPr>
      <w:r w:rsidRPr="00092FA2">
        <w:rPr>
          <w:rFonts w:ascii="Calisto MT" w:hAnsi="Calisto MT"/>
          <w:sz w:val="20"/>
          <w:szCs w:val="20"/>
        </w:rPr>
        <w:t>Thank</w:t>
      </w:r>
      <w:r w:rsidR="00067186">
        <w:rPr>
          <w:rFonts w:ascii="Calisto MT" w:hAnsi="Calisto MT"/>
          <w:sz w:val="20"/>
          <w:szCs w:val="20"/>
          <w:lang w:val="id-ID"/>
        </w:rPr>
        <w:t>s</w:t>
      </w:r>
      <w:r w:rsidRPr="00092FA2">
        <w:rPr>
          <w:rFonts w:ascii="Calisto MT" w:hAnsi="Calisto MT"/>
          <w:sz w:val="20"/>
          <w:szCs w:val="20"/>
        </w:rPr>
        <w:t xml:space="preserve"> to SMK </w:t>
      </w:r>
      <w:proofErr w:type="spellStart"/>
      <w:r w:rsidRPr="00092FA2">
        <w:rPr>
          <w:rFonts w:ascii="Calisto MT" w:hAnsi="Calisto MT"/>
          <w:sz w:val="20"/>
          <w:szCs w:val="20"/>
        </w:rPr>
        <w:t>Negeri</w:t>
      </w:r>
      <w:proofErr w:type="spellEnd"/>
      <w:r w:rsidR="00C02014">
        <w:rPr>
          <w:rFonts w:ascii="Calisto MT" w:hAnsi="Calisto MT"/>
          <w:sz w:val="20"/>
          <w:szCs w:val="20"/>
        </w:rPr>
        <w:t xml:space="preserve"> </w:t>
      </w:r>
      <w:proofErr w:type="spellStart"/>
      <w:r w:rsidRPr="00092FA2">
        <w:rPr>
          <w:rFonts w:ascii="Calisto MT" w:hAnsi="Calisto MT"/>
          <w:sz w:val="20"/>
          <w:szCs w:val="20"/>
        </w:rPr>
        <w:t>Jawa</w:t>
      </w:r>
      <w:proofErr w:type="spellEnd"/>
      <w:r w:rsidRPr="00092FA2">
        <w:rPr>
          <w:rFonts w:ascii="Calisto MT" w:hAnsi="Calisto MT"/>
          <w:sz w:val="20"/>
          <w:szCs w:val="20"/>
        </w:rPr>
        <w:t xml:space="preserve"> Tengah who has given the research permission. </w:t>
      </w:r>
      <w:r>
        <w:rPr>
          <w:rFonts w:ascii="Calisto MT" w:hAnsi="Calisto MT"/>
          <w:sz w:val="20"/>
          <w:szCs w:val="20"/>
        </w:rPr>
        <w:t>T</w:t>
      </w:r>
      <w:r w:rsidR="00067186">
        <w:rPr>
          <w:rFonts w:ascii="Calisto MT" w:hAnsi="Calisto MT"/>
          <w:sz w:val="20"/>
          <w:szCs w:val="20"/>
        </w:rPr>
        <w:t xml:space="preserve">hanks to the Physics </w:t>
      </w:r>
      <w:r w:rsidRPr="00092FA2">
        <w:rPr>
          <w:rFonts w:ascii="Calisto MT" w:hAnsi="Calisto MT"/>
          <w:sz w:val="20"/>
          <w:szCs w:val="20"/>
        </w:rPr>
        <w:t>and Mechanical Engineering teachers who have provided assistance</w:t>
      </w:r>
      <w:r w:rsidR="00067186">
        <w:rPr>
          <w:rFonts w:ascii="Calisto MT" w:hAnsi="Calisto MT"/>
          <w:sz w:val="20"/>
          <w:szCs w:val="20"/>
          <w:lang w:val="id-ID"/>
        </w:rPr>
        <w:t xml:space="preserve"> on reseach</w:t>
      </w:r>
      <w:proofErr w:type="gramStart"/>
      <w:r w:rsidR="00067186">
        <w:rPr>
          <w:rFonts w:ascii="Calisto MT" w:hAnsi="Calisto MT"/>
          <w:sz w:val="20"/>
          <w:szCs w:val="20"/>
          <w:lang w:val="id-ID"/>
        </w:rPr>
        <w:t>.</w:t>
      </w:r>
      <w:r w:rsidRPr="00092FA2">
        <w:rPr>
          <w:rFonts w:ascii="Calisto MT" w:hAnsi="Calisto MT"/>
          <w:sz w:val="20"/>
          <w:szCs w:val="20"/>
        </w:rPr>
        <w:t>.</w:t>
      </w:r>
      <w:proofErr w:type="gramEnd"/>
    </w:p>
    <w:p w:rsidR="00B96F1C" w:rsidRPr="00B96F1C" w:rsidRDefault="00DC715D" w:rsidP="000913AF">
      <w:pPr>
        <w:pStyle w:val="Heading2"/>
        <w:spacing w:before="240" w:after="240"/>
      </w:pPr>
      <w:r>
        <w:t>REFERENCES</w:t>
      </w:r>
    </w:p>
    <w:p w:rsidR="00FB3158" w:rsidRPr="00894826" w:rsidRDefault="00721993" w:rsidP="00894826">
      <w:pPr>
        <w:pStyle w:val="Heading6"/>
        <w:spacing w:line="240" w:lineRule="auto"/>
        <w:rPr>
          <w:rFonts w:cs="Arial"/>
          <w:bCs/>
          <w:sz w:val="20"/>
        </w:rPr>
      </w:pPr>
      <w:proofErr w:type="spellStart"/>
      <w:r>
        <w:rPr>
          <w:rFonts w:cs="Arial"/>
          <w:bCs/>
          <w:sz w:val="20"/>
        </w:rPr>
        <w:t>Amer</w:t>
      </w:r>
      <w:proofErr w:type="spellEnd"/>
      <w:r>
        <w:rPr>
          <w:rFonts w:cs="Arial"/>
          <w:bCs/>
          <w:sz w:val="20"/>
        </w:rPr>
        <w:t xml:space="preserve">, </w:t>
      </w:r>
      <w:proofErr w:type="gramStart"/>
      <w:r>
        <w:rPr>
          <w:rFonts w:cs="Arial"/>
          <w:bCs/>
          <w:sz w:val="20"/>
        </w:rPr>
        <w:t>A</w:t>
      </w:r>
      <w:proofErr w:type="gramEnd"/>
      <w:r>
        <w:rPr>
          <w:rFonts w:cs="Arial"/>
          <w:bCs/>
          <w:sz w:val="20"/>
        </w:rPr>
        <w:t>, 2005, Analytical Thinking,</w:t>
      </w:r>
      <w:r w:rsidR="00FB3158" w:rsidRPr="00894826">
        <w:rPr>
          <w:rFonts w:cs="Arial"/>
          <w:bCs/>
          <w:sz w:val="20"/>
        </w:rPr>
        <w:t xml:space="preserve"> Cairo: Center of Advancement of Postgraduate Studies and Research</w:t>
      </w:r>
      <w:bookmarkStart w:id="0" w:name="_GoBack"/>
      <w:bookmarkEnd w:id="0"/>
      <w:r w:rsidR="00FB3158" w:rsidRPr="00894826">
        <w:rPr>
          <w:rFonts w:cs="Arial"/>
          <w:bCs/>
          <w:sz w:val="20"/>
        </w:rPr>
        <w:t xml:space="preserve"> In Engineering Science.</w:t>
      </w:r>
    </w:p>
    <w:p w:rsidR="00FB3158" w:rsidRPr="00894826" w:rsidRDefault="00721993" w:rsidP="00894826">
      <w:pPr>
        <w:pStyle w:val="Heading6"/>
        <w:spacing w:line="240" w:lineRule="auto"/>
        <w:rPr>
          <w:rFonts w:cs="Arial"/>
          <w:bCs/>
          <w:sz w:val="20"/>
        </w:rPr>
      </w:pPr>
      <w:proofErr w:type="spellStart"/>
      <w:proofErr w:type="gramStart"/>
      <w:r>
        <w:rPr>
          <w:rFonts w:cs="Arial"/>
          <w:bCs/>
          <w:sz w:val="20"/>
        </w:rPr>
        <w:t>Amer</w:t>
      </w:r>
      <w:proofErr w:type="spellEnd"/>
      <w:r>
        <w:rPr>
          <w:rFonts w:cs="Arial"/>
          <w:bCs/>
          <w:sz w:val="20"/>
        </w:rPr>
        <w:t xml:space="preserve">, A, 2006, </w:t>
      </w:r>
      <w:r w:rsidR="00FB3158" w:rsidRPr="00894826">
        <w:rPr>
          <w:rFonts w:cs="Arial"/>
          <w:bCs/>
          <w:sz w:val="20"/>
        </w:rPr>
        <w:t>Reflections on Bloom’s Revised</w:t>
      </w:r>
      <w:r>
        <w:rPr>
          <w:rFonts w:cs="Arial"/>
          <w:bCs/>
          <w:sz w:val="20"/>
        </w:rPr>
        <w:t xml:space="preserve"> Taxonomy,</w:t>
      </w:r>
      <w:r w:rsidR="00FB3158" w:rsidRPr="00894826">
        <w:rPr>
          <w:rFonts w:cs="Arial"/>
          <w:bCs/>
          <w:sz w:val="20"/>
        </w:rPr>
        <w:t xml:space="preserve"> </w:t>
      </w:r>
      <w:r w:rsidR="00FB3158" w:rsidRPr="00721993">
        <w:rPr>
          <w:rFonts w:cs="Arial"/>
          <w:bCs/>
          <w:i/>
          <w:sz w:val="20"/>
        </w:rPr>
        <w:t>Electronic Journal of Research in Educational Psychology</w:t>
      </w:r>
      <w:r w:rsidR="00FB3158" w:rsidRPr="00894826">
        <w:rPr>
          <w:rFonts w:cs="Arial"/>
          <w:bCs/>
          <w:sz w:val="20"/>
        </w:rPr>
        <w:t>.</w:t>
      </w:r>
      <w:proofErr w:type="gramEnd"/>
      <w:r w:rsidR="00FB3158" w:rsidRPr="00894826">
        <w:rPr>
          <w:rFonts w:cs="Arial"/>
          <w:bCs/>
          <w:sz w:val="20"/>
        </w:rPr>
        <w:t xml:space="preserve"> 4 (8): 213-230</w:t>
      </w:r>
    </w:p>
    <w:p w:rsidR="00FB3158" w:rsidRPr="00894826" w:rsidRDefault="00721993" w:rsidP="00894826">
      <w:pPr>
        <w:pStyle w:val="Heading6"/>
        <w:spacing w:line="240" w:lineRule="auto"/>
        <w:rPr>
          <w:rFonts w:cs="Arial"/>
          <w:bCs/>
          <w:sz w:val="20"/>
        </w:rPr>
      </w:pPr>
      <w:r>
        <w:rPr>
          <w:rFonts w:cs="Arial"/>
          <w:bCs/>
          <w:sz w:val="20"/>
        </w:rPr>
        <w:t xml:space="preserve">Anwar, B &amp; </w:t>
      </w:r>
      <w:proofErr w:type="spellStart"/>
      <w:r>
        <w:rPr>
          <w:rFonts w:cs="Arial"/>
          <w:bCs/>
          <w:sz w:val="20"/>
        </w:rPr>
        <w:t>Mumthas</w:t>
      </w:r>
      <w:proofErr w:type="spellEnd"/>
      <w:r>
        <w:rPr>
          <w:rFonts w:cs="Arial"/>
          <w:bCs/>
          <w:sz w:val="20"/>
        </w:rPr>
        <w:t xml:space="preserve"> NS, 2014, </w:t>
      </w:r>
      <w:r w:rsidR="00FB3158" w:rsidRPr="00894826">
        <w:rPr>
          <w:rFonts w:cs="Arial"/>
          <w:bCs/>
          <w:sz w:val="20"/>
        </w:rPr>
        <w:t xml:space="preserve">Taking </w:t>
      </w:r>
      <w:proofErr w:type="spellStart"/>
      <w:r w:rsidR="00FB3158" w:rsidRPr="00894826">
        <w:rPr>
          <w:rFonts w:cs="Arial"/>
          <w:bCs/>
          <w:sz w:val="20"/>
        </w:rPr>
        <w:t>Triachic</w:t>
      </w:r>
      <w:proofErr w:type="spellEnd"/>
      <w:r w:rsidR="00FB3158" w:rsidRPr="00894826">
        <w:rPr>
          <w:rFonts w:cs="Arial"/>
          <w:bCs/>
          <w:sz w:val="20"/>
        </w:rPr>
        <w:t xml:space="preserve"> Teaching to Classrooms: </w:t>
      </w:r>
      <w:r>
        <w:rPr>
          <w:rFonts w:cs="Arial"/>
          <w:bCs/>
          <w:sz w:val="20"/>
        </w:rPr>
        <w:t>Giving Everybody a Fair Chance,</w:t>
      </w:r>
      <w:r w:rsidR="00FB3158" w:rsidRPr="00894826">
        <w:rPr>
          <w:rFonts w:cs="Arial"/>
          <w:bCs/>
          <w:sz w:val="20"/>
        </w:rPr>
        <w:t xml:space="preserve"> </w:t>
      </w:r>
      <w:r w:rsidR="00FB3158" w:rsidRPr="00721993">
        <w:rPr>
          <w:rFonts w:cs="Arial"/>
          <w:bCs/>
          <w:i/>
          <w:sz w:val="20"/>
        </w:rPr>
        <w:t>International Journal of Advanced Research</w:t>
      </w:r>
      <w:r w:rsidR="00FB3158" w:rsidRPr="00894826">
        <w:rPr>
          <w:rFonts w:cs="Arial"/>
          <w:bCs/>
          <w:sz w:val="20"/>
        </w:rPr>
        <w:t>, 2 (5): 455-458</w:t>
      </w:r>
    </w:p>
    <w:p w:rsidR="00FB3158" w:rsidRPr="00894826" w:rsidRDefault="00FB3158" w:rsidP="00894826">
      <w:pPr>
        <w:pStyle w:val="Heading6"/>
        <w:spacing w:line="240" w:lineRule="auto"/>
        <w:rPr>
          <w:rFonts w:cs="Arial"/>
          <w:bCs/>
          <w:sz w:val="20"/>
        </w:rPr>
      </w:pPr>
      <w:proofErr w:type="spellStart"/>
      <w:r w:rsidRPr="00894826">
        <w:rPr>
          <w:rFonts w:cs="Arial"/>
          <w:bCs/>
          <w:sz w:val="20"/>
        </w:rPr>
        <w:t>Areesophonpichet</w:t>
      </w:r>
      <w:proofErr w:type="spellEnd"/>
      <w:r w:rsidRPr="00894826">
        <w:rPr>
          <w:rFonts w:cs="Arial"/>
          <w:bCs/>
          <w:sz w:val="20"/>
        </w:rPr>
        <w:t>, S</w:t>
      </w:r>
      <w:r w:rsidR="00721993">
        <w:rPr>
          <w:rFonts w:cs="Arial"/>
          <w:bCs/>
          <w:sz w:val="20"/>
        </w:rPr>
        <w:t>,</w:t>
      </w:r>
      <w:r w:rsidRPr="00894826">
        <w:rPr>
          <w:rFonts w:cs="Arial"/>
          <w:bCs/>
          <w:sz w:val="20"/>
        </w:rPr>
        <w:t xml:space="preserve"> 2013</w:t>
      </w:r>
      <w:r w:rsidR="00721993">
        <w:rPr>
          <w:rFonts w:cs="Arial"/>
          <w:bCs/>
          <w:sz w:val="20"/>
        </w:rPr>
        <w:t>,</w:t>
      </w:r>
      <w:r w:rsidRPr="00894826">
        <w:rPr>
          <w:rFonts w:cs="Arial"/>
          <w:bCs/>
          <w:sz w:val="20"/>
        </w:rPr>
        <w:t xml:space="preserve"> A Development of Analytical Thinking Skills of Graduate Students by using Concept Mapping</w:t>
      </w:r>
      <w:r w:rsidR="00721993">
        <w:rPr>
          <w:rFonts w:cs="Arial"/>
          <w:bCs/>
          <w:sz w:val="20"/>
        </w:rPr>
        <w:t>,</w:t>
      </w:r>
      <w:r w:rsidRPr="00894826">
        <w:rPr>
          <w:rFonts w:cs="Arial"/>
          <w:bCs/>
          <w:sz w:val="20"/>
        </w:rPr>
        <w:t xml:space="preserve"> </w:t>
      </w:r>
      <w:r w:rsidRPr="00721993">
        <w:rPr>
          <w:rFonts w:cs="Arial"/>
          <w:bCs/>
          <w:i/>
          <w:sz w:val="20"/>
        </w:rPr>
        <w:t>The Asian Conference on Education</w:t>
      </w:r>
      <w:r w:rsidR="00721993">
        <w:rPr>
          <w:rFonts w:cs="Arial"/>
          <w:bCs/>
          <w:sz w:val="20"/>
        </w:rPr>
        <w:t>,</w:t>
      </w:r>
      <w:r w:rsidRPr="00894826">
        <w:rPr>
          <w:rFonts w:cs="Arial"/>
          <w:bCs/>
          <w:sz w:val="20"/>
        </w:rPr>
        <w:t xml:space="preserve"> 1-15</w:t>
      </w:r>
    </w:p>
    <w:p w:rsidR="00FB3158" w:rsidRPr="00894826" w:rsidRDefault="00721993" w:rsidP="00894826">
      <w:pPr>
        <w:pStyle w:val="Heading6"/>
        <w:spacing w:line="240" w:lineRule="auto"/>
        <w:rPr>
          <w:rFonts w:cs="Arial"/>
          <w:bCs/>
          <w:sz w:val="20"/>
        </w:rPr>
      </w:pPr>
      <w:r>
        <w:rPr>
          <w:rFonts w:cs="Arial"/>
          <w:bCs/>
          <w:sz w:val="20"/>
        </w:rPr>
        <w:lastRenderedPageBreak/>
        <w:t>Elder, L &amp; Paul, R,</w:t>
      </w:r>
      <w:r w:rsidR="00FB3158" w:rsidRPr="00894826">
        <w:rPr>
          <w:rFonts w:cs="Arial"/>
          <w:bCs/>
          <w:sz w:val="20"/>
        </w:rPr>
        <w:t xml:space="preserve"> 2007</w:t>
      </w:r>
      <w:r>
        <w:rPr>
          <w:rFonts w:cs="Arial"/>
          <w:bCs/>
          <w:sz w:val="20"/>
        </w:rPr>
        <w:t>,</w:t>
      </w:r>
      <w:r w:rsidR="00FB3158" w:rsidRPr="00894826">
        <w:rPr>
          <w:rFonts w:cs="Arial"/>
          <w:bCs/>
          <w:sz w:val="20"/>
        </w:rPr>
        <w:t xml:space="preserve"> Analytic Thinking How </w:t>
      </w:r>
      <w:proofErr w:type="gramStart"/>
      <w:r w:rsidR="00FB3158" w:rsidRPr="00894826">
        <w:rPr>
          <w:rFonts w:cs="Arial"/>
          <w:bCs/>
          <w:sz w:val="20"/>
        </w:rPr>
        <w:t>To</w:t>
      </w:r>
      <w:proofErr w:type="gramEnd"/>
      <w:r w:rsidR="00FB3158" w:rsidRPr="00894826">
        <w:rPr>
          <w:rFonts w:cs="Arial"/>
          <w:bCs/>
          <w:sz w:val="20"/>
        </w:rPr>
        <w:t xml:space="preserve"> Take Thinking Apart And What To Look For When You Do The Elements of Thinking and The Standards</w:t>
      </w:r>
      <w:r>
        <w:rPr>
          <w:rFonts w:cs="Arial"/>
          <w:bCs/>
          <w:sz w:val="20"/>
        </w:rPr>
        <w:t>,</w:t>
      </w:r>
      <w:r w:rsidR="00FB3158" w:rsidRPr="00894826">
        <w:rPr>
          <w:rFonts w:cs="Arial"/>
          <w:bCs/>
          <w:sz w:val="20"/>
        </w:rPr>
        <w:t xml:space="preserve"> </w:t>
      </w:r>
      <w:r w:rsidR="00FB3158" w:rsidRPr="00721993">
        <w:rPr>
          <w:rFonts w:cs="Arial"/>
          <w:bCs/>
          <w:i/>
          <w:sz w:val="20"/>
        </w:rPr>
        <w:t>The Foundation for Critical Thinking</w:t>
      </w:r>
    </w:p>
    <w:p w:rsidR="00FB3158" w:rsidRPr="00894826" w:rsidRDefault="00FB3158" w:rsidP="00894826">
      <w:pPr>
        <w:pStyle w:val="Heading6"/>
        <w:spacing w:line="240" w:lineRule="auto"/>
        <w:rPr>
          <w:rFonts w:cs="Arial"/>
          <w:bCs/>
          <w:sz w:val="20"/>
        </w:rPr>
      </w:pPr>
      <w:proofErr w:type="spellStart"/>
      <w:r w:rsidRPr="00894826">
        <w:rPr>
          <w:rFonts w:cs="Arial"/>
          <w:bCs/>
          <w:sz w:val="20"/>
        </w:rPr>
        <w:t>Firmansyah</w:t>
      </w:r>
      <w:proofErr w:type="spellEnd"/>
      <w:r w:rsidRPr="00894826">
        <w:rPr>
          <w:rFonts w:cs="Arial"/>
          <w:bCs/>
          <w:sz w:val="20"/>
        </w:rPr>
        <w:t xml:space="preserve"> M. A</w:t>
      </w:r>
      <w:r w:rsidR="00721993">
        <w:rPr>
          <w:rFonts w:cs="Arial"/>
          <w:bCs/>
          <w:sz w:val="20"/>
        </w:rPr>
        <w:t>,</w:t>
      </w:r>
      <w:r w:rsidRPr="00894826">
        <w:rPr>
          <w:rFonts w:cs="Arial"/>
          <w:bCs/>
          <w:sz w:val="20"/>
        </w:rPr>
        <w:t xml:space="preserve"> 2017</w:t>
      </w:r>
      <w:r w:rsidR="00721993">
        <w:rPr>
          <w:rFonts w:cs="Arial"/>
          <w:bCs/>
          <w:sz w:val="20"/>
        </w:rPr>
        <w:t xml:space="preserve">, </w:t>
      </w:r>
      <w:proofErr w:type="spellStart"/>
      <w:r w:rsidRPr="00894826">
        <w:rPr>
          <w:rFonts w:cs="Arial"/>
          <w:bCs/>
          <w:sz w:val="20"/>
        </w:rPr>
        <w:t>Analisis</w:t>
      </w:r>
      <w:proofErr w:type="spellEnd"/>
      <w:r w:rsidR="0097489F">
        <w:rPr>
          <w:rFonts w:cs="Arial"/>
          <w:bCs/>
          <w:sz w:val="20"/>
        </w:rPr>
        <w:t xml:space="preserve"> </w:t>
      </w:r>
      <w:proofErr w:type="spellStart"/>
      <w:r w:rsidRPr="00894826">
        <w:rPr>
          <w:rFonts w:cs="Arial"/>
          <w:bCs/>
          <w:sz w:val="20"/>
        </w:rPr>
        <w:t>Hambatan</w:t>
      </w:r>
      <w:proofErr w:type="spellEnd"/>
      <w:r w:rsidR="0097489F">
        <w:rPr>
          <w:rFonts w:cs="Arial"/>
          <w:bCs/>
          <w:sz w:val="20"/>
        </w:rPr>
        <w:t xml:space="preserve"> </w:t>
      </w:r>
      <w:proofErr w:type="spellStart"/>
      <w:r w:rsidRPr="00894826">
        <w:rPr>
          <w:rFonts w:cs="Arial"/>
          <w:bCs/>
          <w:sz w:val="20"/>
        </w:rPr>
        <w:t>Belajar</w:t>
      </w:r>
      <w:proofErr w:type="spellEnd"/>
      <w:r w:rsidR="0097489F">
        <w:rPr>
          <w:rFonts w:cs="Arial"/>
          <w:bCs/>
          <w:sz w:val="20"/>
        </w:rPr>
        <w:t xml:space="preserve"> </w:t>
      </w:r>
      <w:proofErr w:type="spellStart"/>
      <w:r w:rsidRPr="00894826">
        <w:rPr>
          <w:rFonts w:cs="Arial"/>
          <w:bCs/>
          <w:sz w:val="20"/>
        </w:rPr>
        <w:t>Mahasiswa</w:t>
      </w:r>
      <w:proofErr w:type="spellEnd"/>
      <w:r w:rsidR="0097489F">
        <w:rPr>
          <w:rFonts w:cs="Arial"/>
          <w:bCs/>
          <w:sz w:val="20"/>
        </w:rPr>
        <w:t xml:space="preserve"> </w:t>
      </w:r>
      <w:proofErr w:type="spellStart"/>
      <w:r w:rsidRPr="00894826">
        <w:rPr>
          <w:rFonts w:cs="Arial"/>
          <w:bCs/>
          <w:sz w:val="20"/>
        </w:rPr>
        <w:t>pada</w:t>
      </w:r>
      <w:proofErr w:type="spellEnd"/>
      <w:r w:rsidRPr="00894826">
        <w:rPr>
          <w:rFonts w:cs="Arial"/>
          <w:bCs/>
          <w:sz w:val="20"/>
        </w:rPr>
        <w:t xml:space="preserve"> Mata </w:t>
      </w:r>
      <w:proofErr w:type="spellStart"/>
      <w:r w:rsidRPr="00894826">
        <w:rPr>
          <w:rFonts w:cs="Arial"/>
          <w:bCs/>
          <w:sz w:val="20"/>
        </w:rPr>
        <w:t>Kuliah</w:t>
      </w:r>
      <w:proofErr w:type="spellEnd"/>
      <w:r w:rsidR="0097489F">
        <w:rPr>
          <w:rFonts w:cs="Arial"/>
          <w:bCs/>
          <w:sz w:val="20"/>
        </w:rPr>
        <w:t xml:space="preserve"> </w:t>
      </w:r>
      <w:proofErr w:type="spellStart"/>
      <w:r w:rsidRPr="00894826">
        <w:rPr>
          <w:rFonts w:cs="Arial"/>
          <w:bCs/>
          <w:sz w:val="20"/>
        </w:rPr>
        <w:t>Statistika</w:t>
      </w:r>
      <w:proofErr w:type="spellEnd"/>
      <w:r w:rsidR="00721993">
        <w:rPr>
          <w:rFonts w:cs="Arial"/>
          <w:bCs/>
          <w:sz w:val="20"/>
        </w:rPr>
        <w:t>,</w:t>
      </w:r>
      <w:r w:rsidRPr="00894826">
        <w:rPr>
          <w:rFonts w:cs="Arial"/>
          <w:bCs/>
          <w:sz w:val="20"/>
        </w:rPr>
        <w:t xml:space="preserve"> </w:t>
      </w:r>
      <w:r w:rsidRPr="00721993">
        <w:rPr>
          <w:rFonts w:cs="Arial"/>
          <w:bCs/>
          <w:i/>
          <w:sz w:val="20"/>
        </w:rPr>
        <w:t>JPPM</w:t>
      </w:r>
      <w:r w:rsidRPr="00894826">
        <w:rPr>
          <w:rFonts w:cs="Arial"/>
          <w:bCs/>
          <w:sz w:val="20"/>
        </w:rPr>
        <w:t>, 10 (2)</w:t>
      </w:r>
    </w:p>
    <w:p w:rsidR="00FB3158" w:rsidRDefault="00721993" w:rsidP="00894826">
      <w:pPr>
        <w:pStyle w:val="Heading6"/>
        <w:spacing w:line="240" w:lineRule="auto"/>
        <w:rPr>
          <w:rFonts w:cs="Arial"/>
          <w:bCs/>
          <w:sz w:val="20"/>
        </w:rPr>
      </w:pPr>
      <w:proofErr w:type="spellStart"/>
      <w:r>
        <w:rPr>
          <w:rFonts w:cs="Arial"/>
          <w:bCs/>
          <w:sz w:val="20"/>
        </w:rPr>
        <w:t>Hartini</w:t>
      </w:r>
      <w:proofErr w:type="spellEnd"/>
      <w:r>
        <w:rPr>
          <w:rFonts w:cs="Arial"/>
          <w:bCs/>
          <w:sz w:val="20"/>
        </w:rPr>
        <w:t>, P.,</w:t>
      </w:r>
      <w:r w:rsidR="00FB3158" w:rsidRPr="00894826">
        <w:rPr>
          <w:rFonts w:cs="Arial"/>
          <w:bCs/>
          <w:sz w:val="20"/>
        </w:rPr>
        <w:t xml:space="preserve"> 2011</w:t>
      </w:r>
      <w:r>
        <w:rPr>
          <w:rFonts w:cs="Arial"/>
          <w:bCs/>
          <w:sz w:val="20"/>
        </w:rPr>
        <w:t xml:space="preserve">, </w:t>
      </w:r>
      <w:proofErr w:type="spellStart"/>
      <w:r w:rsidR="00FB3158" w:rsidRPr="00894826">
        <w:rPr>
          <w:rFonts w:cs="Arial"/>
          <w:bCs/>
          <w:sz w:val="20"/>
        </w:rPr>
        <w:t>Pengembangan</w:t>
      </w:r>
      <w:proofErr w:type="spellEnd"/>
      <w:r w:rsidR="00FB3158" w:rsidRPr="00894826">
        <w:rPr>
          <w:rFonts w:cs="Arial"/>
          <w:bCs/>
          <w:sz w:val="20"/>
        </w:rPr>
        <w:t xml:space="preserve"> Model </w:t>
      </w:r>
      <w:proofErr w:type="spellStart"/>
      <w:r w:rsidR="00FB3158" w:rsidRPr="00894826">
        <w:rPr>
          <w:rFonts w:cs="Arial"/>
          <w:bCs/>
          <w:sz w:val="20"/>
        </w:rPr>
        <w:t>Pembelajaran</w:t>
      </w:r>
      <w:proofErr w:type="spellEnd"/>
      <w:r w:rsidR="0097489F">
        <w:rPr>
          <w:rFonts w:cs="Arial"/>
          <w:bCs/>
          <w:sz w:val="20"/>
        </w:rPr>
        <w:t xml:space="preserve"> </w:t>
      </w:r>
      <w:proofErr w:type="spellStart"/>
      <w:r w:rsidR="00FB3158" w:rsidRPr="00894826">
        <w:rPr>
          <w:rFonts w:cs="Arial"/>
          <w:bCs/>
          <w:sz w:val="20"/>
        </w:rPr>
        <w:t>Fisika</w:t>
      </w:r>
      <w:proofErr w:type="spellEnd"/>
      <w:r w:rsidR="00FB3158" w:rsidRPr="00894826">
        <w:rPr>
          <w:rFonts w:cs="Arial"/>
          <w:bCs/>
          <w:sz w:val="20"/>
        </w:rPr>
        <w:t xml:space="preserve"> SMK </w:t>
      </w:r>
      <w:proofErr w:type="spellStart"/>
      <w:r w:rsidR="00FB3158" w:rsidRPr="00894826">
        <w:rPr>
          <w:rFonts w:cs="Arial"/>
          <w:bCs/>
          <w:sz w:val="20"/>
        </w:rPr>
        <w:t>Melalui</w:t>
      </w:r>
      <w:proofErr w:type="spellEnd"/>
      <w:r w:rsidR="0097489F">
        <w:rPr>
          <w:rFonts w:cs="Arial"/>
          <w:bCs/>
          <w:sz w:val="20"/>
        </w:rPr>
        <w:t xml:space="preserve"> </w:t>
      </w:r>
      <w:proofErr w:type="spellStart"/>
      <w:r w:rsidR="00FB3158" w:rsidRPr="00894826">
        <w:rPr>
          <w:rFonts w:cs="Arial"/>
          <w:bCs/>
          <w:sz w:val="20"/>
        </w:rPr>
        <w:t>Kegiatan</w:t>
      </w:r>
      <w:proofErr w:type="spellEnd"/>
      <w:r w:rsidR="0097489F">
        <w:rPr>
          <w:rFonts w:cs="Arial"/>
          <w:bCs/>
          <w:sz w:val="20"/>
        </w:rPr>
        <w:t xml:space="preserve"> </w:t>
      </w:r>
      <w:proofErr w:type="spellStart"/>
      <w:r w:rsidR="00FB3158" w:rsidRPr="00894826">
        <w:rPr>
          <w:rFonts w:cs="Arial"/>
          <w:bCs/>
          <w:sz w:val="20"/>
        </w:rPr>
        <w:t>Bengkel</w:t>
      </w:r>
      <w:proofErr w:type="spellEnd"/>
      <w:r w:rsidR="0097489F">
        <w:rPr>
          <w:rFonts w:cs="Arial"/>
          <w:bCs/>
          <w:sz w:val="20"/>
        </w:rPr>
        <w:t xml:space="preserve"> </w:t>
      </w:r>
      <w:proofErr w:type="spellStart"/>
      <w:r w:rsidR="00FB3158" w:rsidRPr="00894826">
        <w:rPr>
          <w:rFonts w:cs="Arial"/>
          <w:bCs/>
          <w:sz w:val="20"/>
        </w:rPr>
        <w:t>Otomotif</w:t>
      </w:r>
      <w:proofErr w:type="spellEnd"/>
      <w:r w:rsidR="0097489F">
        <w:rPr>
          <w:rFonts w:cs="Arial"/>
          <w:bCs/>
          <w:sz w:val="20"/>
        </w:rPr>
        <w:t xml:space="preserve"> </w:t>
      </w:r>
      <w:proofErr w:type="spellStart"/>
      <w:r w:rsidR="00FB3158" w:rsidRPr="00894826">
        <w:rPr>
          <w:rFonts w:cs="Arial"/>
          <w:bCs/>
          <w:sz w:val="20"/>
        </w:rPr>
        <w:t>untuk</w:t>
      </w:r>
      <w:proofErr w:type="spellEnd"/>
      <w:r w:rsidR="0097489F">
        <w:rPr>
          <w:rFonts w:cs="Arial"/>
          <w:bCs/>
          <w:sz w:val="20"/>
        </w:rPr>
        <w:t xml:space="preserve"> </w:t>
      </w:r>
      <w:proofErr w:type="spellStart"/>
      <w:r w:rsidR="00FB3158" w:rsidRPr="00894826">
        <w:rPr>
          <w:rFonts w:cs="Arial"/>
          <w:bCs/>
          <w:sz w:val="20"/>
        </w:rPr>
        <w:t>Menumbuhkan</w:t>
      </w:r>
      <w:proofErr w:type="spellEnd"/>
      <w:r w:rsidR="00FB3158" w:rsidRPr="00894826">
        <w:rPr>
          <w:rFonts w:cs="Arial"/>
          <w:bCs/>
          <w:sz w:val="20"/>
        </w:rPr>
        <w:t xml:space="preserve"> Soft sk</w:t>
      </w:r>
      <w:r w:rsidR="0097489F" w:rsidRPr="00894826">
        <w:rPr>
          <w:rFonts w:cs="Arial"/>
          <w:bCs/>
          <w:sz w:val="20"/>
        </w:rPr>
        <w:t>i</w:t>
      </w:r>
      <w:r w:rsidR="00FB3158" w:rsidRPr="00894826">
        <w:rPr>
          <w:rFonts w:cs="Arial"/>
          <w:bCs/>
          <w:sz w:val="20"/>
        </w:rPr>
        <w:t>lls</w:t>
      </w:r>
      <w:r w:rsidR="0097489F">
        <w:rPr>
          <w:rFonts w:cs="Arial"/>
          <w:bCs/>
          <w:sz w:val="20"/>
        </w:rPr>
        <w:t xml:space="preserve"> </w:t>
      </w:r>
      <w:proofErr w:type="spellStart"/>
      <w:r w:rsidR="00FB3158" w:rsidRPr="00894826">
        <w:rPr>
          <w:rFonts w:cs="Arial"/>
          <w:bCs/>
          <w:sz w:val="20"/>
        </w:rPr>
        <w:t>Siswa</w:t>
      </w:r>
      <w:proofErr w:type="spellEnd"/>
      <w:r>
        <w:rPr>
          <w:rFonts w:cs="Arial"/>
          <w:bCs/>
          <w:sz w:val="20"/>
        </w:rPr>
        <w:t>,</w:t>
      </w:r>
      <w:r w:rsidR="00FB3158" w:rsidRPr="00894826">
        <w:rPr>
          <w:rFonts w:cs="Arial"/>
          <w:bCs/>
          <w:sz w:val="20"/>
        </w:rPr>
        <w:t xml:space="preserve"> </w:t>
      </w:r>
      <w:proofErr w:type="spellStart"/>
      <w:r w:rsidR="00FB3158" w:rsidRPr="00721993">
        <w:rPr>
          <w:rFonts w:cs="Arial"/>
          <w:bCs/>
          <w:i/>
          <w:sz w:val="20"/>
        </w:rPr>
        <w:t>Jurnal</w:t>
      </w:r>
      <w:proofErr w:type="spellEnd"/>
      <w:r w:rsidR="0097489F" w:rsidRPr="00721993">
        <w:rPr>
          <w:rFonts w:cs="Arial"/>
          <w:bCs/>
          <w:i/>
          <w:sz w:val="20"/>
        </w:rPr>
        <w:t xml:space="preserve"> </w:t>
      </w:r>
      <w:proofErr w:type="spellStart"/>
      <w:r w:rsidR="00FB3158" w:rsidRPr="00721993">
        <w:rPr>
          <w:rFonts w:cs="Arial"/>
          <w:bCs/>
          <w:i/>
          <w:sz w:val="20"/>
        </w:rPr>
        <w:t>Penelitian</w:t>
      </w:r>
      <w:proofErr w:type="spellEnd"/>
      <w:r w:rsidR="0097489F" w:rsidRPr="00721993">
        <w:rPr>
          <w:rFonts w:cs="Arial"/>
          <w:bCs/>
          <w:i/>
          <w:sz w:val="20"/>
        </w:rPr>
        <w:t xml:space="preserve"> </w:t>
      </w:r>
      <w:proofErr w:type="spellStart"/>
      <w:r w:rsidR="00FB3158" w:rsidRPr="00721993">
        <w:rPr>
          <w:rFonts w:cs="Arial"/>
          <w:bCs/>
          <w:i/>
          <w:sz w:val="20"/>
        </w:rPr>
        <w:t>Pendidikan</w:t>
      </w:r>
      <w:proofErr w:type="spellEnd"/>
      <w:r w:rsidR="0097489F">
        <w:rPr>
          <w:rFonts w:cs="Arial"/>
          <w:bCs/>
          <w:sz w:val="20"/>
        </w:rPr>
        <w:t>,</w:t>
      </w:r>
      <w:r w:rsidR="00FB3158" w:rsidRPr="00894826">
        <w:rPr>
          <w:rFonts w:cs="Arial"/>
          <w:bCs/>
          <w:sz w:val="20"/>
        </w:rPr>
        <w:t xml:space="preserve"> 1 (2): 190-199</w:t>
      </w:r>
    </w:p>
    <w:p w:rsidR="00FB3158" w:rsidRPr="00894826" w:rsidRDefault="00FB3158" w:rsidP="00894826">
      <w:pPr>
        <w:pStyle w:val="Heading6"/>
        <w:spacing w:line="240" w:lineRule="auto"/>
        <w:rPr>
          <w:rFonts w:cs="Arial"/>
          <w:bCs/>
          <w:sz w:val="20"/>
        </w:rPr>
      </w:pPr>
      <w:proofErr w:type="spellStart"/>
      <w:r w:rsidRPr="00894826">
        <w:rPr>
          <w:rFonts w:cs="Arial"/>
          <w:bCs/>
          <w:sz w:val="20"/>
        </w:rPr>
        <w:t>Heong</w:t>
      </w:r>
      <w:proofErr w:type="spellEnd"/>
      <w:r w:rsidRPr="00894826">
        <w:rPr>
          <w:rFonts w:cs="Arial"/>
          <w:bCs/>
          <w:sz w:val="20"/>
        </w:rPr>
        <w:t>, Y M</w:t>
      </w:r>
      <w:r w:rsidR="00721993">
        <w:rPr>
          <w:rFonts w:cs="Arial"/>
          <w:bCs/>
          <w:sz w:val="20"/>
        </w:rPr>
        <w:t>.,</w:t>
      </w:r>
      <w:r w:rsidRPr="00894826">
        <w:rPr>
          <w:rFonts w:cs="Arial"/>
          <w:bCs/>
          <w:sz w:val="20"/>
        </w:rPr>
        <w:t xml:space="preserve"> 2011</w:t>
      </w:r>
      <w:r w:rsidR="00721993">
        <w:rPr>
          <w:rFonts w:cs="Arial"/>
          <w:bCs/>
          <w:sz w:val="20"/>
        </w:rPr>
        <w:t xml:space="preserve">, </w:t>
      </w:r>
      <w:proofErr w:type="gramStart"/>
      <w:r w:rsidRPr="00894826">
        <w:rPr>
          <w:rFonts w:cs="Arial"/>
          <w:bCs/>
          <w:sz w:val="20"/>
        </w:rPr>
        <w:t>The</w:t>
      </w:r>
      <w:proofErr w:type="gramEnd"/>
      <w:r w:rsidRPr="00894826">
        <w:rPr>
          <w:rFonts w:cs="Arial"/>
          <w:bCs/>
          <w:sz w:val="20"/>
        </w:rPr>
        <w:t xml:space="preserve"> Perception of The Level of Higher Order </w:t>
      </w:r>
      <w:proofErr w:type="spellStart"/>
      <w:r w:rsidRPr="00894826">
        <w:rPr>
          <w:rFonts w:cs="Arial"/>
          <w:bCs/>
          <w:sz w:val="20"/>
        </w:rPr>
        <w:t>Thingking</w:t>
      </w:r>
      <w:proofErr w:type="spellEnd"/>
      <w:r w:rsidRPr="00894826">
        <w:rPr>
          <w:rFonts w:cs="Arial"/>
          <w:bCs/>
          <w:sz w:val="20"/>
        </w:rPr>
        <w:t xml:space="preserve"> Skills Among Technical Education Students</w:t>
      </w:r>
      <w:r w:rsidR="00721993">
        <w:rPr>
          <w:rFonts w:cs="Arial"/>
          <w:bCs/>
          <w:sz w:val="20"/>
        </w:rPr>
        <w:t>,</w:t>
      </w:r>
      <w:r w:rsidRPr="00894826">
        <w:rPr>
          <w:rFonts w:cs="Arial"/>
          <w:bCs/>
          <w:sz w:val="20"/>
        </w:rPr>
        <w:t xml:space="preserve"> </w:t>
      </w:r>
      <w:r w:rsidRPr="00721993">
        <w:rPr>
          <w:rFonts w:cs="Arial"/>
          <w:bCs/>
          <w:i/>
          <w:sz w:val="20"/>
        </w:rPr>
        <w:t>International Conference on Social Science and Humanity IPEDR</w:t>
      </w:r>
      <w:r w:rsidRPr="00894826">
        <w:rPr>
          <w:rFonts w:cs="Arial"/>
          <w:bCs/>
          <w:sz w:val="20"/>
        </w:rPr>
        <w:t>, 5: 281-285</w:t>
      </w:r>
    </w:p>
    <w:p w:rsidR="00FB3158" w:rsidRPr="00894826" w:rsidRDefault="00FB3158" w:rsidP="00894826">
      <w:pPr>
        <w:pStyle w:val="Heading6"/>
        <w:spacing w:line="240" w:lineRule="auto"/>
        <w:rPr>
          <w:rFonts w:cs="Arial"/>
          <w:bCs/>
          <w:sz w:val="20"/>
        </w:rPr>
      </w:pPr>
      <w:r w:rsidRPr="00894826">
        <w:rPr>
          <w:rFonts w:cs="Arial"/>
          <w:bCs/>
          <w:sz w:val="20"/>
        </w:rPr>
        <w:t>Kao, C Y</w:t>
      </w:r>
      <w:r w:rsidR="00721993">
        <w:rPr>
          <w:rFonts w:cs="Arial"/>
          <w:bCs/>
          <w:sz w:val="20"/>
        </w:rPr>
        <w:t>,</w:t>
      </w:r>
      <w:r w:rsidRPr="00894826">
        <w:rPr>
          <w:rFonts w:cs="Arial"/>
          <w:bCs/>
          <w:sz w:val="20"/>
        </w:rPr>
        <w:t xml:space="preserve"> 2014</w:t>
      </w:r>
      <w:r w:rsidR="00721993">
        <w:rPr>
          <w:rFonts w:cs="Arial"/>
          <w:bCs/>
          <w:sz w:val="20"/>
        </w:rPr>
        <w:t xml:space="preserve">, </w:t>
      </w:r>
      <w:r w:rsidRPr="00894826">
        <w:rPr>
          <w:rFonts w:cs="Arial"/>
          <w:bCs/>
          <w:sz w:val="20"/>
        </w:rPr>
        <w:t xml:space="preserve">Exploring </w:t>
      </w:r>
      <w:proofErr w:type="gramStart"/>
      <w:r w:rsidRPr="00894826">
        <w:rPr>
          <w:rFonts w:cs="Arial"/>
          <w:bCs/>
          <w:sz w:val="20"/>
        </w:rPr>
        <w:t>The</w:t>
      </w:r>
      <w:proofErr w:type="gramEnd"/>
      <w:r w:rsidRPr="00894826">
        <w:rPr>
          <w:rFonts w:cs="Arial"/>
          <w:bCs/>
          <w:sz w:val="20"/>
        </w:rPr>
        <w:t xml:space="preserve"> Relationships Between Analogical, Analytical, and Creative Thinking</w:t>
      </w:r>
      <w:r w:rsidR="00721993">
        <w:rPr>
          <w:rFonts w:cs="Arial"/>
          <w:bCs/>
          <w:sz w:val="20"/>
        </w:rPr>
        <w:t>,</w:t>
      </w:r>
      <w:r w:rsidRPr="00894826">
        <w:rPr>
          <w:rFonts w:cs="Arial"/>
          <w:bCs/>
          <w:sz w:val="20"/>
        </w:rPr>
        <w:t xml:space="preserve"> </w:t>
      </w:r>
      <w:r w:rsidRPr="00721993">
        <w:rPr>
          <w:rFonts w:cs="Arial"/>
          <w:bCs/>
          <w:i/>
          <w:sz w:val="20"/>
        </w:rPr>
        <w:t>Thinking Skills and Creativity</w:t>
      </w:r>
      <w:r w:rsidRPr="00894826">
        <w:rPr>
          <w:rFonts w:cs="Arial"/>
          <w:bCs/>
          <w:sz w:val="20"/>
        </w:rPr>
        <w:t>, 13: 80–88</w:t>
      </w:r>
    </w:p>
    <w:p w:rsidR="00FB3158" w:rsidRDefault="00FB3158" w:rsidP="00894826">
      <w:pPr>
        <w:pStyle w:val="Heading6"/>
        <w:spacing w:line="240" w:lineRule="auto"/>
        <w:rPr>
          <w:rFonts w:cs="Arial"/>
          <w:bCs/>
          <w:sz w:val="20"/>
        </w:rPr>
      </w:pPr>
      <w:r w:rsidRPr="00894826">
        <w:rPr>
          <w:rFonts w:cs="Arial"/>
          <w:bCs/>
          <w:sz w:val="20"/>
        </w:rPr>
        <w:t>Lopez, J.E. &amp;</w:t>
      </w:r>
      <w:r w:rsidR="00721993">
        <w:rPr>
          <w:rFonts w:cs="Arial"/>
          <w:bCs/>
          <w:sz w:val="20"/>
        </w:rPr>
        <w:t xml:space="preserve"> </w:t>
      </w:r>
      <w:proofErr w:type="spellStart"/>
      <w:r w:rsidRPr="00894826">
        <w:rPr>
          <w:rFonts w:cs="Arial"/>
          <w:bCs/>
          <w:sz w:val="20"/>
        </w:rPr>
        <w:t>Tancinco</w:t>
      </w:r>
      <w:proofErr w:type="spellEnd"/>
      <w:r w:rsidRPr="00894826">
        <w:rPr>
          <w:rFonts w:cs="Arial"/>
          <w:bCs/>
          <w:sz w:val="20"/>
        </w:rPr>
        <w:t>, N.</w:t>
      </w:r>
      <w:r w:rsidR="00721993">
        <w:rPr>
          <w:rFonts w:cs="Arial"/>
          <w:bCs/>
          <w:sz w:val="20"/>
        </w:rPr>
        <w:t xml:space="preserve"> </w:t>
      </w:r>
      <w:r w:rsidRPr="00894826">
        <w:rPr>
          <w:rFonts w:cs="Arial"/>
          <w:bCs/>
          <w:sz w:val="20"/>
        </w:rPr>
        <w:t>P</w:t>
      </w:r>
      <w:r w:rsidR="00721993">
        <w:rPr>
          <w:rFonts w:cs="Arial"/>
          <w:bCs/>
          <w:sz w:val="20"/>
        </w:rPr>
        <w:t>.,</w:t>
      </w:r>
      <w:r w:rsidRPr="00894826">
        <w:rPr>
          <w:rFonts w:cs="Arial"/>
          <w:bCs/>
          <w:sz w:val="20"/>
        </w:rPr>
        <w:t xml:space="preserve"> 2016</w:t>
      </w:r>
      <w:r w:rsidR="00721993">
        <w:rPr>
          <w:rFonts w:cs="Arial"/>
          <w:bCs/>
          <w:sz w:val="20"/>
        </w:rPr>
        <w:t xml:space="preserve">, </w:t>
      </w:r>
      <w:r w:rsidRPr="00894826">
        <w:rPr>
          <w:rFonts w:cs="Arial"/>
          <w:bCs/>
          <w:sz w:val="20"/>
        </w:rPr>
        <w:t>Student Analytical Thinking Skills and Teacher’s Instructional Practices in Algebra in Selected State Universities and Colleges in Region VIII</w:t>
      </w:r>
      <w:r w:rsidR="00721993">
        <w:rPr>
          <w:rFonts w:cs="Arial"/>
          <w:bCs/>
          <w:sz w:val="20"/>
        </w:rPr>
        <w:t>,</w:t>
      </w:r>
      <w:r w:rsidRPr="00894826">
        <w:rPr>
          <w:rFonts w:cs="Arial"/>
          <w:bCs/>
          <w:sz w:val="20"/>
        </w:rPr>
        <w:t xml:space="preserve"> </w:t>
      </w:r>
      <w:r w:rsidRPr="00721993">
        <w:rPr>
          <w:rFonts w:cs="Arial"/>
          <w:bCs/>
          <w:i/>
          <w:sz w:val="20"/>
        </w:rPr>
        <w:t>International Journal of Engineering Sciences &amp; Research Technology</w:t>
      </w:r>
      <w:r w:rsidR="00721993">
        <w:rPr>
          <w:rFonts w:cs="Arial"/>
          <w:bCs/>
          <w:sz w:val="20"/>
        </w:rPr>
        <w:t>,</w:t>
      </w:r>
      <w:r w:rsidRPr="00894826">
        <w:rPr>
          <w:rFonts w:cs="Arial"/>
          <w:bCs/>
          <w:sz w:val="20"/>
        </w:rPr>
        <w:t xml:space="preserve"> 5 (6) : 681-697</w:t>
      </w:r>
    </w:p>
    <w:p w:rsidR="0071612D" w:rsidRPr="0071612D" w:rsidRDefault="0071612D" w:rsidP="0071612D">
      <w:pPr>
        <w:pStyle w:val="Heading6"/>
        <w:spacing w:line="240" w:lineRule="auto"/>
        <w:rPr>
          <w:sz w:val="20"/>
        </w:rPr>
      </w:pPr>
      <w:proofErr w:type="spellStart"/>
      <w:r w:rsidRPr="0071612D">
        <w:rPr>
          <w:rFonts w:cs="Arial"/>
          <w:bCs/>
          <w:sz w:val="20"/>
        </w:rPr>
        <w:t>Maghfiroh</w:t>
      </w:r>
      <w:proofErr w:type="spellEnd"/>
      <w:r w:rsidRPr="0071612D">
        <w:rPr>
          <w:bCs/>
          <w:sz w:val="20"/>
        </w:rPr>
        <w:t>, U., &amp;</w:t>
      </w:r>
      <w:r w:rsidR="00721993">
        <w:rPr>
          <w:bCs/>
          <w:sz w:val="20"/>
        </w:rPr>
        <w:t xml:space="preserve"> </w:t>
      </w:r>
      <w:proofErr w:type="spellStart"/>
      <w:r w:rsidR="00721993">
        <w:rPr>
          <w:bCs/>
          <w:sz w:val="20"/>
        </w:rPr>
        <w:t>Sugianto</w:t>
      </w:r>
      <w:proofErr w:type="spellEnd"/>
      <w:r w:rsidR="00721993">
        <w:rPr>
          <w:bCs/>
          <w:sz w:val="20"/>
        </w:rPr>
        <w:t>,</w:t>
      </w:r>
      <w:r w:rsidRPr="0071612D">
        <w:rPr>
          <w:bCs/>
          <w:sz w:val="20"/>
        </w:rPr>
        <w:t xml:space="preserve"> 2011</w:t>
      </w:r>
      <w:r w:rsidR="00721993">
        <w:rPr>
          <w:bCs/>
          <w:sz w:val="20"/>
        </w:rPr>
        <w:t xml:space="preserve">, </w:t>
      </w:r>
      <w:proofErr w:type="spellStart"/>
      <w:r w:rsidRPr="0071612D">
        <w:rPr>
          <w:bCs/>
          <w:sz w:val="20"/>
        </w:rPr>
        <w:t>Penerapan</w:t>
      </w:r>
      <w:proofErr w:type="spellEnd"/>
      <w:r w:rsidR="0097489F">
        <w:rPr>
          <w:bCs/>
          <w:sz w:val="20"/>
        </w:rPr>
        <w:t xml:space="preserve"> </w:t>
      </w:r>
      <w:proofErr w:type="spellStart"/>
      <w:r w:rsidRPr="0071612D">
        <w:rPr>
          <w:bCs/>
          <w:sz w:val="20"/>
        </w:rPr>
        <w:t>Pembelajaran</w:t>
      </w:r>
      <w:proofErr w:type="spellEnd"/>
      <w:r w:rsidR="0097489F">
        <w:rPr>
          <w:bCs/>
          <w:sz w:val="20"/>
        </w:rPr>
        <w:t xml:space="preserve"> </w:t>
      </w:r>
      <w:proofErr w:type="spellStart"/>
      <w:r w:rsidRPr="0071612D">
        <w:rPr>
          <w:bCs/>
          <w:sz w:val="20"/>
        </w:rPr>
        <w:t>Fisika</w:t>
      </w:r>
      <w:proofErr w:type="spellEnd"/>
      <w:r w:rsidR="0097489F">
        <w:rPr>
          <w:bCs/>
          <w:sz w:val="20"/>
        </w:rPr>
        <w:t xml:space="preserve"> </w:t>
      </w:r>
      <w:proofErr w:type="spellStart"/>
      <w:r w:rsidRPr="0071612D">
        <w:rPr>
          <w:bCs/>
          <w:sz w:val="20"/>
        </w:rPr>
        <w:t>Bervisi</w:t>
      </w:r>
      <w:proofErr w:type="spellEnd"/>
      <w:r w:rsidRPr="0071612D">
        <w:rPr>
          <w:bCs/>
          <w:sz w:val="20"/>
        </w:rPr>
        <w:t xml:space="preserve"> SETS </w:t>
      </w:r>
      <w:proofErr w:type="spellStart"/>
      <w:r w:rsidRPr="0071612D">
        <w:rPr>
          <w:bCs/>
          <w:sz w:val="20"/>
        </w:rPr>
        <w:t>untuk</w:t>
      </w:r>
      <w:proofErr w:type="spellEnd"/>
      <w:r w:rsidR="0097489F">
        <w:rPr>
          <w:bCs/>
          <w:sz w:val="20"/>
        </w:rPr>
        <w:t xml:space="preserve"> </w:t>
      </w:r>
      <w:proofErr w:type="spellStart"/>
      <w:r w:rsidRPr="0071612D">
        <w:rPr>
          <w:bCs/>
          <w:sz w:val="20"/>
        </w:rPr>
        <w:t>Meningkatkan</w:t>
      </w:r>
      <w:proofErr w:type="spellEnd"/>
      <w:r w:rsidR="0097489F">
        <w:rPr>
          <w:bCs/>
          <w:sz w:val="20"/>
        </w:rPr>
        <w:t xml:space="preserve"> </w:t>
      </w:r>
      <w:proofErr w:type="spellStart"/>
      <w:r w:rsidRPr="0071612D">
        <w:rPr>
          <w:bCs/>
          <w:sz w:val="20"/>
        </w:rPr>
        <w:t>Kemampuan</w:t>
      </w:r>
      <w:proofErr w:type="spellEnd"/>
      <w:r w:rsidR="0097489F">
        <w:rPr>
          <w:bCs/>
          <w:sz w:val="20"/>
        </w:rPr>
        <w:t xml:space="preserve"> </w:t>
      </w:r>
      <w:proofErr w:type="spellStart"/>
      <w:r w:rsidRPr="0071612D">
        <w:rPr>
          <w:bCs/>
          <w:sz w:val="20"/>
        </w:rPr>
        <w:t>Berpikir</w:t>
      </w:r>
      <w:proofErr w:type="spellEnd"/>
      <w:r w:rsidR="0097489F">
        <w:rPr>
          <w:bCs/>
          <w:sz w:val="20"/>
        </w:rPr>
        <w:t xml:space="preserve"> </w:t>
      </w:r>
      <w:proofErr w:type="spellStart"/>
      <w:r w:rsidRPr="0071612D">
        <w:rPr>
          <w:bCs/>
          <w:sz w:val="20"/>
        </w:rPr>
        <w:t>Analitis</w:t>
      </w:r>
      <w:proofErr w:type="spellEnd"/>
      <w:r w:rsidR="0097489F">
        <w:rPr>
          <w:bCs/>
          <w:sz w:val="20"/>
        </w:rPr>
        <w:t xml:space="preserve"> </w:t>
      </w:r>
      <w:proofErr w:type="spellStart"/>
      <w:r w:rsidRPr="0071612D">
        <w:rPr>
          <w:bCs/>
          <w:sz w:val="20"/>
        </w:rPr>
        <w:t>Peserta</w:t>
      </w:r>
      <w:proofErr w:type="spellEnd"/>
      <w:r w:rsidR="0097489F">
        <w:rPr>
          <w:bCs/>
          <w:sz w:val="20"/>
        </w:rPr>
        <w:t xml:space="preserve"> </w:t>
      </w:r>
      <w:proofErr w:type="spellStart"/>
      <w:r w:rsidRPr="0071612D">
        <w:rPr>
          <w:bCs/>
          <w:sz w:val="20"/>
        </w:rPr>
        <w:t>Didik</w:t>
      </w:r>
      <w:proofErr w:type="spellEnd"/>
      <w:r w:rsidR="0097489F">
        <w:rPr>
          <w:bCs/>
          <w:sz w:val="20"/>
        </w:rPr>
        <w:t xml:space="preserve"> </w:t>
      </w:r>
      <w:proofErr w:type="spellStart"/>
      <w:r w:rsidRPr="0071612D">
        <w:rPr>
          <w:bCs/>
          <w:sz w:val="20"/>
        </w:rPr>
        <w:t>Kelas</w:t>
      </w:r>
      <w:proofErr w:type="spellEnd"/>
      <w:r w:rsidRPr="0071612D">
        <w:rPr>
          <w:bCs/>
          <w:sz w:val="20"/>
        </w:rPr>
        <w:t xml:space="preserve"> X</w:t>
      </w:r>
      <w:r w:rsidR="00721993">
        <w:rPr>
          <w:bCs/>
          <w:sz w:val="20"/>
        </w:rPr>
        <w:t>,</w:t>
      </w:r>
      <w:r w:rsidRPr="0071612D">
        <w:rPr>
          <w:bCs/>
          <w:sz w:val="20"/>
        </w:rPr>
        <w:t xml:space="preserve"> </w:t>
      </w:r>
      <w:proofErr w:type="spellStart"/>
      <w:r w:rsidRPr="0071612D">
        <w:rPr>
          <w:bCs/>
          <w:sz w:val="20"/>
        </w:rPr>
        <w:t>Jurnal</w:t>
      </w:r>
      <w:proofErr w:type="spellEnd"/>
      <w:r w:rsidR="0097489F">
        <w:rPr>
          <w:bCs/>
          <w:sz w:val="20"/>
        </w:rPr>
        <w:t xml:space="preserve"> </w:t>
      </w:r>
      <w:proofErr w:type="spellStart"/>
      <w:r w:rsidRPr="00721993">
        <w:rPr>
          <w:bCs/>
          <w:i/>
          <w:sz w:val="20"/>
        </w:rPr>
        <w:t>Pendidikan</w:t>
      </w:r>
      <w:proofErr w:type="spellEnd"/>
      <w:r w:rsidR="0097489F" w:rsidRPr="00721993">
        <w:rPr>
          <w:bCs/>
          <w:i/>
          <w:sz w:val="20"/>
        </w:rPr>
        <w:t xml:space="preserve"> </w:t>
      </w:r>
      <w:proofErr w:type="spellStart"/>
      <w:r w:rsidRPr="00721993">
        <w:rPr>
          <w:bCs/>
          <w:i/>
          <w:sz w:val="20"/>
        </w:rPr>
        <w:t>Fisika</w:t>
      </w:r>
      <w:proofErr w:type="spellEnd"/>
      <w:r w:rsidRPr="00721993">
        <w:rPr>
          <w:bCs/>
          <w:i/>
          <w:sz w:val="20"/>
        </w:rPr>
        <w:t xml:space="preserve"> Indonesia</w:t>
      </w:r>
      <w:r w:rsidRPr="0071612D">
        <w:rPr>
          <w:bCs/>
          <w:i/>
          <w:sz w:val="20"/>
        </w:rPr>
        <w:t xml:space="preserve">, </w:t>
      </w:r>
      <w:r w:rsidRPr="0071612D">
        <w:rPr>
          <w:bCs/>
          <w:sz w:val="20"/>
        </w:rPr>
        <w:t>7: 6-12</w:t>
      </w:r>
    </w:p>
    <w:p w:rsidR="00FB3158" w:rsidRPr="00894826" w:rsidRDefault="00721993" w:rsidP="00894826">
      <w:pPr>
        <w:pStyle w:val="Heading6"/>
        <w:spacing w:line="240" w:lineRule="auto"/>
        <w:rPr>
          <w:rFonts w:cs="Arial"/>
          <w:bCs/>
          <w:sz w:val="20"/>
        </w:rPr>
      </w:pPr>
      <w:proofErr w:type="gramStart"/>
      <w:r>
        <w:rPr>
          <w:rFonts w:cs="Arial"/>
          <w:bCs/>
          <w:sz w:val="20"/>
        </w:rPr>
        <w:t>Marini,</w:t>
      </w:r>
      <w:r w:rsidR="00FB3158" w:rsidRPr="00894826">
        <w:rPr>
          <w:rFonts w:cs="Arial"/>
          <w:bCs/>
          <w:sz w:val="20"/>
        </w:rPr>
        <w:t xml:space="preserve"> 2014</w:t>
      </w:r>
      <w:r>
        <w:rPr>
          <w:rFonts w:cs="Arial"/>
          <w:bCs/>
          <w:sz w:val="20"/>
        </w:rPr>
        <w:t xml:space="preserve">, </w:t>
      </w:r>
      <w:proofErr w:type="spellStart"/>
      <w:r w:rsidR="00FB3158" w:rsidRPr="00894826">
        <w:rPr>
          <w:rFonts w:cs="Arial"/>
          <w:bCs/>
          <w:sz w:val="20"/>
        </w:rPr>
        <w:t>Analisis</w:t>
      </w:r>
      <w:proofErr w:type="spellEnd"/>
      <w:r w:rsidR="0097489F">
        <w:rPr>
          <w:rFonts w:cs="Arial"/>
          <w:bCs/>
          <w:sz w:val="20"/>
        </w:rPr>
        <w:t xml:space="preserve"> </w:t>
      </w:r>
      <w:proofErr w:type="spellStart"/>
      <w:r w:rsidR="00FB3158" w:rsidRPr="00894826">
        <w:rPr>
          <w:rFonts w:cs="Arial"/>
          <w:bCs/>
          <w:sz w:val="20"/>
        </w:rPr>
        <w:t>Kemampuan</w:t>
      </w:r>
      <w:proofErr w:type="spellEnd"/>
      <w:r w:rsidR="0097489F">
        <w:rPr>
          <w:rFonts w:cs="Arial"/>
          <w:bCs/>
          <w:sz w:val="20"/>
        </w:rPr>
        <w:t xml:space="preserve"> </w:t>
      </w:r>
      <w:proofErr w:type="spellStart"/>
      <w:r w:rsidR="00FB3158" w:rsidRPr="00894826">
        <w:rPr>
          <w:rFonts w:cs="Arial"/>
          <w:bCs/>
          <w:sz w:val="20"/>
        </w:rPr>
        <w:t>Berpikir</w:t>
      </w:r>
      <w:proofErr w:type="spellEnd"/>
      <w:r w:rsidR="0097489F">
        <w:rPr>
          <w:rFonts w:cs="Arial"/>
          <w:bCs/>
          <w:sz w:val="20"/>
        </w:rPr>
        <w:t xml:space="preserve"> </w:t>
      </w:r>
      <w:proofErr w:type="spellStart"/>
      <w:r w:rsidR="00FB3158" w:rsidRPr="00894826">
        <w:rPr>
          <w:rFonts w:cs="Arial"/>
          <w:bCs/>
          <w:sz w:val="20"/>
        </w:rPr>
        <w:t>Analitis</w:t>
      </w:r>
      <w:proofErr w:type="spellEnd"/>
      <w:r w:rsidR="0097489F">
        <w:rPr>
          <w:rFonts w:cs="Arial"/>
          <w:bCs/>
          <w:sz w:val="20"/>
        </w:rPr>
        <w:t xml:space="preserve"> </w:t>
      </w:r>
      <w:proofErr w:type="spellStart"/>
      <w:r w:rsidR="00FB3158" w:rsidRPr="00894826">
        <w:rPr>
          <w:rFonts w:cs="Arial"/>
          <w:bCs/>
          <w:sz w:val="20"/>
        </w:rPr>
        <w:t>Siswa</w:t>
      </w:r>
      <w:proofErr w:type="spellEnd"/>
      <w:r w:rsidR="0097489F">
        <w:rPr>
          <w:rFonts w:cs="Arial"/>
          <w:bCs/>
          <w:sz w:val="20"/>
        </w:rPr>
        <w:t xml:space="preserve"> </w:t>
      </w:r>
      <w:proofErr w:type="spellStart"/>
      <w:r w:rsidR="00FB3158" w:rsidRPr="00894826">
        <w:rPr>
          <w:rFonts w:cs="Arial"/>
          <w:bCs/>
          <w:sz w:val="20"/>
        </w:rPr>
        <w:t>dengan</w:t>
      </w:r>
      <w:proofErr w:type="spellEnd"/>
      <w:r w:rsidR="00FB3158" w:rsidRPr="00894826">
        <w:rPr>
          <w:rFonts w:cs="Arial"/>
          <w:bCs/>
          <w:sz w:val="20"/>
        </w:rPr>
        <w:t xml:space="preserve"> Gaya </w:t>
      </w:r>
      <w:proofErr w:type="spellStart"/>
      <w:r w:rsidR="00FB3158" w:rsidRPr="00894826">
        <w:rPr>
          <w:rFonts w:cs="Arial"/>
          <w:bCs/>
          <w:sz w:val="20"/>
        </w:rPr>
        <w:t>Belajar</w:t>
      </w:r>
      <w:proofErr w:type="spellEnd"/>
      <w:r w:rsidR="0097489F">
        <w:rPr>
          <w:rFonts w:cs="Arial"/>
          <w:bCs/>
          <w:sz w:val="20"/>
        </w:rPr>
        <w:t xml:space="preserve"> </w:t>
      </w:r>
      <w:proofErr w:type="spellStart"/>
      <w:r w:rsidR="00FB3158" w:rsidRPr="00894826">
        <w:rPr>
          <w:rFonts w:cs="Arial"/>
          <w:bCs/>
          <w:sz w:val="20"/>
        </w:rPr>
        <w:t>Tipe</w:t>
      </w:r>
      <w:proofErr w:type="spellEnd"/>
      <w:r w:rsidR="0097489F">
        <w:rPr>
          <w:rFonts w:cs="Arial"/>
          <w:bCs/>
          <w:sz w:val="20"/>
        </w:rPr>
        <w:t xml:space="preserve"> </w:t>
      </w:r>
      <w:proofErr w:type="spellStart"/>
      <w:r w:rsidR="00FB3158" w:rsidRPr="00894826">
        <w:rPr>
          <w:rFonts w:cs="Arial"/>
          <w:bCs/>
          <w:sz w:val="20"/>
        </w:rPr>
        <w:t>Investigatif</w:t>
      </w:r>
      <w:proofErr w:type="spellEnd"/>
      <w:r w:rsidR="0097489F">
        <w:rPr>
          <w:rFonts w:cs="Arial"/>
          <w:bCs/>
          <w:sz w:val="20"/>
        </w:rPr>
        <w:t xml:space="preserve"> </w:t>
      </w:r>
      <w:proofErr w:type="spellStart"/>
      <w:r w:rsidR="00FB3158" w:rsidRPr="00894826">
        <w:rPr>
          <w:rFonts w:cs="Arial"/>
          <w:bCs/>
          <w:sz w:val="20"/>
        </w:rPr>
        <w:t>dalam</w:t>
      </w:r>
      <w:proofErr w:type="spellEnd"/>
      <w:r w:rsidR="0097489F">
        <w:rPr>
          <w:rFonts w:cs="Arial"/>
          <w:bCs/>
          <w:sz w:val="20"/>
        </w:rPr>
        <w:t xml:space="preserve"> </w:t>
      </w:r>
      <w:proofErr w:type="spellStart"/>
      <w:r w:rsidR="00FB3158" w:rsidRPr="00894826">
        <w:rPr>
          <w:rFonts w:cs="Arial"/>
          <w:bCs/>
          <w:sz w:val="20"/>
        </w:rPr>
        <w:t>Pemecahan</w:t>
      </w:r>
      <w:proofErr w:type="spellEnd"/>
      <w:r w:rsidR="0097489F">
        <w:rPr>
          <w:rFonts w:cs="Arial"/>
          <w:bCs/>
          <w:sz w:val="20"/>
        </w:rPr>
        <w:t xml:space="preserve"> </w:t>
      </w:r>
      <w:proofErr w:type="spellStart"/>
      <w:r w:rsidR="00FB3158" w:rsidRPr="00894826">
        <w:rPr>
          <w:rFonts w:cs="Arial"/>
          <w:bCs/>
          <w:sz w:val="20"/>
        </w:rPr>
        <w:t>Masalah</w:t>
      </w:r>
      <w:proofErr w:type="spellEnd"/>
      <w:r w:rsidR="0097489F">
        <w:rPr>
          <w:rFonts w:cs="Arial"/>
          <w:bCs/>
          <w:sz w:val="20"/>
        </w:rPr>
        <w:t xml:space="preserve"> </w:t>
      </w:r>
      <w:proofErr w:type="spellStart"/>
      <w:r w:rsidR="00FB3158" w:rsidRPr="00894826">
        <w:rPr>
          <w:rFonts w:cs="Arial"/>
          <w:bCs/>
          <w:sz w:val="20"/>
        </w:rPr>
        <w:t>Matematika</w:t>
      </w:r>
      <w:proofErr w:type="spellEnd"/>
      <w:r>
        <w:rPr>
          <w:rFonts w:cs="Arial"/>
          <w:bCs/>
          <w:sz w:val="20"/>
        </w:rPr>
        <w:t>,</w:t>
      </w:r>
      <w:r w:rsidR="00FB3158" w:rsidRPr="00894826">
        <w:rPr>
          <w:rFonts w:cs="Arial"/>
          <w:bCs/>
          <w:sz w:val="20"/>
        </w:rPr>
        <w:t xml:space="preserve"> </w:t>
      </w:r>
      <w:proofErr w:type="spellStart"/>
      <w:r w:rsidR="00FB3158" w:rsidRPr="00894826">
        <w:rPr>
          <w:rFonts w:cs="Arial"/>
          <w:bCs/>
          <w:sz w:val="20"/>
        </w:rPr>
        <w:t>Fakultas</w:t>
      </w:r>
      <w:proofErr w:type="spellEnd"/>
      <w:r w:rsidR="0097489F">
        <w:rPr>
          <w:rFonts w:cs="Arial"/>
          <w:bCs/>
          <w:sz w:val="20"/>
        </w:rPr>
        <w:t xml:space="preserve"> </w:t>
      </w:r>
      <w:proofErr w:type="spellStart"/>
      <w:r w:rsidR="00FB3158" w:rsidRPr="00894826">
        <w:rPr>
          <w:rFonts w:cs="Arial"/>
          <w:bCs/>
          <w:sz w:val="20"/>
        </w:rPr>
        <w:t>Keguruan</w:t>
      </w:r>
      <w:proofErr w:type="spellEnd"/>
      <w:r w:rsidR="0097489F">
        <w:rPr>
          <w:rFonts w:cs="Arial"/>
          <w:bCs/>
          <w:sz w:val="20"/>
        </w:rPr>
        <w:t xml:space="preserve"> </w:t>
      </w:r>
      <w:proofErr w:type="spellStart"/>
      <w:r w:rsidR="00FB3158" w:rsidRPr="00894826">
        <w:rPr>
          <w:rFonts w:cs="Arial"/>
          <w:bCs/>
          <w:sz w:val="20"/>
        </w:rPr>
        <w:t>dan</w:t>
      </w:r>
      <w:proofErr w:type="spellEnd"/>
      <w:r w:rsidR="0097489F">
        <w:rPr>
          <w:rFonts w:cs="Arial"/>
          <w:bCs/>
          <w:sz w:val="20"/>
        </w:rPr>
        <w:t xml:space="preserve"> </w:t>
      </w:r>
      <w:proofErr w:type="spellStart"/>
      <w:r w:rsidR="00FB3158" w:rsidRPr="00894826">
        <w:rPr>
          <w:rFonts w:cs="Arial"/>
          <w:bCs/>
          <w:sz w:val="20"/>
        </w:rPr>
        <w:t>Ilmu</w:t>
      </w:r>
      <w:proofErr w:type="spellEnd"/>
      <w:r w:rsidR="0097489F">
        <w:rPr>
          <w:rFonts w:cs="Arial"/>
          <w:bCs/>
          <w:sz w:val="20"/>
        </w:rPr>
        <w:t xml:space="preserve"> </w:t>
      </w:r>
      <w:proofErr w:type="spellStart"/>
      <w:r w:rsidR="00FB3158" w:rsidRPr="00894826">
        <w:rPr>
          <w:rFonts w:cs="Arial"/>
          <w:bCs/>
          <w:sz w:val="20"/>
        </w:rPr>
        <w:t>Pendidikan</w:t>
      </w:r>
      <w:proofErr w:type="spellEnd"/>
      <w:r w:rsidR="00FB3158" w:rsidRPr="00894826">
        <w:rPr>
          <w:rFonts w:cs="Arial"/>
          <w:bCs/>
          <w:sz w:val="20"/>
        </w:rPr>
        <w:t>.</w:t>
      </w:r>
      <w:proofErr w:type="gramEnd"/>
      <w:r w:rsidR="00FB3158" w:rsidRPr="00894826">
        <w:rPr>
          <w:rFonts w:cs="Arial"/>
          <w:bCs/>
          <w:sz w:val="20"/>
        </w:rPr>
        <w:t xml:space="preserve"> </w:t>
      </w:r>
      <w:proofErr w:type="spellStart"/>
      <w:r w:rsidR="00FB3158" w:rsidRPr="00894826">
        <w:rPr>
          <w:rFonts w:cs="Arial"/>
          <w:bCs/>
          <w:sz w:val="20"/>
        </w:rPr>
        <w:t>Universitas</w:t>
      </w:r>
      <w:proofErr w:type="spellEnd"/>
      <w:r w:rsidR="00FB3158" w:rsidRPr="00894826">
        <w:rPr>
          <w:rFonts w:cs="Arial"/>
          <w:bCs/>
          <w:sz w:val="20"/>
        </w:rPr>
        <w:t xml:space="preserve"> Jambi.</w:t>
      </w:r>
    </w:p>
    <w:p w:rsidR="00FB3158" w:rsidRPr="00894826" w:rsidRDefault="00FB3158" w:rsidP="00894826">
      <w:pPr>
        <w:pStyle w:val="Heading6"/>
        <w:spacing w:line="240" w:lineRule="auto"/>
        <w:rPr>
          <w:rFonts w:cs="Arial"/>
          <w:bCs/>
          <w:sz w:val="20"/>
        </w:rPr>
      </w:pPr>
      <w:proofErr w:type="spellStart"/>
      <w:r w:rsidRPr="00894826">
        <w:rPr>
          <w:rFonts w:cs="Arial"/>
          <w:bCs/>
          <w:sz w:val="20"/>
        </w:rPr>
        <w:t>Marnita</w:t>
      </w:r>
      <w:proofErr w:type="spellEnd"/>
      <w:r w:rsidR="00721993">
        <w:rPr>
          <w:rFonts w:cs="Arial"/>
          <w:bCs/>
          <w:sz w:val="20"/>
        </w:rPr>
        <w:t>,</w:t>
      </w:r>
      <w:r w:rsidRPr="00894826">
        <w:rPr>
          <w:rFonts w:cs="Arial"/>
          <w:bCs/>
          <w:sz w:val="20"/>
        </w:rPr>
        <w:t xml:space="preserve"> 2013</w:t>
      </w:r>
      <w:r w:rsidR="00721993">
        <w:rPr>
          <w:rFonts w:cs="Arial"/>
          <w:bCs/>
          <w:sz w:val="20"/>
        </w:rPr>
        <w:t xml:space="preserve">, </w:t>
      </w:r>
      <w:proofErr w:type="spellStart"/>
      <w:r w:rsidRPr="00894826">
        <w:rPr>
          <w:rFonts w:cs="Arial"/>
          <w:bCs/>
          <w:sz w:val="20"/>
        </w:rPr>
        <w:t>Peningkatan</w:t>
      </w:r>
      <w:proofErr w:type="spellEnd"/>
      <w:r w:rsidR="0097489F">
        <w:rPr>
          <w:rFonts w:cs="Arial"/>
          <w:bCs/>
          <w:sz w:val="20"/>
        </w:rPr>
        <w:t xml:space="preserve"> </w:t>
      </w:r>
      <w:proofErr w:type="spellStart"/>
      <w:r w:rsidRPr="00894826">
        <w:rPr>
          <w:rFonts w:cs="Arial"/>
          <w:bCs/>
          <w:sz w:val="20"/>
        </w:rPr>
        <w:t>Keterampilan</w:t>
      </w:r>
      <w:proofErr w:type="spellEnd"/>
      <w:r w:rsidRPr="00894826">
        <w:rPr>
          <w:rFonts w:cs="Arial"/>
          <w:bCs/>
          <w:sz w:val="20"/>
        </w:rPr>
        <w:t xml:space="preserve"> Proses </w:t>
      </w:r>
      <w:proofErr w:type="spellStart"/>
      <w:r w:rsidRPr="00894826">
        <w:rPr>
          <w:rFonts w:cs="Arial"/>
          <w:bCs/>
          <w:sz w:val="20"/>
        </w:rPr>
        <w:t>Sains</w:t>
      </w:r>
      <w:proofErr w:type="spellEnd"/>
      <w:r w:rsidR="0097489F">
        <w:rPr>
          <w:rFonts w:cs="Arial"/>
          <w:bCs/>
          <w:sz w:val="20"/>
        </w:rPr>
        <w:t xml:space="preserve"> </w:t>
      </w:r>
      <w:proofErr w:type="spellStart"/>
      <w:r w:rsidRPr="00894826">
        <w:rPr>
          <w:rFonts w:cs="Arial"/>
          <w:bCs/>
          <w:sz w:val="20"/>
        </w:rPr>
        <w:t>melalui</w:t>
      </w:r>
      <w:proofErr w:type="spellEnd"/>
      <w:r w:rsidR="0097489F">
        <w:rPr>
          <w:rFonts w:cs="Arial"/>
          <w:bCs/>
          <w:sz w:val="20"/>
        </w:rPr>
        <w:t xml:space="preserve"> </w:t>
      </w:r>
      <w:proofErr w:type="spellStart"/>
      <w:r w:rsidRPr="00894826">
        <w:rPr>
          <w:rFonts w:cs="Arial"/>
          <w:bCs/>
          <w:sz w:val="20"/>
        </w:rPr>
        <w:t>Pembelajaran</w:t>
      </w:r>
      <w:proofErr w:type="spellEnd"/>
      <w:r w:rsidR="0097489F">
        <w:rPr>
          <w:rFonts w:cs="Arial"/>
          <w:bCs/>
          <w:sz w:val="20"/>
        </w:rPr>
        <w:t xml:space="preserve"> </w:t>
      </w:r>
      <w:proofErr w:type="spellStart"/>
      <w:r w:rsidRPr="00894826">
        <w:rPr>
          <w:rFonts w:cs="Arial"/>
          <w:bCs/>
          <w:sz w:val="20"/>
        </w:rPr>
        <w:t>Kontekstual</w:t>
      </w:r>
      <w:proofErr w:type="spellEnd"/>
      <w:r w:rsidR="0097489F">
        <w:rPr>
          <w:rFonts w:cs="Arial"/>
          <w:bCs/>
          <w:sz w:val="20"/>
        </w:rPr>
        <w:t xml:space="preserve"> </w:t>
      </w:r>
      <w:proofErr w:type="spellStart"/>
      <w:r w:rsidRPr="00894826">
        <w:rPr>
          <w:rFonts w:cs="Arial"/>
          <w:bCs/>
          <w:sz w:val="20"/>
        </w:rPr>
        <w:t>pada</w:t>
      </w:r>
      <w:proofErr w:type="spellEnd"/>
      <w:r w:rsidR="0097489F">
        <w:rPr>
          <w:rFonts w:cs="Arial"/>
          <w:bCs/>
          <w:sz w:val="20"/>
        </w:rPr>
        <w:t xml:space="preserve"> </w:t>
      </w:r>
      <w:proofErr w:type="spellStart"/>
      <w:r w:rsidRPr="00894826">
        <w:rPr>
          <w:rFonts w:cs="Arial"/>
          <w:bCs/>
          <w:sz w:val="20"/>
        </w:rPr>
        <w:t>Mahasiswa</w:t>
      </w:r>
      <w:proofErr w:type="spellEnd"/>
      <w:r w:rsidRPr="00894826">
        <w:rPr>
          <w:rFonts w:cs="Arial"/>
          <w:bCs/>
          <w:sz w:val="20"/>
        </w:rPr>
        <w:t xml:space="preserve"> Semester 1 </w:t>
      </w:r>
      <w:proofErr w:type="spellStart"/>
      <w:r w:rsidRPr="00894826">
        <w:rPr>
          <w:rFonts w:cs="Arial"/>
          <w:bCs/>
          <w:sz w:val="20"/>
        </w:rPr>
        <w:t>Materi</w:t>
      </w:r>
      <w:proofErr w:type="spellEnd"/>
      <w:r w:rsidR="0097489F">
        <w:rPr>
          <w:rFonts w:cs="Arial"/>
          <w:bCs/>
          <w:sz w:val="20"/>
        </w:rPr>
        <w:t xml:space="preserve"> </w:t>
      </w:r>
      <w:proofErr w:type="spellStart"/>
      <w:r w:rsidRPr="00894826">
        <w:rPr>
          <w:rFonts w:cs="Arial"/>
          <w:bCs/>
          <w:sz w:val="20"/>
        </w:rPr>
        <w:t>Dinamika</w:t>
      </w:r>
      <w:proofErr w:type="spellEnd"/>
      <w:r w:rsidR="00721993">
        <w:rPr>
          <w:rFonts w:cs="Arial"/>
          <w:bCs/>
          <w:sz w:val="20"/>
        </w:rPr>
        <w:t>,</w:t>
      </w:r>
      <w:r w:rsidRPr="00894826">
        <w:rPr>
          <w:rFonts w:cs="Arial"/>
          <w:bCs/>
          <w:sz w:val="20"/>
        </w:rPr>
        <w:t xml:space="preserve"> </w:t>
      </w:r>
      <w:proofErr w:type="spellStart"/>
      <w:r w:rsidRPr="00721993">
        <w:rPr>
          <w:rFonts w:cs="Arial"/>
          <w:bCs/>
          <w:i/>
          <w:sz w:val="20"/>
        </w:rPr>
        <w:t>Jurnal</w:t>
      </w:r>
      <w:proofErr w:type="spellEnd"/>
      <w:r w:rsidR="0097489F" w:rsidRPr="00721993">
        <w:rPr>
          <w:rFonts w:cs="Arial"/>
          <w:bCs/>
          <w:i/>
          <w:sz w:val="20"/>
        </w:rPr>
        <w:t xml:space="preserve"> </w:t>
      </w:r>
      <w:proofErr w:type="spellStart"/>
      <w:r w:rsidRPr="00721993">
        <w:rPr>
          <w:rFonts w:cs="Arial"/>
          <w:bCs/>
          <w:i/>
          <w:sz w:val="20"/>
        </w:rPr>
        <w:t>Pendidikan</w:t>
      </w:r>
      <w:proofErr w:type="spellEnd"/>
      <w:r w:rsidR="0097489F" w:rsidRPr="00721993">
        <w:rPr>
          <w:rFonts w:cs="Arial"/>
          <w:bCs/>
          <w:i/>
          <w:sz w:val="20"/>
        </w:rPr>
        <w:t xml:space="preserve"> </w:t>
      </w:r>
      <w:proofErr w:type="spellStart"/>
      <w:r w:rsidRPr="00721993">
        <w:rPr>
          <w:rFonts w:cs="Arial"/>
          <w:bCs/>
          <w:i/>
          <w:sz w:val="20"/>
        </w:rPr>
        <w:t>Fisika</w:t>
      </w:r>
      <w:proofErr w:type="spellEnd"/>
      <w:r w:rsidRPr="00721993">
        <w:rPr>
          <w:rFonts w:cs="Arial"/>
          <w:bCs/>
          <w:i/>
          <w:sz w:val="20"/>
        </w:rPr>
        <w:t xml:space="preserve"> Indonesia</w:t>
      </w:r>
      <w:r w:rsidRPr="00894826">
        <w:rPr>
          <w:rFonts w:cs="Arial"/>
          <w:bCs/>
          <w:sz w:val="20"/>
        </w:rPr>
        <w:t>, 9 (1): 43-52</w:t>
      </w:r>
    </w:p>
    <w:p w:rsidR="00FB3158" w:rsidRPr="00894826" w:rsidRDefault="00FB3158" w:rsidP="00894826">
      <w:pPr>
        <w:pStyle w:val="Heading6"/>
        <w:spacing w:line="240" w:lineRule="auto"/>
        <w:rPr>
          <w:rFonts w:cs="Arial"/>
          <w:bCs/>
          <w:sz w:val="20"/>
        </w:rPr>
      </w:pPr>
      <w:proofErr w:type="spellStart"/>
      <w:r w:rsidRPr="00894826">
        <w:rPr>
          <w:rFonts w:cs="Arial"/>
          <w:bCs/>
          <w:sz w:val="20"/>
        </w:rPr>
        <w:t>Purwandari</w:t>
      </w:r>
      <w:proofErr w:type="spellEnd"/>
      <w:r w:rsidRPr="00894826">
        <w:rPr>
          <w:rFonts w:cs="Arial"/>
          <w:bCs/>
          <w:sz w:val="20"/>
        </w:rPr>
        <w:t>, R.D.</w:t>
      </w:r>
      <w:r w:rsidR="00721993">
        <w:rPr>
          <w:rFonts w:cs="Arial"/>
          <w:bCs/>
          <w:sz w:val="20"/>
        </w:rPr>
        <w:t>,</w:t>
      </w:r>
      <w:r w:rsidRPr="00894826">
        <w:rPr>
          <w:rFonts w:cs="Arial"/>
          <w:bCs/>
          <w:sz w:val="20"/>
        </w:rPr>
        <w:t xml:space="preserve"> 2015</w:t>
      </w:r>
      <w:r w:rsidR="00721993">
        <w:rPr>
          <w:rFonts w:cs="Arial"/>
          <w:bCs/>
          <w:sz w:val="20"/>
        </w:rPr>
        <w:t xml:space="preserve">, </w:t>
      </w:r>
      <w:r w:rsidRPr="00894826">
        <w:rPr>
          <w:rFonts w:cs="Arial"/>
          <w:bCs/>
          <w:sz w:val="20"/>
        </w:rPr>
        <w:t>Physics Laboratory Investigation of Vocational High School Field Stone and Concrete Construction Techniques in Central Java Province (Indonesia)</w:t>
      </w:r>
      <w:r w:rsidR="00721993">
        <w:rPr>
          <w:rFonts w:cs="Arial"/>
          <w:bCs/>
          <w:sz w:val="20"/>
        </w:rPr>
        <w:t>,</w:t>
      </w:r>
      <w:r w:rsidRPr="00894826">
        <w:rPr>
          <w:rFonts w:cs="Arial"/>
          <w:bCs/>
          <w:sz w:val="20"/>
        </w:rPr>
        <w:t xml:space="preserve"> </w:t>
      </w:r>
      <w:r w:rsidRPr="00721993">
        <w:rPr>
          <w:rFonts w:cs="Arial"/>
          <w:bCs/>
          <w:i/>
          <w:sz w:val="20"/>
        </w:rPr>
        <w:t>Journal of Education and Practice</w:t>
      </w:r>
      <w:r w:rsidR="00721993">
        <w:rPr>
          <w:rFonts w:cs="Arial"/>
          <w:bCs/>
          <w:sz w:val="20"/>
        </w:rPr>
        <w:t>,</w:t>
      </w:r>
      <w:r w:rsidRPr="00894826">
        <w:rPr>
          <w:rFonts w:cs="Arial"/>
          <w:bCs/>
          <w:sz w:val="20"/>
        </w:rPr>
        <w:t xml:space="preserve"> 6 (11): 85-92</w:t>
      </w:r>
    </w:p>
    <w:p w:rsidR="00FB3158" w:rsidRDefault="00FB3158" w:rsidP="00894826">
      <w:pPr>
        <w:pStyle w:val="Heading6"/>
        <w:spacing w:line="240" w:lineRule="auto"/>
        <w:rPr>
          <w:rFonts w:cs="Arial"/>
          <w:bCs/>
          <w:sz w:val="20"/>
        </w:rPr>
      </w:pPr>
      <w:proofErr w:type="spellStart"/>
      <w:r w:rsidRPr="00894826">
        <w:rPr>
          <w:rFonts w:cs="Arial"/>
          <w:bCs/>
          <w:sz w:val="20"/>
        </w:rPr>
        <w:t>Rauf</w:t>
      </w:r>
      <w:proofErr w:type="spellEnd"/>
      <w:r w:rsidRPr="00894826">
        <w:rPr>
          <w:rFonts w:cs="Arial"/>
          <w:bCs/>
          <w:sz w:val="20"/>
        </w:rPr>
        <w:t>, A. W.</w:t>
      </w:r>
      <w:r w:rsidR="00721993">
        <w:rPr>
          <w:rFonts w:cs="Arial"/>
          <w:bCs/>
          <w:sz w:val="20"/>
        </w:rPr>
        <w:t>,</w:t>
      </w:r>
      <w:r w:rsidRPr="00894826">
        <w:rPr>
          <w:rFonts w:cs="Arial"/>
          <w:bCs/>
          <w:sz w:val="20"/>
        </w:rPr>
        <w:t xml:space="preserve"> 2009</w:t>
      </w:r>
      <w:r w:rsidR="00721993">
        <w:rPr>
          <w:rFonts w:cs="Arial"/>
          <w:bCs/>
          <w:sz w:val="20"/>
        </w:rPr>
        <w:t xml:space="preserve">, </w:t>
      </w:r>
      <w:proofErr w:type="spellStart"/>
      <w:r w:rsidRPr="00894826">
        <w:rPr>
          <w:rFonts w:cs="Arial"/>
          <w:bCs/>
          <w:sz w:val="20"/>
        </w:rPr>
        <w:t>Deskripsi</w:t>
      </w:r>
      <w:proofErr w:type="spellEnd"/>
      <w:r w:rsidR="0097489F">
        <w:rPr>
          <w:rFonts w:cs="Arial"/>
          <w:bCs/>
          <w:sz w:val="20"/>
        </w:rPr>
        <w:t xml:space="preserve"> </w:t>
      </w:r>
      <w:proofErr w:type="spellStart"/>
      <w:r w:rsidRPr="00894826">
        <w:rPr>
          <w:rFonts w:cs="Arial"/>
          <w:bCs/>
          <w:sz w:val="20"/>
        </w:rPr>
        <w:t>tentang</w:t>
      </w:r>
      <w:proofErr w:type="spellEnd"/>
      <w:r w:rsidR="0097489F">
        <w:rPr>
          <w:rFonts w:cs="Arial"/>
          <w:bCs/>
          <w:sz w:val="20"/>
        </w:rPr>
        <w:t xml:space="preserve"> </w:t>
      </w:r>
      <w:proofErr w:type="spellStart"/>
      <w:r w:rsidRPr="00894826">
        <w:rPr>
          <w:rFonts w:cs="Arial"/>
          <w:bCs/>
          <w:sz w:val="20"/>
        </w:rPr>
        <w:t>Hambatan</w:t>
      </w:r>
      <w:proofErr w:type="spellEnd"/>
      <w:r w:rsidRPr="00894826">
        <w:rPr>
          <w:rFonts w:cs="Arial"/>
          <w:bCs/>
          <w:sz w:val="20"/>
        </w:rPr>
        <w:t xml:space="preserve"> Guru </w:t>
      </w:r>
      <w:proofErr w:type="spellStart"/>
      <w:proofErr w:type="gramStart"/>
      <w:r w:rsidRPr="00894826">
        <w:rPr>
          <w:rFonts w:cs="Arial"/>
          <w:bCs/>
          <w:sz w:val="20"/>
        </w:rPr>
        <w:t>dalam</w:t>
      </w:r>
      <w:proofErr w:type="spellEnd"/>
      <w:proofErr w:type="gramEnd"/>
      <w:r w:rsidR="0097489F">
        <w:rPr>
          <w:rFonts w:cs="Arial"/>
          <w:bCs/>
          <w:sz w:val="20"/>
        </w:rPr>
        <w:t xml:space="preserve"> </w:t>
      </w:r>
      <w:proofErr w:type="spellStart"/>
      <w:r w:rsidRPr="00894826">
        <w:rPr>
          <w:rFonts w:cs="Arial"/>
          <w:bCs/>
          <w:sz w:val="20"/>
        </w:rPr>
        <w:t>Implementasi</w:t>
      </w:r>
      <w:proofErr w:type="spellEnd"/>
      <w:r w:rsidR="0097489F">
        <w:rPr>
          <w:rFonts w:cs="Arial"/>
          <w:bCs/>
          <w:sz w:val="20"/>
        </w:rPr>
        <w:t xml:space="preserve"> </w:t>
      </w:r>
      <w:proofErr w:type="spellStart"/>
      <w:r w:rsidRPr="00894826">
        <w:rPr>
          <w:rFonts w:cs="Arial"/>
          <w:bCs/>
          <w:sz w:val="20"/>
        </w:rPr>
        <w:t>KurikulumTingkat</w:t>
      </w:r>
      <w:proofErr w:type="spellEnd"/>
      <w:r w:rsidR="0097489F">
        <w:rPr>
          <w:rFonts w:cs="Arial"/>
          <w:bCs/>
          <w:sz w:val="20"/>
        </w:rPr>
        <w:t xml:space="preserve"> </w:t>
      </w:r>
      <w:proofErr w:type="spellStart"/>
      <w:r w:rsidRPr="00894826">
        <w:rPr>
          <w:rFonts w:cs="Arial"/>
          <w:bCs/>
          <w:sz w:val="20"/>
        </w:rPr>
        <w:t>Satuan</w:t>
      </w:r>
      <w:proofErr w:type="spellEnd"/>
      <w:r w:rsidR="0097489F">
        <w:rPr>
          <w:rFonts w:cs="Arial"/>
          <w:bCs/>
          <w:sz w:val="20"/>
        </w:rPr>
        <w:t xml:space="preserve"> </w:t>
      </w:r>
      <w:proofErr w:type="spellStart"/>
      <w:r w:rsidRPr="00894826">
        <w:rPr>
          <w:rFonts w:cs="Arial"/>
          <w:bCs/>
          <w:sz w:val="20"/>
        </w:rPr>
        <w:t>Pendidikan</w:t>
      </w:r>
      <w:proofErr w:type="spellEnd"/>
      <w:r w:rsidRPr="00894826">
        <w:rPr>
          <w:rFonts w:cs="Arial"/>
          <w:bCs/>
          <w:sz w:val="20"/>
        </w:rPr>
        <w:t xml:space="preserve"> (KTSP) di SMUN 4 </w:t>
      </w:r>
      <w:proofErr w:type="spellStart"/>
      <w:r w:rsidRPr="00894826">
        <w:rPr>
          <w:rFonts w:cs="Arial"/>
          <w:bCs/>
          <w:sz w:val="20"/>
        </w:rPr>
        <w:t>Watampone</w:t>
      </w:r>
      <w:proofErr w:type="spellEnd"/>
      <w:r w:rsidR="00721993">
        <w:rPr>
          <w:rFonts w:cs="Arial"/>
          <w:bCs/>
          <w:sz w:val="20"/>
        </w:rPr>
        <w:t xml:space="preserve">, </w:t>
      </w:r>
      <w:proofErr w:type="spellStart"/>
      <w:r w:rsidRPr="00721993">
        <w:rPr>
          <w:rFonts w:cs="Arial"/>
          <w:bCs/>
          <w:i/>
          <w:sz w:val="20"/>
        </w:rPr>
        <w:t>Jurnal</w:t>
      </w:r>
      <w:proofErr w:type="spellEnd"/>
      <w:r w:rsidRPr="00721993">
        <w:rPr>
          <w:rFonts w:cs="Arial"/>
          <w:bCs/>
          <w:i/>
          <w:sz w:val="20"/>
        </w:rPr>
        <w:t xml:space="preserve"> MEDTEK</w:t>
      </w:r>
      <w:r w:rsidRPr="00894826">
        <w:rPr>
          <w:rFonts w:cs="Arial"/>
          <w:bCs/>
          <w:sz w:val="20"/>
        </w:rPr>
        <w:t>, 1 (1)</w:t>
      </w:r>
    </w:p>
    <w:p w:rsidR="00FB1B65" w:rsidRPr="00FB1B65" w:rsidRDefault="00FB1B65" w:rsidP="00FB1B65">
      <w:pPr>
        <w:pStyle w:val="Heading6"/>
        <w:spacing w:line="240" w:lineRule="auto"/>
        <w:rPr>
          <w:sz w:val="20"/>
        </w:rPr>
      </w:pPr>
      <w:proofErr w:type="spellStart"/>
      <w:r w:rsidRPr="00FB1B65">
        <w:rPr>
          <w:rFonts w:cs="Arial"/>
          <w:bCs/>
          <w:sz w:val="20"/>
        </w:rPr>
        <w:t>Rengganis</w:t>
      </w:r>
      <w:proofErr w:type="spellEnd"/>
      <w:r w:rsidRPr="00FB1B65">
        <w:rPr>
          <w:sz w:val="20"/>
        </w:rPr>
        <w:t xml:space="preserve">, A. M &amp; </w:t>
      </w:r>
      <w:proofErr w:type="spellStart"/>
      <w:r w:rsidRPr="00FB1B65">
        <w:rPr>
          <w:sz w:val="20"/>
        </w:rPr>
        <w:t>Yulianto</w:t>
      </w:r>
      <w:proofErr w:type="spellEnd"/>
      <w:r w:rsidRPr="00FB1B65">
        <w:rPr>
          <w:sz w:val="20"/>
        </w:rPr>
        <w:t xml:space="preserve">, A., 2018, Analysis of Students’ Analytical Thinking Skill in Electromagnetic Induction Concept Using Mini Tesla Coil, </w:t>
      </w:r>
      <w:proofErr w:type="gramStart"/>
      <w:r w:rsidRPr="00FB1B65">
        <w:rPr>
          <w:i/>
          <w:sz w:val="20"/>
        </w:rPr>
        <w:t>Physics  Communication</w:t>
      </w:r>
      <w:proofErr w:type="gramEnd"/>
      <w:r w:rsidRPr="00FB1B65">
        <w:rPr>
          <w:i/>
          <w:sz w:val="20"/>
        </w:rPr>
        <w:t xml:space="preserve">, </w:t>
      </w:r>
      <w:r w:rsidRPr="00FB1B65">
        <w:rPr>
          <w:sz w:val="20"/>
        </w:rPr>
        <w:t>2 (2): 130-140</w:t>
      </w:r>
    </w:p>
    <w:p w:rsidR="00FB3158" w:rsidRPr="00894826" w:rsidRDefault="00FB3158" w:rsidP="00894826">
      <w:pPr>
        <w:pStyle w:val="Heading6"/>
        <w:spacing w:line="240" w:lineRule="auto"/>
        <w:rPr>
          <w:rFonts w:cs="Arial"/>
          <w:bCs/>
          <w:sz w:val="20"/>
        </w:rPr>
      </w:pPr>
      <w:proofErr w:type="spellStart"/>
      <w:r w:rsidRPr="00894826">
        <w:rPr>
          <w:rFonts w:cs="Arial"/>
          <w:bCs/>
          <w:sz w:val="20"/>
        </w:rPr>
        <w:t>Sartika</w:t>
      </w:r>
      <w:proofErr w:type="spellEnd"/>
      <w:r w:rsidRPr="00894826">
        <w:rPr>
          <w:rFonts w:cs="Arial"/>
          <w:bCs/>
          <w:sz w:val="20"/>
        </w:rPr>
        <w:t>, S. B.</w:t>
      </w:r>
      <w:r w:rsidR="00721993">
        <w:rPr>
          <w:rFonts w:cs="Arial"/>
          <w:bCs/>
          <w:sz w:val="20"/>
        </w:rPr>
        <w:t>,</w:t>
      </w:r>
      <w:r w:rsidRPr="00894826">
        <w:rPr>
          <w:rFonts w:cs="Arial"/>
          <w:bCs/>
          <w:sz w:val="20"/>
        </w:rPr>
        <w:t xml:space="preserve"> 2016</w:t>
      </w:r>
      <w:r w:rsidR="00721993">
        <w:rPr>
          <w:rFonts w:cs="Arial"/>
          <w:bCs/>
          <w:sz w:val="20"/>
        </w:rPr>
        <w:t xml:space="preserve">, </w:t>
      </w:r>
      <w:proofErr w:type="spellStart"/>
      <w:r w:rsidRPr="00894826">
        <w:rPr>
          <w:rFonts w:cs="Arial"/>
          <w:bCs/>
          <w:sz w:val="20"/>
        </w:rPr>
        <w:t>Keterampilan</w:t>
      </w:r>
      <w:proofErr w:type="spellEnd"/>
      <w:r w:rsidR="0097489F">
        <w:rPr>
          <w:rFonts w:cs="Arial"/>
          <w:bCs/>
          <w:sz w:val="20"/>
        </w:rPr>
        <w:t xml:space="preserve"> </w:t>
      </w:r>
      <w:proofErr w:type="spellStart"/>
      <w:r w:rsidRPr="00894826">
        <w:rPr>
          <w:rFonts w:cs="Arial"/>
          <w:bCs/>
          <w:sz w:val="20"/>
        </w:rPr>
        <w:t>Berpikir</w:t>
      </w:r>
      <w:proofErr w:type="spellEnd"/>
      <w:r w:rsidR="0097489F">
        <w:rPr>
          <w:rFonts w:cs="Arial"/>
          <w:bCs/>
          <w:sz w:val="20"/>
        </w:rPr>
        <w:t xml:space="preserve"> </w:t>
      </w:r>
      <w:proofErr w:type="spellStart"/>
      <w:r w:rsidRPr="00894826">
        <w:rPr>
          <w:rFonts w:cs="Arial"/>
          <w:bCs/>
          <w:sz w:val="20"/>
        </w:rPr>
        <w:t>Analitik</w:t>
      </w:r>
      <w:proofErr w:type="spellEnd"/>
      <w:r w:rsidR="0097489F">
        <w:rPr>
          <w:rFonts w:cs="Arial"/>
          <w:bCs/>
          <w:sz w:val="20"/>
        </w:rPr>
        <w:t xml:space="preserve"> </w:t>
      </w:r>
      <w:proofErr w:type="spellStart"/>
      <w:r w:rsidRPr="00894826">
        <w:rPr>
          <w:rFonts w:cs="Arial"/>
          <w:bCs/>
          <w:sz w:val="20"/>
        </w:rPr>
        <w:t>dalam</w:t>
      </w:r>
      <w:proofErr w:type="spellEnd"/>
      <w:r w:rsidR="0097489F">
        <w:rPr>
          <w:rFonts w:cs="Arial"/>
          <w:bCs/>
          <w:sz w:val="20"/>
        </w:rPr>
        <w:t xml:space="preserve"> </w:t>
      </w:r>
      <w:proofErr w:type="spellStart"/>
      <w:r w:rsidRPr="00894826">
        <w:rPr>
          <w:rFonts w:cs="Arial"/>
          <w:bCs/>
          <w:sz w:val="20"/>
        </w:rPr>
        <w:t>Pembelajaran</w:t>
      </w:r>
      <w:proofErr w:type="spellEnd"/>
      <w:r w:rsidRPr="00894826">
        <w:rPr>
          <w:rFonts w:cs="Arial"/>
          <w:bCs/>
          <w:sz w:val="20"/>
        </w:rPr>
        <w:t xml:space="preserve"> IPA di SMP</w:t>
      </w:r>
      <w:r w:rsidR="00721993">
        <w:rPr>
          <w:rFonts w:cs="Arial"/>
          <w:bCs/>
          <w:sz w:val="20"/>
        </w:rPr>
        <w:t xml:space="preserve">, </w:t>
      </w:r>
      <w:proofErr w:type="spellStart"/>
      <w:r w:rsidRPr="00721993">
        <w:rPr>
          <w:rFonts w:cs="Arial"/>
          <w:bCs/>
          <w:i/>
          <w:sz w:val="20"/>
        </w:rPr>
        <w:t>Prosiding</w:t>
      </w:r>
      <w:proofErr w:type="spellEnd"/>
      <w:r w:rsidRPr="00721993">
        <w:rPr>
          <w:rFonts w:cs="Arial"/>
          <w:bCs/>
          <w:i/>
          <w:sz w:val="20"/>
        </w:rPr>
        <w:t xml:space="preserve"> Seminar </w:t>
      </w:r>
      <w:proofErr w:type="spellStart"/>
      <w:r w:rsidRPr="00721993">
        <w:rPr>
          <w:rFonts w:cs="Arial"/>
          <w:bCs/>
          <w:i/>
          <w:sz w:val="20"/>
        </w:rPr>
        <w:t>Nasional</w:t>
      </w:r>
      <w:proofErr w:type="spellEnd"/>
      <w:r w:rsidR="00721993">
        <w:rPr>
          <w:rFonts w:cs="Arial"/>
          <w:bCs/>
          <w:sz w:val="20"/>
        </w:rPr>
        <w:t xml:space="preserve">, </w:t>
      </w:r>
      <w:r w:rsidRPr="00894826">
        <w:rPr>
          <w:rFonts w:cs="Arial"/>
          <w:bCs/>
          <w:sz w:val="20"/>
        </w:rPr>
        <w:t>783-789</w:t>
      </w:r>
    </w:p>
    <w:p w:rsidR="00FB3158" w:rsidRPr="00894826" w:rsidRDefault="00FB3158" w:rsidP="00894826">
      <w:pPr>
        <w:pStyle w:val="Heading6"/>
        <w:spacing w:line="240" w:lineRule="auto"/>
        <w:rPr>
          <w:rFonts w:cs="Arial"/>
          <w:bCs/>
          <w:sz w:val="20"/>
        </w:rPr>
      </w:pPr>
      <w:proofErr w:type="spellStart"/>
      <w:proofErr w:type="gramStart"/>
      <w:r w:rsidRPr="00894826">
        <w:rPr>
          <w:rFonts w:cs="Arial"/>
          <w:bCs/>
          <w:sz w:val="20"/>
        </w:rPr>
        <w:t>Slameto</w:t>
      </w:r>
      <w:proofErr w:type="spellEnd"/>
      <w:r w:rsidRPr="00894826">
        <w:rPr>
          <w:rFonts w:cs="Arial"/>
          <w:bCs/>
          <w:sz w:val="20"/>
        </w:rPr>
        <w:t>.</w:t>
      </w:r>
      <w:proofErr w:type="gramEnd"/>
      <w:r w:rsidRPr="00894826">
        <w:rPr>
          <w:rFonts w:cs="Arial"/>
          <w:bCs/>
          <w:sz w:val="20"/>
        </w:rPr>
        <w:t xml:space="preserve"> 2010</w:t>
      </w:r>
      <w:r w:rsidR="00721993">
        <w:rPr>
          <w:rFonts w:cs="Arial"/>
          <w:bCs/>
          <w:sz w:val="20"/>
        </w:rPr>
        <w:t xml:space="preserve">, </w:t>
      </w:r>
      <w:proofErr w:type="spellStart"/>
      <w:r w:rsidRPr="00894826">
        <w:rPr>
          <w:rFonts w:cs="Arial"/>
          <w:bCs/>
          <w:sz w:val="20"/>
        </w:rPr>
        <w:t>Belajar</w:t>
      </w:r>
      <w:proofErr w:type="spellEnd"/>
      <w:r w:rsidR="0097489F">
        <w:rPr>
          <w:rFonts w:cs="Arial"/>
          <w:bCs/>
          <w:sz w:val="20"/>
        </w:rPr>
        <w:t xml:space="preserve"> </w:t>
      </w:r>
      <w:proofErr w:type="spellStart"/>
      <w:r w:rsidRPr="00894826">
        <w:rPr>
          <w:rFonts w:cs="Arial"/>
          <w:bCs/>
          <w:sz w:val="20"/>
        </w:rPr>
        <w:t>dan</w:t>
      </w:r>
      <w:proofErr w:type="spellEnd"/>
      <w:r w:rsidR="0097489F">
        <w:rPr>
          <w:rFonts w:cs="Arial"/>
          <w:bCs/>
          <w:sz w:val="20"/>
        </w:rPr>
        <w:t xml:space="preserve"> </w:t>
      </w:r>
      <w:proofErr w:type="spellStart"/>
      <w:r w:rsidRPr="00894826">
        <w:rPr>
          <w:rFonts w:cs="Arial"/>
          <w:bCs/>
          <w:sz w:val="20"/>
        </w:rPr>
        <w:t>Faktor-faktor</w:t>
      </w:r>
      <w:proofErr w:type="spellEnd"/>
      <w:r w:rsidRPr="00894826">
        <w:rPr>
          <w:rFonts w:cs="Arial"/>
          <w:bCs/>
          <w:sz w:val="20"/>
        </w:rPr>
        <w:t xml:space="preserve"> yang </w:t>
      </w:r>
      <w:proofErr w:type="spellStart"/>
      <w:r w:rsidRPr="00894826">
        <w:rPr>
          <w:rFonts w:cs="Arial"/>
          <w:bCs/>
          <w:sz w:val="20"/>
        </w:rPr>
        <w:t>mempengaruhinya</w:t>
      </w:r>
      <w:proofErr w:type="spellEnd"/>
      <w:r w:rsidR="00721993">
        <w:rPr>
          <w:rFonts w:cs="Arial"/>
          <w:bCs/>
          <w:sz w:val="20"/>
        </w:rPr>
        <w:t>,</w:t>
      </w:r>
      <w:r w:rsidRPr="00894826">
        <w:rPr>
          <w:rFonts w:cs="Arial"/>
          <w:bCs/>
          <w:sz w:val="20"/>
        </w:rPr>
        <w:t xml:space="preserve"> Jakarta: </w:t>
      </w:r>
      <w:proofErr w:type="spellStart"/>
      <w:r w:rsidRPr="00894826">
        <w:rPr>
          <w:rFonts w:cs="Arial"/>
          <w:bCs/>
          <w:sz w:val="20"/>
        </w:rPr>
        <w:t>RinekaCipta</w:t>
      </w:r>
      <w:proofErr w:type="spellEnd"/>
      <w:r w:rsidRPr="00894826">
        <w:rPr>
          <w:rFonts w:cs="Arial"/>
          <w:bCs/>
          <w:sz w:val="20"/>
        </w:rPr>
        <w:t>.</w:t>
      </w:r>
    </w:p>
    <w:p w:rsidR="00FB3158" w:rsidRPr="00894826" w:rsidRDefault="00FB3158" w:rsidP="00894826">
      <w:pPr>
        <w:pStyle w:val="Heading6"/>
        <w:spacing w:line="240" w:lineRule="auto"/>
        <w:rPr>
          <w:rFonts w:cs="Arial"/>
          <w:bCs/>
          <w:sz w:val="20"/>
        </w:rPr>
      </w:pPr>
      <w:proofErr w:type="spellStart"/>
      <w:r w:rsidRPr="00894826">
        <w:rPr>
          <w:rFonts w:cs="Arial"/>
          <w:bCs/>
          <w:sz w:val="20"/>
        </w:rPr>
        <w:t>Susanti</w:t>
      </w:r>
      <w:proofErr w:type="spellEnd"/>
      <w:r w:rsidRPr="00894826">
        <w:rPr>
          <w:rFonts w:cs="Arial"/>
          <w:bCs/>
          <w:sz w:val="20"/>
        </w:rPr>
        <w:t xml:space="preserve">, R., </w:t>
      </w:r>
      <w:proofErr w:type="spellStart"/>
      <w:r w:rsidRPr="00894826">
        <w:rPr>
          <w:rFonts w:cs="Arial"/>
          <w:bCs/>
          <w:sz w:val="20"/>
        </w:rPr>
        <w:t>Sunarno</w:t>
      </w:r>
      <w:proofErr w:type="spellEnd"/>
      <w:r w:rsidRPr="00894826">
        <w:rPr>
          <w:rFonts w:cs="Arial"/>
          <w:bCs/>
          <w:sz w:val="20"/>
        </w:rPr>
        <w:t>, W., &amp;</w:t>
      </w:r>
      <w:r w:rsidR="0097489F">
        <w:rPr>
          <w:rFonts w:cs="Arial"/>
          <w:bCs/>
          <w:sz w:val="20"/>
        </w:rPr>
        <w:t xml:space="preserve"> </w:t>
      </w:r>
      <w:proofErr w:type="spellStart"/>
      <w:r w:rsidR="00721993">
        <w:rPr>
          <w:rFonts w:cs="Arial"/>
          <w:bCs/>
          <w:sz w:val="20"/>
        </w:rPr>
        <w:t>Haryono</w:t>
      </w:r>
      <w:proofErr w:type="spellEnd"/>
      <w:r w:rsidR="00721993">
        <w:rPr>
          <w:rFonts w:cs="Arial"/>
          <w:bCs/>
          <w:sz w:val="20"/>
        </w:rPr>
        <w:t>,</w:t>
      </w:r>
      <w:r w:rsidRPr="00894826">
        <w:rPr>
          <w:rFonts w:cs="Arial"/>
          <w:bCs/>
          <w:sz w:val="20"/>
        </w:rPr>
        <w:t xml:space="preserve"> 2012</w:t>
      </w:r>
      <w:r w:rsidR="00721993">
        <w:rPr>
          <w:rFonts w:cs="Arial"/>
          <w:bCs/>
          <w:sz w:val="20"/>
        </w:rPr>
        <w:t xml:space="preserve">, </w:t>
      </w:r>
      <w:proofErr w:type="spellStart"/>
      <w:r w:rsidRPr="00894826">
        <w:rPr>
          <w:rFonts w:cs="Arial"/>
          <w:bCs/>
          <w:sz w:val="20"/>
        </w:rPr>
        <w:t>Pembelajaran</w:t>
      </w:r>
      <w:proofErr w:type="spellEnd"/>
      <w:r w:rsidRPr="00894826">
        <w:rPr>
          <w:rFonts w:cs="Arial"/>
          <w:bCs/>
          <w:sz w:val="20"/>
        </w:rPr>
        <w:t xml:space="preserve"> Kimia </w:t>
      </w:r>
      <w:proofErr w:type="spellStart"/>
      <w:r w:rsidRPr="00894826">
        <w:rPr>
          <w:rFonts w:cs="Arial"/>
          <w:bCs/>
          <w:sz w:val="20"/>
        </w:rPr>
        <w:t>menggunakan</w:t>
      </w:r>
      <w:proofErr w:type="spellEnd"/>
      <w:r w:rsidR="0097489F">
        <w:rPr>
          <w:rFonts w:cs="Arial"/>
          <w:bCs/>
          <w:sz w:val="20"/>
        </w:rPr>
        <w:t xml:space="preserve"> </w:t>
      </w:r>
      <w:proofErr w:type="spellStart"/>
      <w:r w:rsidRPr="00894826">
        <w:rPr>
          <w:rFonts w:cs="Arial"/>
          <w:bCs/>
          <w:sz w:val="20"/>
        </w:rPr>
        <w:t>Siklus</w:t>
      </w:r>
      <w:proofErr w:type="spellEnd"/>
      <w:r w:rsidR="0097489F">
        <w:rPr>
          <w:rFonts w:cs="Arial"/>
          <w:bCs/>
          <w:sz w:val="20"/>
        </w:rPr>
        <w:t xml:space="preserve"> </w:t>
      </w:r>
      <w:proofErr w:type="spellStart"/>
      <w:r w:rsidRPr="00894826">
        <w:rPr>
          <w:rFonts w:cs="Arial"/>
          <w:bCs/>
          <w:sz w:val="20"/>
        </w:rPr>
        <w:t>Belajar</w:t>
      </w:r>
      <w:proofErr w:type="spellEnd"/>
      <w:r w:rsidRPr="00894826">
        <w:rPr>
          <w:rFonts w:cs="Arial"/>
          <w:bCs/>
          <w:sz w:val="20"/>
        </w:rPr>
        <w:t xml:space="preserve"> 5E </w:t>
      </w:r>
      <w:proofErr w:type="spellStart"/>
      <w:r w:rsidRPr="00894826">
        <w:rPr>
          <w:rFonts w:cs="Arial"/>
          <w:bCs/>
          <w:sz w:val="20"/>
        </w:rPr>
        <w:t>dan</w:t>
      </w:r>
      <w:proofErr w:type="spellEnd"/>
      <w:r w:rsidR="0097489F">
        <w:rPr>
          <w:rFonts w:cs="Arial"/>
          <w:bCs/>
          <w:sz w:val="20"/>
        </w:rPr>
        <w:t xml:space="preserve"> </w:t>
      </w:r>
      <w:proofErr w:type="spellStart"/>
      <w:r w:rsidRPr="00894826">
        <w:rPr>
          <w:rFonts w:cs="Arial"/>
          <w:bCs/>
          <w:sz w:val="20"/>
        </w:rPr>
        <w:t>Inkuiri</w:t>
      </w:r>
      <w:proofErr w:type="spellEnd"/>
      <w:r w:rsidR="0097489F">
        <w:rPr>
          <w:rFonts w:cs="Arial"/>
          <w:bCs/>
          <w:sz w:val="20"/>
        </w:rPr>
        <w:t xml:space="preserve"> </w:t>
      </w:r>
      <w:proofErr w:type="spellStart"/>
      <w:r w:rsidRPr="00894826">
        <w:rPr>
          <w:rFonts w:cs="Arial"/>
          <w:bCs/>
          <w:sz w:val="20"/>
        </w:rPr>
        <w:t>Bebas</w:t>
      </w:r>
      <w:proofErr w:type="spellEnd"/>
      <w:r w:rsidR="0097489F">
        <w:rPr>
          <w:rFonts w:cs="Arial"/>
          <w:bCs/>
          <w:sz w:val="20"/>
        </w:rPr>
        <w:t xml:space="preserve"> </w:t>
      </w:r>
      <w:proofErr w:type="spellStart"/>
      <w:r w:rsidRPr="00894826">
        <w:rPr>
          <w:rFonts w:cs="Arial"/>
          <w:bCs/>
          <w:sz w:val="20"/>
        </w:rPr>
        <w:t>Dimodifikasi</w:t>
      </w:r>
      <w:proofErr w:type="spellEnd"/>
      <w:r w:rsidR="0097489F">
        <w:rPr>
          <w:rFonts w:cs="Arial"/>
          <w:bCs/>
          <w:sz w:val="20"/>
        </w:rPr>
        <w:t xml:space="preserve"> </w:t>
      </w:r>
      <w:proofErr w:type="spellStart"/>
      <w:r w:rsidRPr="00894826">
        <w:rPr>
          <w:rFonts w:cs="Arial"/>
          <w:bCs/>
          <w:sz w:val="20"/>
        </w:rPr>
        <w:t>Ditinjau</w:t>
      </w:r>
      <w:proofErr w:type="spellEnd"/>
      <w:r w:rsidR="0097489F">
        <w:rPr>
          <w:rFonts w:cs="Arial"/>
          <w:bCs/>
          <w:sz w:val="20"/>
        </w:rPr>
        <w:t xml:space="preserve"> </w:t>
      </w:r>
      <w:proofErr w:type="spellStart"/>
      <w:r w:rsidRPr="00894826">
        <w:rPr>
          <w:rFonts w:cs="Arial"/>
          <w:bCs/>
          <w:sz w:val="20"/>
        </w:rPr>
        <w:t>dari</w:t>
      </w:r>
      <w:proofErr w:type="spellEnd"/>
      <w:r w:rsidR="0097489F">
        <w:rPr>
          <w:rFonts w:cs="Arial"/>
          <w:bCs/>
          <w:sz w:val="20"/>
        </w:rPr>
        <w:t xml:space="preserve"> </w:t>
      </w:r>
      <w:proofErr w:type="spellStart"/>
      <w:r w:rsidRPr="00894826">
        <w:rPr>
          <w:rFonts w:cs="Arial"/>
          <w:bCs/>
          <w:sz w:val="20"/>
        </w:rPr>
        <w:t>kemampuan</w:t>
      </w:r>
      <w:proofErr w:type="spellEnd"/>
      <w:r w:rsidR="0097489F">
        <w:rPr>
          <w:rFonts w:cs="Arial"/>
          <w:bCs/>
          <w:sz w:val="20"/>
        </w:rPr>
        <w:t xml:space="preserve"> </w:t>
      </w:r>
      <w:proofErr w:type="spellStart"/>
      <w:r w:rsidRPr="00894826">
        <w:rPr>
          <w:rFonts w:cs="Arial"/>
          <w:bCs/>
          <w:sz w:val="20"/>
        </w:rPr>
        <w:t>Berpikir</w:t>
      </w:r>
      <w:proofErr w:type="spellEnd"/>
      <w:r w:rsidR="0097489F">
        <w:rPr>
          <w:rFonts w:cs="Arial"/>
          <w:bCs/>
          <w:sz w:val="20"/>
        </w:rPr>
        <w:t xml:space="preserve"> </w:t>
      </w:r>
      <w:proofErr w:type="spellStart"/>
      <w:r w:rsidRPr="00894826">
        <w:rPr>
          <w:rFonts w:cs="Arial"/>
          <w:bCs/>
          <w:sz w:val="20"/>
        </w:rPr>
        <w:t>Analisis</w:t>
      </w:r>
      <w:proofErr w:type="spellEnd"/>
      <w:r w:rsidR="0097489F">
        <w:rPr>
          <w:rFonts w:cs="Arial"/>
          <w:bCs/>
          <w:sz w:val="20"/>
        </w:rPr>
        <w:t xml:space="preserve"> </w:t>
      </w:r>
      <w:proofErr w:type="spellStart"/>
      <w:r w:rsidRPr="00894826">
        <w:rPr>
          <w:rFonts w:cs="Arial"/>
          <w:bCs/>
          <w:sz w:val="20"/>
        </w:rPr>
        <w:t>dan</w:t>
      </w:r>
      <w:proofErr w:type="spellEnd"/>
      <w:r w:rsidR="0097489F">
        <w:rPr>
          <w:rFonts w:cs="Arial"/>
          <w:bCs/>
          <w:sz w:val="20"/>
        </w:rPr>
        <w:t xml:space="preserve"> </w:t>
      </w:r>
      <w:proofErr w:type="spellStart"/>
      <w:r w:rsidRPr="00894826">
        <w:rPr>
          <w:rFonts w:cs="Arial"/>
          <w:bCs/>
          <w:sz w:val="20"/>
        </w:rPr>
        <w:t>Kreativitas</w:t>
      </w:r>
      <w:proofErr w:type="spellEnd"/>
      <w:r w:rsidR="0097489F">
        <w:rPr>
          <w:rFonts w:cs="Arial"/>
          <w:bCs/>
          <w:sz w:val="20"/>
        </w:rPr>
        <w:t xml:space="preserve"> </w:t>
      </w:r>
      <w:proofErr w:type="spellStart"/>
      <w:r w:rsidRPr="00894826">
        <w:rPr>
          <w:rFonts w:cs="Arial"/>
          <w:bCs/>
          <w:sz w:val="20"/>
        </w:rPr>
        <w:t>Siswa</w:t>
      </w:r>
      <w:proofErr w:type="spellEnd"/>
      <w:r w:rsidR="00721993">
        <w:rPr>
          <w:rFonts w:cs="Arial"/>
          <w:bCs/>
          <w:sz w:val="20"/>
        </w:rPr>
        <w:t>,</w:t>
      </w:r>
      <w:r w:rsidRPr="00894826">
        <w:rPr>
          <w:rFonts w:cs="Arial"/>
          <w:bCs/>
          <w:sz w:val="20"/>
        </w:rPr>
        <w:t xml:space="preserve"> </w:t>
      </w:r>
      <w:proofErr w:type="spellStart"/>
      <w:r w:rsidRPr="00721993">
        <w:rPr>
          <w:rFonts w:cs="Arial"/>
          <w:bCs/>
          <w:i/>
          <w:sz w:val="20"/>
        </w:rPr>
        <w:t>Jurnal</w:t>
      </w:r>
      <w:proofErr w:type="spellEnd"/>
      <w:r w:rsidR="0097489F" w:rsidRPr="00721993">
        <w:rPr>
          <w:rFonts w:cs="Arial"/>
          <w:bCs/>
          <w:i/>
          <w:sz w:val="20"/>
        </w:rPr>
        <w:t xml:space="preserve"> </w:t>
      </w:r>
      <w:proofErr w:type="spellStart"/>
      <w:r w:rsidRPr="00721993">
        <w:rPr>
          <w:rFonts w:cs="Arial"/>
          <w:bCs/>
          <w:i/>
          <w:sz w:val="20"/>
        </w:rPr>
        <w:t>Inkuiri</w:t>
      </w:r>
      <w:proofErr w:type="spellEnd"/>
      <w:r w:rsidRPr="00894826">
        <w:rPr>
          <w:rFonts w:cs="Arial"/>
          <w:bCs/>
          <w:sz w:val="20"/>
        </w:rPr>
        <w:t>, 1 (1): 60-68</w:t>
      </w:r>
    </w:p>
    <w:p w:rsidR="00FB3158" w:rsidRPr="00894826" w:rsidRDefault="00FB3158" w:rsidP="00894826">
      <w:pPr>
        <w:pStyle w:val="Heading6"/>
        <w:spacing w:line="240" w:lineRule="auto"/>
        <w:rPr>
          <w:rFonts w:cs="Arial"/>
          <w:bCs/>
          <w:sz w:val="20"/>
        </w:rPr>
      </w:pPr>
      <w:proofErr w:type="spellStart"/>
      <w:r w:rsidRPr="00894826">
        <w:rPr>
          <w:rFonts w:cs="Arial"/>
          <w:bCs/>
          <w:sz w:val="20"/>
        </w:rPr>
        <w:t>Susilawati</w:t>
      </w:r>
      <w:proofErr w:type="spellEnd"/>
      <w:r w:rsidRPr="00894826">
        <w:rPr>
          <w:rFonts w:cs="Arial"/>
          <w:bCs/>
          <w:sz w:val="20"/>
        </w:rPr>
        <w:t xml:space="preserve">., </w:t>
      </w:r>
      <w:proofErr w:type="spellStart"/>
      <w:r w:rsidRPr="00894826">
        <w:rPr>
          <w:rFonts w:cs="Arial"/>
          <w:bCs/>
          <w:sz w:val="20"/>
        </w:rPr>
        <w:t>Idrus</w:t>
      </w:r>
      <w:proofErr w:type="spellEnd"/>
      <w:r w:rsidRPr="00894826">
        <w:rPr>
          <w:rFonts w:cs="Arial"/>
          <w:bCs/>
          <w:sz w:val="20"/>
        </w:rPr>
        <w:t xml:space="preserve">, H., </w:t>
      </w:r>
      <w:proofErr w:type="spellStart"/>
      <w:r w:rsidRPr="00894826">
        <w:rPr>
          <w:rFonts w:cs="Arial"/>
          <w:bCs/>
          <w:sz w:val="20"/>
        </w:rPr>
        <w:t>Masturi</w:t>
      </w:r>
      <w:proofErr w:type="spellEnd"/>
      <w:r w:rsidRPr="00894826">
        <w:rPr>
          <w:rFonts w:cs="Arial"/>
          <w:bCs/>
          <w:sz w:val="20"/>
        </w:rPr>
        <w:t>., &amp;</w:t>
      </w:r>
      <w:proofErr w:type="spellStart"/>
      <w:r w:rsidRPr="00894826">
        <w:rPr>
          <w:rFonts w:cs="Arial"/>
          <w:bCs/>
          <w:sz w:val="20"/>
        </w:rPr>
        <w:t>Rusilowati</w:t>
      </w:r>
      <w:proofErr w:type="spellEnd"/>
      <w:r w:rsidRPr="00894826">
        <w:rPr>
          <w:rFonts w:cs="Arial"/>
          <w:bCs/>
          <w:sz w:val="20"/>
        </w:rPr>
        <w:t>, A.</w:t>
      </w:r>
      <w:r w:rsidR="00721993">
        <w:rPr>
          <w:rFonts w:cs="Arial"/>
          <w:bCs/>
          <w:sz w:val="20"/>
        </w:rPr>
        <w:t>,</w:t>
      </w:r>
      <w:r w:rsidRPr="00894826">
        <w:rPr>
          <w:rFonts w:cs="Arial"/>
          <w:bCs/>
          <w:sz w:val="20"/>
        </w:rPr>
        <w:t xml:space="preserve"> 2014</w:t>
      </w:r>
      <w:r w:rsidR="00721993">
        <w:rPr>
          <w:rFonts w:cs="Arial"/>
          <w:bCs/>
          <w:sz w:val="20"/>
        </w:rPr>
        <w:t xml:space="preserve">, </w:t>
      </w:r>
      <w:proofErr w:type="spellStart"/>
      <w:r w:rsidRPr="00894826">
        <w:rPr>
          <w:rFonts w:cs="Arial"/>
          <w:bCs/>
          <w:sz w:val="20"/>
        </w:rPr>
        <w:t>Analisis</w:t>
      </w:r>
      <w:proofErr w:type="spellEnd"/>
      <w:r w:rsidRPr="00894826">
        <w:rPr>
          <w:rFonts w:cs="Arial"/>
          <w:bCs/>
          <w:sz w:val="20"/>
        </w:rPr>
        <w:t xml:space="preserve"> Content Concept </w:t>
      </w:r>
      <w:proofErr w:type="spellStart"/>
      <w:r w:rsidRPr="00894826">
        <w:rPr>
          <w:rFonts w:cs="Arial"/>
          <w:bCs/>
          <w:sz w:val="20"/>
        </w:rPr>
        <w:t>FisikaKelas</w:t>
      </w:r>
      <w:proofErr w:type="spellEnd"/>
      <w:r w:rsidRPr="00894826">
        <w:rPr>
          <w:rFonts w:cs="Arial"/>
          <w:bCs/>
          <w:sz w:val="20"/>
        </w:rPr>
        <w:t xml:space="preserve"> X SMK </w:t>
      </w:r>
      <w:proofErr w:type="spellStart"/>
      <w:r w:rsidRPr="00894826">
        <w:rPr>
          <w:rFonts w:cs="Arial"/>
          <w:bCs/>
          <w:sz w:val="20"/>
        </w:rPr>
        <w:t>Pada</w:t>
      </w:r>
      <w:proofErr w:type="spellEnd"/>
      <w:r w:rsidR="0097489F">
        <w:rPr>
          <w:rFonts w:cs="Arial"/>
          <w:bCs/>
          <w:sz w:val="20"/>
        </w:rPr>
        <w:t xml:space="preserve"> </w:t>
      </w:r>
      <w:proofErr w:type="spellStart"/>
      <w:r w:rsidRPr="00894826">
        <w:rPr>
          <w:rFonts w:cs="Arial"/>
          <w:bCs/>
          <w:sz w:val="20"/>
        </w:rPr>
        <w:t>Jurusan</w:t>
      </w:r>
      <w:proofErr w:type="spellEnd"/>
      <w:r w:rsidR="0097489F">
        <w:rPr>
          <w:rFonts w:cs="Arial"/>
          <w:bCs/>
          <w:sz w:val="20"/>
        </w:rPr>
        <w:t xml:space="preserve"> </w:t>
      </w:r>
      <w:proofErr w:type="spellStart"/>
      <w:r w:rsidRPr="00894826">
        <w:rPr>
          <w:rFonts w:cs="Arial"/>
          <w:bCs/>
          <w:sz w:val="20"/>
        </w:rPr>
        <w:t>Teknik</w:t>
      </w:r>
      <w:proofErr w:type="spellEnd"/>
      <w:r w:rsidR="0097489F">
        <w:rPr>
          <w:rFonts w:cs="Arial"/>
          <w:bCs/>
          <w:sz w:val="20"/>
        </w:rPr>
        <w:t xml:space="preserve"> </w:t>
      </w:r>
      <w:proofErr w:type="spellStart"/>
      <w:r w:rsidRPr="00894826">
        <w:rPr>
          <w:rFonts w:cs="Arial"/>
          <w:bCs/>
          <w:sz w:val="20"/>
        </w:rPr>
        <w:t>Kendaraan</w:t>
      </w:r>
      <w:proofErr w:type="spellEnd"/>
      <w:r w:rsidR="0097489F">
        <w:rPr>
          <w:rFonts w:cs="Arial"/>
          <w:bCs/>
          <w:sz w:val="20"/>
        </w:rPr>
        <w:t xml:space="preserve"> </w:t>
      </w:r>
      <w:proofErr w:type="spellStart"/>
      <w:r w:rsidRPr="00894826">
        <w:rPr>
          <w:rFonts w:cs="Arial"/>
          <w:bCs/>
          <w:sz w:val="20"/>
        </w:rPr>
        <w:t>Ringan</w:t>
      </w:r>
      <w:proofErr w:type="spellEnd"/>
      <w:r w:rsidRPr="00894826">
        <w:rPr>
          <w:rFonts w:cs="Arial"/>
          <w:bCs/>
          <w:sz w:val="20"/>
        </w:rPr>
        <w:t xml:space="preserve"> (TKR)</w:t>
      </w:r>
      <w:r w:rsidR="00721993">
        <w:rPr>
          <w:rFonts w:cs="Arial"/>
          <w:bCs/>
          <w:sz w:val="20"/>
        </w:rPr>
        <w:t>,</w:t>
      </w:r>
      <w:r w:rsidRPr="00894826">
        <w:rPr>
          <w:rFonts w:cs="Arial"/>
          <w:bCs/>
          <w:sz w:val="20"/>
        </w:rPr>
        <w:t xml:space="preserve"> </w:t>
      </w:r>
      <w:proofErr w:type="spellStart"/>
      <w:r w:rsidRPr="003C6F32">
        <w:rPr>
          <w:rFonts w:cs="Arial"/>
          <w:bCs/>
          <w:i/>
          <w:sz w:val="20"/>
        </w:rPr>
        <w:t>Prosiding</w:t>
      </w:r>
      <w:proofErr w:type="spellEnd"/>
      <w:r w:rsidR="0097489F" w:rsidRPr="003C6F32">
        <w:rPr>
          <w:rFonts w:cs="Arial"/>
          <w:bCs/>
          <w:i/>
          <w:sz w:val="20"/>
        </w:rPr>
        <w:t xml:space="preserve"> </w:t>
      </w:r>
      <w:proofErr w:type="spellStart"/>
      <w:r w:rsidRPr="003C6F32">
        <w:rPr>
          <w:rFonts w:cs="Arial"/>
          <w:bCs/>
          <w:i/>
          <w:sz w:val="20"/>
        </w:rPr>
        <w:t>Semnas</w:t>
      </w:r>
      <w:proofErr w:type="spellEnd"/>
      <w:r w:rsidR="0097489F" w:rsidRPr="003C6F32">
        <w:rPr>
          <w:rFonts w:cs="Arial"/>
          <w:bCs/>
          <w:i/>
          <w:sz w:val="20"/>
        </w:rPr>
        <w:t xml:space="preserve"> </w:t>
      </w:r>
      <w:proofErr w:type="spellStart"/>
      <w:r w:rsidRPr="003C6F32">
        <w:rPr>
          <w:rFonts w:cs="Arial"/>
          <w:bCs/>
          <w:i/>
          <w:sz w:val="20"/>
        </w:rPr>
        <w:t>Sains</w:t>
      </w:r>
      <w:proofErr w:type="spellEnd"/>
      <w:r w:rsidR="0097489F" w:rsidRPr="003C6F32">
        <w:rPr>
          <w:rFonts w:cs="Arial"/>
          <w:bCs/>
          <w:i/>
          <w:sz w:val="20"/>
        </w:rPr>
        <w:t xml:space="preserve"> </w:t>
      </w:r>
      <w:proofErr w:type="spellStart"/>
      <w:r w:rsidRPr="003C6F32">
        <w:rPr>
          <w:rFonts w:cs="Arial"/>
          <w:bCs/>
          <w:i/>
          <w:sz w:val="20"/>
        </w:rPr>
        <w:t>dan</w:t>
      </w:r>
      <w:proofErr w:type="spellEnd"/>
      <w:r w:rsidR="0097489F" w:rsidRPr="003C6F32">
        <w:rPr>
          <w:rFonts w:cs="Arial"/>
          <w:bCs/>
          <w:i/>
          <w:sz w:val="20"/>
        </w:rPr>
        <w:t xml:space="preserve"> </w:t>
      </w:r>
      <w:proofErr w:type="spellStart"/>
      <w:r w:rsidRPr="003C6F32">
        <w:rPr>
          <w:rFonts w:cs="Arial"/>
          <w:bCs/>
          <w:i/>
          <w:sz w:val="20"/>
        </w:rPr>
        <w:t>Pendidikan</w:t>
      </w:r>
      <w:proofErr w:type="spellEnd"/>
      <w:r w:rsidR="0097489F" w:rsidRPr="003C6F32">
        <w:rPr>
          <w:rFonts w:cs="Arial"/>
          <w:bCs/>
          <w:i/>
          <w:sz w:val="20"/>
        </w:rPr>
        <w:t xml:space="preserve"> </w:t>
      </w:r>
      <w:proofErr w:type="spellStart"/>
      <w:r w:rsidRPr="003C6F32">
        <w:rPr>
          <w:rFonts w:cs="Arial"/>
          <w:bCs/>
          <w:i/>
          <w:sz w:val="20"/>
        </w:rPr>
        <w:t>Sains</w:t>
      </w:r>
      <w:proofErr w:type="spellEnd"/>
      <w:r w:rsidRPr="003C6F32">
        <w:rPr>
          <w:rFonts w:cs="Arial"/>
          <w:bCs/>
          <w:i/>
          <w:sz w:val="20"/>
        </w:rPr>
        <w:t xml:space="preserve"> IX </w:t>
      </w:r>
      <w:proofErr w:type="spellStart"/>
      <w:r w:rsidRPr="003C6F32">
        <w:rPr>
          <w:rFonts w:cs="Arial"/>
          <w:bCs/>
          <w:i/>
          <w:sz w:val="20"/>
        </w:rPr>
        <w:t>Fakultas</w:t>
      </w:r>
      <w:proofErr w:type="spellEnd"/>
      <w:r w:rsidR="0097489F" w:rsidRPr="003C6F32">
        <w:rPr>
          <w:rFonts w:cs="Arial"/>
          <w:bCs/>
          <w:i/>
          <w:sz w:val="20"/>
        </w:rPr>
        <w:t xml:space="preserve"> </w:t>
      </w:r>
      <w:proofErr w:type="spellStart"/>
      <w:r w:rsidRPr="003C6F32">
        <w:rPr>
          <w:rFonts w:cs="Arial"/>
          <w:bCs/>
          <w:i/>
          <w:sz w:val="20"/>
        </w:rPr>
        <w:t>Sains</w:t>
      </w:r>
      <w:proofErr w:type="spellEnd"/>
      <w:r w:rsidR="0097489F" w:rsidRPr="003C6F32">
        <w:rPr>
          <w:rFonts w:cs="Arial"/>
          <w:bCs/>
          <w:i/>
          <w:sz w:val="20"/>
        </w:rPr>
        <w:t xml:space="preserve"> </w:t>
      </w:r>
      <w:proofErr w:type="spellStart"/>
      <w:r w:rsidRPr="003C6F32">
        <w:rPr>
          <w:rFonts w:cs="Arial"/>
          <w:bCs/>
          <w:i/>
          <w:sz w:val="20"/>
        </w:rPr>
        <w:t>dan</w:t>
      </w:r>
      <w:proofErr w:type="spellEnd"/>
      <w:r w:rsidR="0097489F" w:rsidRPr="003C6F32">
        <w:rPr>
          <w:rFonts w:cs="Arial"/>
          <w:bCs/>
          <w:i/>
          <w:sz w:val="20"/>
        </w:rPr>
        <w:t xml:space="preserve"> </w:t>
      </w:r>
      <w:proofErr w:type="spellStart"/>
      <w:r w:rsidRPr="003C6F32">
        <w:rPr>
          <w:rFonts w:cs="Arial"/>
          <w:bCs/>
          <w:i/>
          <w:sz w:val="20"/>
        </w:rPr>
        <w:t>Matematika</w:t>
      </w:r>
      <w:proofErr w:type="spellEnd"/>
      <w:r w:rsidRPr="003C6F32">
        <w:rPr>
          <w:rFonts w:cs="Arial"/>
          <w:bCs/>
          <w:i/>
          <w:sz w:val="20"/>
        </w:rPr>
        <w:t xml:space="preserve"> UKSW</w:t>
      </w:r>
      <w:r w:rsidRPr="00894826">
        <w:rPr>
          <w:rFonts w:cs="Arial"/>
          <w:bCs/>
          <w:sz w:val="20"/>
        </w:rPr>
        <w:t>, 5 (1): 368-374</w:t>
      </w:r>
    </w:p>
    <w:p w:rsidR="00FB3158" w:rsidRPr="00894826" w:rsidRDefault="00FB3158" w:rsidP="00894826">
      <w:pPr>
        <w:pStyle w:val="Heading6"/>
        <w:spacing w:line="240" w:lineRule="auto"/>
        <w:rPr>
          <w:rFonts w:cs="Arial"/>
          <w:bCs/>
          <w:sz w:val="20"/>
        </w:rPr>
      </w:pPr>
      <w:proofErr w:type="spellStart"/>
      <w:proofErr w:type="gramStart"/>
      <w:r w:rsidRPr="00894826">
        <w:rPr>
          <w:rFonts w:cs="Arial"/>
          <w:bCs/>
          <w:sz w:val="20"/>
        </w:rPr>
        <w:t>Susilawati</w:t>
      </w:r>
      <w:proofErr w:type="spellEnd"/>
      <w:r w:rsidRPr="00894826">
        <w:rPr>
          <w:rFonts w:cs="Arial"/>
          <w:bCs/>
          <w:sz w:val="20"/>
        </w:rPr>
        <w:t>.,</w:t>
      </w:r>
      <w:proofErr w:type="gramEnd"/>
      <w:r w:rsidRPr="00894826">
        <w:rPr>
          <w:rFonts w:cs="Arial"/>
          <w:bCs/>
          <w:sz w:val="20"/>
        </w:rPr>
        <w:t xml:space="preserve"> </w:t>
      </w:r>
      <w:proofErr w:type="spellStart"/>
      <w:r w:rsidRPr="00894826">
        <w:rPr>
          <w:rFonts w:cs="Arial"/>
          <w:bCs/>
          <w:sz w:val="20"/>
        </w:rPr>
        <w:t>Ristanto</w:t>
      </w:r>
      <w:proofErr w:type="spellEnd"/>
      <w:r w:rsidRPr="00894826">
        <w:rPr>
          <w:rFonts w:cs="Arial"/>
          <w:bCs/>
          <w:sz w:val="20"/>
        </w:rPr>
        <w:t>, S., &amp;</w:t>
      </w:r>
      <w:r w:rsidR="0097489F">
        <w:rPr>
          <w:rFonts w:cs="Arial"/>
          <w:bCs/>
          <w:sz w:val="20"/>
        </w:rPr>
        <w:t xml:space="preserve"> </w:t>
      </w:r>
      <w:proofErr w:type="spellStart"/>
      <w:r w:rsidRPr="00894826">
        <w:rPr>
          <w:rFonts w:cs="Arial"/>
          <w:bCs/>
          <w:sz w:val="20"/>
        </w:rPr>
        <w:t>Khoiri</w:t>
      </w:r>
      <w:proofErr w:type="spellEnd"/>
      <w:r w:rsidRPr="00894826">
        <w:rPr>
          <w:rFonts w:cs="Arial"/>
          <w:bCs/>
          <w:sz w:val="20"/>
        </w:rPr>
        <w:t>, N.</w:t>
      </w:r>
      <w:r w:rsidR="003C6F32">
        <w:rPr>
          <w:rFonts w:cs="Arial"/>
          <w:bCs/>
          <w:sz w:val="20"/>
        </w:rPr>
        <w:t>,</w:t>
      </w:r>
      <w:r w:rsidRPr="00894826">
        <w:rPr>
          <w:rFonts w:cs="Arial"/>
          <w:bCs/>
          <w:sz w:val="20"/>
        </w:rPr>
        <w:t xml:space="preserve"> 2015</w:t>
      </w:r>
      <w:r w:rsidR="003C6F32">
        <w:rPr>
          <w:rFonts w:cs="Arial"/>
          <w:bCs/>
          <w:sz w:val="20"/>
        </w:rPr>
        <w:t xml:space="preserve">, </w:t>
      </w:r>
      <w:proofErr w:type="spellStart"/>
      <w:r w:rsidRPr="00894826">
        <w:rPr>
          <w:rFonts w:cs="Arial"/>
          <w:bCs/>
          <w:sz w:val="20"/>
        </w:rPr>
        <w:t>Pembelajaran</w:t>
      </w:r>
      <w:proofErr w:type="spellEnd"/>
      <w:r w:rsidRPr="00894826">
        <w:rPr>
          <w:rFonts w:cs="Arial"/>
          <w:bCs/>
          <w:sz w:val="20"/>
        </w:rPr>
        <w:t xml:space="preserve"> Real Laboratory </w:t>
      </w:r>
      <w:proofErr w:type="spellStart"/>
      <w:r w:rsidRPr="00894826">
        <w:rPr>
          <w:rFonts w:cs="Arial"/>
          <w:bCs/>
          <w:sz w:val="20"/>
        </w:rPr>
        <w:t>dan</w:t>
      </w:r>
      <w:proofErr w:type="spellEnd"/>
      <w:r w:rsidR="0097489F">
        <w:rPr>
          <w:rFonts w:cs="Arial"/>
          <w:bCs/>
          <w:sz w:val="20"/>
        </w:rPr>
        <w:t xml:space="preserve"> </w:t>
      </w:r>
      <w:proofErr w:type="spellStart"/>
      <w:r w:rsidRPr="00894826">
        <w:rPr>
          <w:rFonts w:cs="Arial"/>
          <w:bCs/>
          <w:sz w:val="20"/>
        </w:rPr>
        <w:t>Tugas</w:t>
      </w:r>
      <w:proofErr w:type="spellEnd"/>
      <w:r w:rsidR="0097489F">
        <w:rPr>
          <w:rFonts w:cs="Arial"/>
          <w:bCs/>
          <w:sz w:val="20"/>
        </w:rPr>
        <w:t xml:space="preserve"> </w:t>
      </w:r>
      <w:proofErr w:type="spellStart"/>
      <w:r w:rsidRPr="00894826">
        <w:rPr>
          <w:rFonts w:cs="Arial"/>
          <w:bCs/>
          <w:sz w:val="20"/>
        </w:rPr>
        <w:t>Mandiri</w:t>
      </w:r>
      <w:proofErr w:type="spellEnd"/>
      <w:r w:rsidR="0097489F">
        <w:rPr>
          <w:rFonts w:cs="Arial"/>
          <w:bCs/>
          <w:sz w:val="20"/>
        </w:rPr>
        <w:t xml:space="preserve"> </w:t>
      </w:r>
      <w:proofErr w:type="spellStart"/>
      <w:r w:rsidRPr="00894826">
        <w:rPr>
          <w:rFonts w:cs="Arial"/>
          <w:bCs/>
          <w:sz w:val="20"/>
        </w:rPr>
        <w:t>Fisika</w:t>
      </w:r>
      <w:proofErr w:type="spellEnd"/>
      <w:r w:rsidR="0097489F">
        <w:rPr>
          <w:rFonts w:cs="Arial"/>
          <w:bCs/>
          <w:sz w:val="20"/>
        </w:rPr>
        <w:t xml:space="preserve"> </w:t>
      </w:r>
      <w:proofErr w:type="spellStart"/>
      <w:r w:rsidRPr="00894826">
        <w:rPr>
          <w:rFonts w:cs="Arial"/>
          <w:bCs/>
          <w:sz w:val="20"/>
        </w:rPr>
        <w:t>pada</w:t>
      </w:r>
      <w:proofErr w:type="spellEnd"/>
      <w:r w:rsidR="0097489F">
        <w:rPr>
          <w:rFonts w:cs="Arial"/>
          <w:bCs/>
          <w:sz w:val="20"/>
        </w:rPr>
        <w:t xml:space="preserve"> </w:t>
      </w:r>
      <w:proofErr w:type="spellStart"/>
      <w:r w:rsidRPr="00894826">
        <w:rPr>
          <w:rFonts w:cs="Arial"/>
          <w:bCs/>
          <w:sz w:val="20"/>
        </w:rPr>
        <w:t>Siswa</w:t>
      </w:r>
      <w:proofErr w:type="spellEnd"/>
      <w:r w:rsidRPr="00894826">
        <w:rPr>
          <w:rFonts w:cs="Arial"/>
          <w:bCs/>
          <w:sz w:val="20"/>
        </w:rPr>
        <w:t xml:space="preserve"> SMK </w:t>
      </w:r>
      <w:proofErr w:type="spellStart"/>
      <w:r w:rsidRPr="00894826">
        <w:rPr>
          <w:rFonts w:cs="Arial"/>
          <w:bCs/>
          <w:sz w:val="20"/>
        </w:rPr>
        <w:t>sesuai</w:t>
      </w:r>
      <w:proofErr w:type="spellEnd"/>
      <w:r w:rsidR="0097489F">
        <w:rPr>
          <w:rFonts w:cs="Arial"/>
          <w:bCs/>
          <w:sz w:val="20"/>
        </w:rPr>
        <w:t xml:space="preserve"> </w:t>
      </w:r>
      <w:proofErr w:type="spellStart"/>
      <w:r w:rsidRPr="00894826">
        <w:rPr>
          <w:rFonts w:cs="Arial"/>
          <w:bCs/>
          <w:sz w:val="20"/>
        </w:rPr>
        <w:t>dengan</w:t>
      </w:r>
      <w:proofErr w:type="spellEnd"/>
      <w:r w:rsidR="0097489F">
        <w:rPr>
          <w:rFonts w:cs="Arial"/>
          <w:bCs/>
          <w:sz w:val="20"/>
        </w:rPr>
        <w:t xml:space="preserve"> </w:t>
      </w:r>
      <w:proofErr w:type="spellStart"/>
      <w:r w:rsidRPr="00894826">
        <w:rPr>
          <w:rFonts w:cs="Arial"/>
          <w:bCs/>
          <w:sz w:val="20"/>
        </w:rPr>
        <w:t>Keterampilan</w:t>
      </w:r>
      <w:proofErr w:type="spellEnd"/>
      <w:r w:rsidRPr="00894826">
        <w:rPr>
          <w:rFonts w:cs="Arial"/>
          <w:bCs/>
          <w:sz w:val="20"/>
        </w:rPr>
        <w:t xml:space="preserve"> Abad 21</w:t>
      </w:r>
      <w:r w:rsidR="003C6F32">
        <w:rPr>
          <w:rFonts w:cs="Arial"/>
          <w:bCs/>
          <w:sz w:val="20"/>
        </w:rPr>
        <w:t>,</w:t>
      </w:r>
      <w:r w:rsidRPr="00894826">
        <w:rPr>
          <w:rFonts w:cs="Arial"/>
          <w:bCs/>
          <w:sz w:val="20"/>
        </w:rPr>
        <w:t xml:space="preserve"> </w:t>
      </w:r>
      <w:proofErr w:type="spellStart"/>
      <w:r w:rsidRPr="003C6F32">
        <w:rPr>
          <w:rFonts w:cs="Arial"/>
          <w:bCs/>
          <w:i/>
          <w:sz w:val="20"/>
        </w:rPr>
        <w:t>Jurnal</w:t>
      </w:r>
      <w:proofErr w:type="spellEnd"/>
      <w:r w:rsidR="0097489F" w:rsidRPr="003C6F32">
        <w:rPr>
          <w:rFonts w:cs="Arial"/>
          <w:bCs/>
          <w:i/>
          <w:sz w:val="20"/>
        </w:rPr>
        <w:t xml:space="preserve"> </w:t>
      </w:r>
      <w:proofErr w:type="spellStart"/>
      <w:r w:rsidRPr="003C6F32">
        <w:rPr>
          <w:rFonts w:cs="Arial"/>
          <w:bCs/>
          <w:i/>
          <w:sz w:val="20"/>
        </w:rPr>
        <w:t>Pendidikan</w:t>
      </w:r>
      <w:proofErr w:type="spellEnd"/>
      <w:r w:rsidR="0097489F" w:rsidRPr="003C6F32">
        <w:rPr>
          <w:rFonts w:cs="Arial"/>
          <w:bCs/>
          <w:i/>
          <w:sz w:val="20"/>
        </w:rPr>
        <w:t xml:space="preserve"> </w:t>
      </w:r>
      <w:proofErr w:type="spellStart"/>
      <w:r w:rsidRPr="003C6F32">
        <w:rPr>
          <w:rFonts w:cs="Arial"/>
          <w:bCs/>
          <w:i/>
          <w:sz w:val="20"/>
        </w:rPr>
        <w:t>Fisika</w:t>
      </w:r>
      <w:proofErr w:type="spellEnd"/>
      <w:r w:rsidRPr="003C6F32">
        <w:rPr>
          <w:rFonts w:cs="Arial"/>
          <w:bCs/>
          <w:i/>
          <w:sz w:val="20"/>
        </w:rPr>
        <w:t xml:space="preserve"> Indonesia</w:t>
      </w:r>
      <w:r w:rsidRPr="00894826">
        <w:rPr>
          <w:rFonts w:cs="Arial"/>
          <w:bCs/>
          <w:sz w:val="20"/>
        </w:rPr>
        <w:t>, 11 (1): 73-83</w:t>
      </w:r>
    </w:p>
    <w:p w:rsidR="00FB3158" w:rsidRPr="00894826" w:rsidRDefault="00FB3158" w:rsidP="00894826">
      <w:pPr>
        <w:pStyle w:val="Heading6"/>
        <w:spacing w:line="240" w:lineRule="auto"/>
        <w:rPr>
          <w:rFonts w:cs="Arial"/>
          <w:bCs/>
          <w:sz w:val="20"/>
        </w:rPr>
      </w:pPr>
      <w:proofErr w:type="spellStart"/>
      <w:r w:rsidRPr="00894826">
        <w:rPr>
          <w:rFonts w:cs="Arial"/>
          <w:bCs/>
          <w:sz w:val="20"/>
        </w:rPr>
        <w:t>Syukri</w:t>
      </w:r>
      <w:proofErr w:type="spellEnd"/>
      <w:r w:rsidRPr="00894826">
        <w:rPr>
          <w:rFonts w:cs="Arial"/>
          <w:bCs/>
          <w:sz w:val="20"/>
        </w:rPr>
        <w:t xml:space="preserve">, M., </w:t>
      </w:r>
      <w:proofErr w:type="spellStart"/>
      <w:r w:rsidRPr="00894826">
        <w:rPr>
          <w:rFonts w:cs="Arial"/>
          <w:bCs/>
          <w:sz w:val="20"/>
        </w:rPr>
        <w:t>Halim</w:t>
      </w:r>
      <w:proofErr w:type="spellEnd"/>
      <w:r w:rsidRPr="00894826">
        <w:rPr>
          <w:rFonts w:cs="Arial"/>
          <w:bCs/>
          <w:sz w:val="20"/>
        </w:rPr>
        <w:t>, L., &amp;</w:t>
      </w:r>
      <w:r w:rsidR="0097489F">
        <w:rPr>
          <w:rFonts w:cs="Arial"/>
          <w:bCs/>
          <w:sz w:val="20"/>
        </w:rPr>
        <w:t xml:space="preserve"> </w:t>
      </w:r>
      <w:proofErr w:type="spellStart"/>
      <w:r w:rsidRPr="00894826">
        <w:rPr>
          <w:rFonts w:cs="Arial"/>
          <w:bCs/>
          <w:sz w:val="20"/>
        </w:rPr>
        <w:t>Meerah</w:t>
      </w:r>
      <w:proofErr w:type="spellEnd"/>
      <w:r w:rsidRPr="00894826">
        <w:rPr>
          <w:rFonts w:cs="Arial"/>
          <w:bCs/>
          <w:sz w:val="20"/>
        </w:rPr>
        <w:t>, T. S. M.</w:t>
      </w:r>
      <w:r w:rsidR="003C6F32">
        <w:rPr>
          <w:rFonts w:cs="Arial"/>
          <w:bCs/>
          <w:sz w:val="20"/>
        </w:rPr>
        <w:t>,</w:t>
      </w:r>
      <w:r w:rsidRPr="00894826">
        <w:rPr>
          <w:rFonts w:cs="Arial"/>
          <w:bCs/>
          <w:sz w:val="20"/>
        </w:rPr>
        <w:t xml:space="preserve"> 2012</w:t>
      </w:r>
      <w:r w:rsidR="003C6F32">
        <w:rPr>
          <w:rFonts w:cs="Arial"/>
          <w:bCs/>
          <w:sz w:val="20"/>
        </w:rPr>
        <w:t xml:space="preserve">, </w:t>
      </w:r>
      <w:r w:rsidRPr="00894826">
        <w:rPr>
          <w:rFonts w:cs="Arial"/>
          <w:bCs/>
          <w:sz w:val="20"/>
        </w:rPr>
        <w:t xml:space="preserve">Model </w:t>
      </w:r>
      <w:proofErr w:type="spellStart"/>
      <w:r w:rsidRPr="00894826">
        <w:rPr>
          <w:rFonts w:cs="Arial"/>
          <w:bCs/>
          <w:sz w:val="20"/>
        </w:rPr>
        <w:t>Pendekatan</w:t>
      </w:r>
      <w:proofErr w:type="spellEnd"/>
      <w:r w:rsidR="0097489F">
        <w:rPr>
          <w:rFonts w:cs="Arial"/>
          <w:bCs/>
          <w:sz w:val="20"/>
        </w:rPr>
        <w:t xml:space="preserve"> </w:t>
      </w:r>
      <w:proofErr w:type="spellStart"/>
      <w:r w:rsidRPr="00894826">
        <w:rPr>
          <w:rFonts w:cs="Arial"/>
          <w:bCs/>
          <w:sz w:val="20"/>
        </w:rPr>
        <w:t>Pakar</w:t>
      </w:r>
      <w:proofErr w:type="spellEnd"/>
      <w:r w:rsidR="0097489F">
        <w:rPr>
          <w:rFonts w:cs="Arial"/>
          <w:bCs/>
          <w:sz w:val="20"/>
        </w:rPr>
        <w:t xml:space="preserve"> </w:t>
      </w:r>
      <w:proofErr w:type="spellStart"/>
      <w:r w:rsidRPr="00894826">
        <w:rPr>
          <w:rFonts w:cs="Arial"/>
          <w:bCs/>
          <w:sz w:val="20"/>
        </w:rPr>
        <w:t>Fisika</w:t>
      </w:r>
      <w:proofErr w:type="spellEnd"/>
      <w:r w:rsidR="0097489F">
        <w:rPr>
          <w:rFonts w:cs="Arial"/>
          <w:bCs/>
          <w:sz w:val="20"/>
        </w:rPr>
        <w:t xml:space="preserve"> </w:t>
      </w:r>
      <w:proofErr w:type="spellStart"/>
      <w:r w:rsidRPr="00894826">
        <w:rPr>
          <w:rFonts w:cs="Arial"/>
          <w:bCs/>
          <w:sz w:val="20"/>
        </w:rPr>
        <w:t>dalam</w:t>
      </w:r>
      <w:proofErr w:type="spellEnd"/>
      <w:r w:rsidR="0097489F">
        <w:rPr>
          <w:rFonts w:cs="Arial"/>
          <w:bCs/>
          <w:sz w:val="20"/>
        </w:rPr>
        <w:t xml:space="preserve"> </w:t>
      </w:r>
      <w:proofErr w:type="spellStart"/>
      <w:r w:rsidRPr="00894826">
        <w:rPr>
          <w:rFonts w:cs="Arial"/>
          <w:bCs/>
          <w:sz w:val="20"/>
        </w:rPr>
        <w:t>Menyelesaikan</w:t>
      </w:r>
      <w:proofErr w:type="spellEnd"/>
      <w:r w:rsidR="0097489F">
        <w:rPr>
          <w:rFonts w:cs="Arial"/>
          <w:bCs/>
          <w:sz w:val="20"/>
        </w:rPr>
        <w:t xml:space="preserve"> </w:t>
      </w:r>
      <w:proofErr w:type="spellStart"/>
      <w:r w:rsidRPr="00894826">
        <w:rPr>
          <w:rFonts w:cs="Arial"/>
          <w:bCs/>
          <w:sz w:val="20"/>
        </w:rPr>
        <w:t>Masalah</w:t>
      </w:r>
      <w:proofErr w:type="spellEnd"/>
      <w:r w:rsidR="0097489F">
        <w:rPr>
          <w:rFonts w:cs="Arial"/>
          <w:bCs/>
          <w:sz w:val="20"/>
        </w:rPr>
        <w:t xml:space="preserve"> </w:t>
      </w:r>
      <w:proofErr w:type="spellStart"/>
      <w:r w:rsidRPr="00894826">
        <w:rPr>
          <w:rFonts w:cs="Arial"/>
          <w:bCs/>
          <w:sz w:val="20"/>
        </w:rPr>
        <w:t>Fisika</w:t>
      </w:r>
      <w:proofErr w:type="spellEnd"/>
      <w:r w:rsidR="0097489F">
        <w:rPr>
          <w:rFonts w:cs="Arial"/>
          <w:bCs/>
          <w:sz w:val="20"/>
        </w:rPr>
        <w:t xml:space="preserve"> </w:t>
      </w:r>
      <w:proofErr w:type="spellStart"/>
      <w:r w:rsidRPr="00894826">
        <w:rPr>
          <w:rFonts w:cs="Arial"/>
          <w:bCs/>
          <w:sz w:val="20"/>
        </w:rPr>
        <w:t>Kontekstual</w:t>
      </w:r>
      <w:proofErr w:type="spellEnd"/>
      <w:r w:rsidRPr="00894826">
        <w:rPr>
          <w:rFonts w:cs="Arial"/>
          <w:bCs/>
          <w:sz w:val="20"/>
        </w:rPr>
        <w:t xml:space="preserve">: </w:t>
      </w:r>
      <w:proofErr w:type="spellStart"/>
      <w:r w:rsidRPr="00894826">
        <w:rPr>
          <w:rFonts w:cs="Arial"/>
          <w:bCs/>
          <w:sz w:val="20"/>
        </w:rPr>
        <w:t>Sebuah</w:t>
      </w:r>
      <w:proofErr w:type="spellEnd"/>
      <w:r w:rsidR="0097489F">
        <w:rPr>
          <w:rFonts w:cs="Arial"/>
          <w:bCs/>
          <w:sz w:val="20"/>
        </w:rPr>
        <w:t xml:space="preserve"> </w:t>
      </w:r>
      <w:proofErr w:type="spellStart"/>
      <w:r w:rsidRPr="00894826">
        <w:rPr>
          <w:rFonts w:cs="Arial"/>
          <w:bCs/>
          <w:sz w:val="20"/>
        </w:rPr>
        <w:t>Studi</w:t>
      </w:r>
      <w:proofErr w:type="spellEnd"/>
      <w:r w:rsidR="0097489F">
        <w:rPr>
          <w:rFonts w:cs="Arial"/>
          <w:bCs/>
          <w:sz w:val="20"/>
        </w:rPr>
        <w:t xml:space="preserve"> </w:t>
      </w:r>
      <w:proofErr w:type="spellStart"/>
      <w:r w:rsidRPr="00894826">
        <w:rPr>
          <w:rFonts w:cs="Arial"/>
          <w:bCs/>
          <w:sz w:val="20"/>
        </w:rPr>
        <w:t>Kasus</w:t>
      </w:r>
      <w:proofErr w:type="spellEnd"/>
      <w:r w:rsidR="003C6F32">
        <w:rPr>
          <w:rFonts w:cs="Arial"/>
          <w:bCs/>
          <w:sz w:val="20"/>
        </w:rPr>
        <w:t>,</w:t>
      </w:r>
      <w:r w:rsidRPr="00894826">
        <w:rPr>
          <w:rFonts w:cs="Arial"/>
          <w:bCs/>
          <w:sz w:val="20"/>
        </w:rPr>
        <w:t xml:space="preserve"> </w:t>
      </w:r>
      <w:proofErr w:type="spellStart"/>
      <w:r w:rsidRPr="003C6F32">
        <w:rPr>
          <w:rFonts w:cs="Arial"/>
          <w:bCs/>
          <w:i/>
          <w:sz w:val="20"/>
        </w:rPr>
        <w:t>Jurnal</w:t>
      </w:r>
      <w:proofErr w:type="spellEnd"/>
      <w:r w:rsidR="0097489F" w:rsidRPr="003C6F32">
        <w:rPr>
          <w:rFonts w:cs="Arial"/>
          <w:bCs/>
          <w:i/>
          <w:sz w:val="20"/>
        </w:rPr>
        <w:t xml:space="preserve"> </w:t>
      </w:r>
      <w:proofErr w:type="spellStart"/>
      <w:r w:rsidRPr="003C6F32">
        <w:rPr>
          <w:rFonts w:cs="Arial"/>
          <w:bCs/>
          <w:i/>
          <w:sz w:val="20"/>
        </w:rPr>
        <w:t>Pendidikan</w:t>
      </w:r>
      <w:proofErr w:type="spellEnd"/>
      <w:r w:rsidR="0097489F" w:rsidRPr="003C6F32">
        <w:rPr>
          <w:rFonts w:cs="Arial"/>
          <w:bCs/>
          <w:i/>
          <w:sz w:val="20"/>
        </w:rPr>
        <w:t xml:space="preserve"> </w:t>
      </w:r>
      <w:proofErr w:type="spellStart"/>
      <w:r w:rsidRPr="003C6F32">
        <w:rPr>
          <w:rFonts w:cs="Arial"/>
          <w:bCs/>
          <w:i/>
          <w:sz w:val="20"/>
        </w:rPr>
        <w:t>Fisika</w:t>
      </w:r>
      <w:proofErr w:type="spellEnd"/>
      <w:r w:rsidRPr="003C6F32">
        <w:rPr>
          <w:rFonts w:cs="Arial"/>
          <w:bCs/>
          <w:i/>
          <w:sz w:val="20"/>
        </w:rPr>
        <w:t xml:space="preserve"> Indonesia</w:t>
      </w:r>
      <w:r w:rsidRPr="00894826">
        <w:rPr>
          <w:rFonts w:cs="Arial"/>
          <w:bCs/>
          <w:sz w:val="20"/>
        </w:rPr>
        <w:t>, 8(1): 61-67</w:t>
      </w:r>
    </w:p>
    <w:p w:rsidR="00FB3158" w:rsidRPr="00894826" w:rsidRDefault="00FB3158" w:rsidP="00894826">
      <w:pPr>
        <w:pStyle w:val="Heading6"/>
        <w:spacing w:line="240" w:lineRule="auto"/>
        <w:rPr>
          <w:rFonts w:cs="Arial"/>
          <w:bCs/>
          <w:sz w:val="20"/>
        </w:rPr>
      </w:pPr>
      <w:proofErr w:type="spellStart"/>
      <w:r w:rsidRPr="00894826">
        <w:rPr>
          <w:rFonts w:cs="Arial"/>
          <w:bCs/>
          <w:sz w:val="20"/>
        </w:rPr>
        <w:t>Winarti</w:t>
      </w:r>
      <w:proofErr w:type="spellEnd"/>
      <w:r w:rsidR="003C6F32">
        <w:rPr>
          <w:rFonts w:cs="Arial"/>
          <w:bCs/>
          <w:sz w:val="20"/>
        </w:rPr>
        <w:t>,</w:t>
      </w:r>
      <w:r w:rsidRPr="00894826">
        <w:rPr>
          <w:rFonts w:cs="Arial"/>
          <w:bCs/>
          <w:sz w:val="20"/>
        </w:rPr>
        <w:t xml:space="preserve"> 2015</w:t>
      </w:r>
      <w:r w:rsidR="003C6F32">
        <w:rPr>
          <w:rFonts w:cs="Arial"/>
          <w:bCs/>
          <w:sz w:val="20"/>
        </w:rPr>
        <w:t xml:space="preserve">, </w:t>
      </w:r>
      <w:proofErr w:type="spellStart"/>
      <w:r w:rsidRPr="00894826">
        <w:rPr>
          <w:rFonts w:cs="Arial"/>
          <w:bCs/>
          <w:sz w:val="20"/>
        </w:rPr>
        <w:t>Profil</w:t>
      </w:r>
      <w:proofErr w:type="spellEnd"/>
      <w:r w:rsidR="0097489F">
        <w:rPr>
          <w:rFonts w:cs="Arial"/>
          <w:bCs/>
          <w:sz w:val="20"/>
        </w:rPr>
        <w:t xml:space="preserve"> </w:t>
      </w:r>
      <w:proofErr w:type="spellStart"/>
      <w:r w:rsidRPr="00894826">
        <w:rPr>
          <w:rFonts w:cs="Arial"/>
          <w:bCs/>
          <w:sz w:val="20"/>
        </w:rPr>
        <w:t>Kemampuan</w:t>
      </w:r>
      <w:proofErr w:type="spellEnd"/>
      <w:r w:rsidR="0097489F">
        <w:rPr>
          <w:rFonts w:cs="Arial"/>
          <w:bCs/>
          <w:sz w:val="20"/>
        </w:rPr>
        <w:t xml:space="preserve"> </w:t>
      </w:r>
      <w:proofErr w:type="spellStart"/>
      <w:r w:rsidRPr="00894826">
        <w:rPr>
          <w:rFonts w:cs="Arial"/>
          <w:bCs/>
          <w:sz w:val="20"/>
        </w:rPr>
        <w:t>Berpikir</w:t>
      </w:r>
      <w:proofErr w:type="spellEnd"/>
      <w:r w:rsidR="0097489F">
        <w:rPr>
          <w:rFonts w:cs="Arial"/>
          <w:bCs/>
          <w:sz w:val="20"/>
        </w:rPr>
        <w:t xml:space="preserve"> </w:t>
      </w:r>
      <w:proofErr w:type="spellStart"/>
      <w:r w:rsidRPr="00894826">
        <w:rPr>
          <w:rFonts w:cs="Arial"/>
          <w:bCs/>
          <w:sz w:val="20"/>
        </w:rPr>
        <w:t>Analisis</w:t>
      </w:r>
      <w:proofErr w:type="spellEnd"/>
      <w:r w:rsidR="0097489F">
        <w:rPr>
          <w:rFonts w:cs="Arial"/>
          <w:bCs/>
          <w:sz w:val="20"/>
        </w:rPr>
        <w:t xml:space="preserve"> </w:t>
      </w:r>
      <w:proofErr w:type="spellStart"/>
      <w:r w:rsidRPr="00894826">
        <w:rPr>
          <w:rFonts w:cs="Arial"/>
          <w:bCs/>
          <w:sz w:val="20"/>
        </w:rPr>
        <w:t>dan</w:t>
      </w:r>
      <w:proofErr w:type="spellEnd"/>
      <w:r w:rsidR="0097489F">
        <w:rPr>
          <w:rFonts w:cs="Arial"/>
          <w:bCs/>
          <w:sz w:val="20"/>
        </w:rPr>
        <w:t xml:space="preserve"> </w:t>
      </w:r>
      <w:proofErr w:type="spellStart"/>
      <w:r w:rsidRPr="00894826">
        <w:rPr>
          <w:rFonts w:cs="Arial"/>
          <w:bCs/>
          <w:sz w:val="20"/>
        </w:rPr>
        <w:t>Evaluasi</w:t>
      </w:r>
      <w:proofErr w:type="spellEnd"/>
      <w:r w:rsidR="0097489F">
        <w:rPr>
          <w:rFonts w:cs="Arial"/>
          <w:bCs/>
          <w:sz w:val="20"/>
        </w:rPr>
        <w:t xml:space="preserve"> </w:t>
      </w:r>
      <w:proofErr w:type="spellStart"/>
      <w:r w:rsidRPr="00894826">
        <w:rPr>
          <w:rFonts w:cs="Arial"/>
          <w:bCs/>
          <w:sz w:val="20"/>
        </w:rPr>
        <w:t>Mahasiswa</w:t>
      </w:r>
      <w:proofErr w:type="spellEnd"/>
      <w:r w:rsidR="0097489F">
        <w:rPr>
          <w:rFonts w:cs="Arial"/>
          <w:bCs/>
          <w:sz w:val="20"/>
        </w:rPr>
        <w:t xml:space="preserve"> </w:t>
      </w:r>
      <w:proofErr w:type="spellStart"/>
      <w:r w:rsidRPr="00894826">
        <w:rPr>
          <w:rFonts w:cs="Arial"/>
          <w:bCs/>
          <w:sz w:val="20"/>
        </w:rPr>
        <w:t>dalam</w:t>
      </w:r>
      <w:proofErr w:type="spellEnd"/>
      <w:r w:rsidR="0097489F">
        <w:rPr>
          <w:rFonts w:cs="Arial"/>
          <w:bCs/>
          <w:sz w:val="20"/>
        </w:rPr>
        <w:t xml:space="preserve"> </w:t>
      </w:r>
      <w:proofErr w:type="spellStart"/>
      <w:r w:rsidRPr="00894826">
        <w:rPr>
          <w:rFonts w:cs="Arial"/>
          <w:bCs/>
          <w:sz w:val="20"/>
        </w:rPr>
        <w:t>Mengerjakan</w:t>
      </w:r>
      <w:proofErr w:type="spellEnd"/>
      <w:r w:rsidR="0097489F">
        <w:rPr>
          <w:rFonts w:cs="Arial"/>
          <w:bCs/>
          <w:sz w:val="20"/>
        </w:rPr>
        <w:t xml:space="preserve"> </w:t>
      </w:r>
      <w:proofErr w:type="spellStart"/>
      <w:r w:rsidRPr="00894826">
        <w:rPr>
          <w:rFonts w:cs="Arial"/>
          <w:bCs/>
          <w:sz w:val="20"/>
        </w:rPr>
        <w:t>Soal</w:t>
      </w:r>
      <w:proofErr w:type="spellEnd"/>
      <w:r w:rsidR="0097489F">
        <w:rPr>
          <w:rFonts w:cs="Arial"/>
          <w:bCs/>
          <w:sz w:val="20"/>
        </w:rPr>
        <w:t xml:space="preserve"> </w:t>
      </w:r>
      <w:proofErr w:type="spellStart"/>
      <w:r w:rsidRPr="00894826">
        <w:rPr>
          <w:rFonts w:cs="Arial"/>
          <w:bCs/>
          <w:sz w:val="20"/>
        </w:rPr>
        <w:t>Konsep</w:t>
      </w:r>
      <w:proofErr w:type="spellEnd"/>
      <w:r w:rsidR="0097489F">
        <w:rPr>
          <w:rFonts w:cs="Arial"/>
          <w:bCs/>
          <w:sz w:val="20"/>
        </w:rPr>
        <w:t xml:space="preserve"> </w:t>
      </w:r>
      <w:proofErr w:type="spellStart"/>
      <w:r w:rsidRPr="00894826">
        <w:rPr>
          <w:rFonts w:cs="Arial"/>
          <w:bCs/>
          <w:sz w:val="20"/>
        </w:rPr>
        <w:t>Kalor</w:t>
      </w:r>
      <w:proofErr w:type="spellEnd"/>
      <w:r w:rsidR="003C6F32">
        <w:rPr>
          <w:rFonts w:cs="Arial"/>
          <w:bCs/>
          <w:sz w:val="20"/>
        </w:rPr>
        <w:t>,</w:t>
      </w:r>
      <w:r w:rsidRPr="00894826">
        <w:rPr>
          <w:rFonts w:cs="Arial"/>
          <w:bCs/>
          <w:sz w:val="20"/>
        </w:rPr>
        <w:t xml:space="preserve"> </w:t>
      </w:r>
      <w:proofErr w:type="spellStart"/>
      <w:r w:rsidRPr="003C6F32">
        <w:rPr>
          <w:rFonts w:cs="Arial"/>
          <w:bCs/>
          <w:i/>
          <w:sz w:val="20"/>
        </w:rPr>
        <w:t>Jurnal</w:t>
      </w:r>
      <w:proofErr w:type="spellEnd"/>
      <w:r w:rsidR="0097489F" w:rsidRPr="003C6F32">
        <w:rPr>
          <w:rFonts w:cs="Arial"/>
          <w:bCs/>
          <w:i/>
          <w:sz w:val="20"/>
        </w:rPr>
        <w:t xml:space="preserve"> </w:t>
      </w:r>
      <w:proofErr w:type="spellStart"/>
      <w:r w:rsidRPr="003C6F32">
        <w:rPr>
          <w:rFonts w:cs="Arial"/>
          <w:bCs/>
          <w:i/>
          <w:sz w:val="20"/>
        </w:rPr>
        <w:t>Inovasi</w:t>
      </w:r>
      <w:proofErr w:type="spellEnd"/>
      <w:r w:rsidR="0097489F" w:rsidRPr="003C6F32">
        <w:rPr>
          <w:rFonts w:cs="Arial"/>
          <w:bCs/>
          <w:i/>
          <w:sz w:val="20"/>
        </w:rPr>
        <w:t xml:space="preserve"> </w:t>
      </w:r>
      <w:proofErr w:type="spellStart"/>
      <w:r w:rsidRPr="003C6F32">
        <w:rPr>
          <w:rFonts w:cs="Arial"/>
          <w:bCs/>
          <w:i/>
          <w:sz w:val="20"/>
        </w:rPr>
        <w:t>dan</w:t>
      </w:r>
      <w:proofErr w:type="spellEnd"/>
      <w:r w:rsidR="0097489F" w:rsidRPr="003C6F32">
        <w:rPr>
          <w:rFonts w:cs="Arial"/>
          <w:bCs/>
          <w:i/>
          <w:sz w:val="20"/>
        </w:rPr>
        <w:t xml:space="preserve"> </w:t>
      </w:r>
      <w:proofErr w:type="spellStart"/>
      <w:r w:rsidRPr="003C6F32">
        <w:rPr>
          <w:rFonts w:cs="Arial"/>
          <w:bCs/>
          <w:i/>
          <w:sz w:val="20"/>
        </w:rPr>
        <w:t>Pembelajaran</w:t>
      </w:r>
      <w:proofErr w:type="spellEnd"/>
      <w:r w:rsidR="0097489F" w:rsidRPr="003C6F32">
        <w:rPr>
          <w:rFonts w:cs="Arial"/>
          <w:bCs/>
          <w:i/>
          <w:sz w:val="20"/>
        </w:rPr>
        <w:t xml:space="preserve"> </w:t>
      </w:r>
      <w:proofErr w:type="spellStart"/>
      <w:r w:rsidRPr="003C6F32">
        <w:rPr>
          <w:rFonts w:cs="Arial"/>
          <w:bCs/>
          <w:i/>
          <w:sz w:val="20"/>
        </w:rPr>
        <w:t>Fisika</w:t>
      </w:r>
      <w:proofErr w:type="spellEnd"/>
      <w:r w:rsidRPr="00894826">
        <w:rPr>
          <w:rFonts w:cs="Arial"/>
          <w:bCs/>
          <w:sz w:val="20"/>
        </w:rPr>
        <w:t>, 2 (1): 19-24</w:t>
      </w:r>
    </w:p>
    <w:p w:rsidR="00326FA8" w:rsidRDefault="00FB3158" w:rsidP="00894826">
      <w:pPr>
        <w:pStyle w:val="Heading6"/>
        <w:spacing w:line="240" w:lineRule="auto"/>
        <w:rPr>
          <w:rFonts w:cs="Arial"/>
          <w:bCs/>
          <w:sz w:val="20"/>
        </w:rPr>
      </w:pPr>
      <w:proofErr w:type="spellStart"/>
      <w:r w:rsidRPr="00894826">
        <w:rPr>
          <w:rFonts w:cs="Arial"/>
          <w:bCs/>
          <w:sz w:val="20"/>
        </w:rPr>
        <w:t>Yuliati</w:t>
      </w:r>
      <w:proofErr w:type="spellEnd"/>
      <w:r w:rsidRPr="00894826">
        <w:rPr>
          <w:rFonts w:cs="Arial"/>
          <w:bCs/>
          <w:sz w:val="20"/>
        </w:rPr>
        <w:t>, L.</w:t>
      </w:r>
      <w:r w:rsidR="003C6F32">
        <w:rPr>
          <w:rFonts w:cs="Arial"/>
          <w:bCs/>
          <w:sz w:val="20"/>
        </w:rPr>
        <w:t>,</w:t>
      </w:r>
      <w:r w:rsidRPr="00894826">
        <w:rPr>
          <w:rFonts w:cs="Arial"/>
          <w:bCs/>
          <w:sz w:val="20"/>
        </w:rPr>
        <w:t xml:space="preserve"> 2013</w:t>
      </w:r>
      <w:r w:rsidR="003C6F32">
        <w:rPr>
          <w:rFonts w:cs="Arial"/>
          <w:bCs/>
          <w:sz w:val="20"/>
        </w:rPr>
        <w:t xml:space="preserve">, </w:t>
      </w:r>
      <w:proofErr w:type="spellStart"/>
      <w:r w:rsidRPr="00894826">
        <w:rPr>
          <w:rFonts w:cs="Arial"/>
          <w:bCs/>
          <w:sz w:val="20"/>
        </w:rPr>
        <w:t>Efektivitas</w:t>
      </w:r>
      <w:proofErr w:type="spellEnd"/>
      <w:r w:rsidR="0097489F">
        <w:rPr>
          <w:rFonts w:cs="Arial"/>
          <w:bCs/>
          <w:sz w:val="20"/>
        </w:rPr>
        <w:t xml:space="preserve"> </w:t>
      </w:r>
      <w:proofErr w:type="spellStart"/>
      <w:r w:rsidRPr="00894826">
        <w:rPr>
          <w:rFonts w:cs="Arial"/>
          <w:bCs/>
          <w:sz w:val="20"/>
        </w:rPr>
        <w:t>Bahan</w:t>
      </w:r>
      <w:proofErr w:type="spellEnd"/>
      <w:r w:rsidRPr="00894826">
        <w:rPr>
          <w:rFonts w:cs="Arial"/>
          <w:bCs/>
          <w:sz w:val="20"/>
        </w:rPr>
        <w:t xml:space="preserve"> Ajar IPA </w:t>
      </w:r>
      <w:proofErr w:type="spellStart"/>
      <w:r w:rsidRPr="00894826">
        <w:rPr>
          <w:rFonts w:cs="Arial"/>
          <w:bCs/>
          <w:sz w:val="20"/>
        </w:rPr>
        <w:t>Terpadu</w:t>
      </w:r>
      <w:proofErr w:type="spellEnd"/>
      <w:r w:rsidR="0097489F">
        <w:rPr>
          <w:rFonts w:cs="Arial"/>
          <w:bCs/>
          <w:sz w:val="20"/>
        </w:rPr>
        <w:t xml:space="preserve"> </w:t>
      </w:r>
      <w:proofErr w:type="spellStart"/>
      <w:r w:rsidRPr="00894826">
        <w:rPr>
          <w:rFonts w:cs="Arial"/>
          <w:bCs/>
          <w:sz w:val="20"/>
        </w:rPr>
        <w:t>terhadap</w:t>
      </w:r>
      <w:proofErr w:type="spellEnd"/>
      <w:r w:rsidR="0097489F">
        <w:rPr>
          <w:rFonts w:cs="Arial"/>
          <w:bCs/>
          <w:sz w:val="20"/>
        </w:rPr>
        <w:t xml:space="preserve"> </w:t>
      </w:r>
      <w:proofErr w:type="spellStart"/>
      <w:r w:rsidRPr="00894826">
        <w:rPr>
          <w:rFonts w:cs="Arial"/>
          <w:bCs/>
          <w:sz w:val="20"/>
        </w:rPr>
        <w:t>Kemampuan</w:t>
      </w:r>
      <w:proofErr w:type="spellEnd"/>
      <w:r w:rsidR="0097489F">
        <w:rPr>
          <w:rFonts w:cs="Arial"/>
          <w:bCs/>
          <w:sz w:val="20"/>
        </w:rPr>
        <w:t xml:space="preserve"> </w:t>
      </w:r>
      <w:proofErr w:type="spellStart"/>
      <w:r w:rsidRPr="00894826">
        <w:rPr>
          <w:rFonts w:cs="Arial"/>
          <w:bCs/>
          <w:sz w:val="20"/>
        </w:rPr>
        <w:t>Berpikir</w:t>
      </w:r>
      <w:proofErr w:type="spellEnd"/>
      <w:r w:rsidRPr="00894826">
        <w:rPr>
          <w:rFonts w:cs="Arial"/>
          <w:bCs/>
          <w:sz w:val="20"/>
        </w:rPr>
        <w:t xml:space="preserve"> Tingkat </w:t>
      </w:r>
      <w:proofErr w:type="spellStart"/>
      <w:r w:rsidRPr="00894826">
        <w:rPr>
          <w:rFonts w:cs="Arial"/>
          <w:bCs/>
          <w:sz w:val="20"/>
        </w:rPr>
        <w:t>Tinggi</w:t>
      </w:r>
      <w:proofErr w:type="spellEnd"/>
      <w:r w:rsidRPr="00894826">
        <w:rPr>
          <w:rFonts w:cs="Arial"/>
          <w:bCs/>
          <w:sz w:val="20"/>
        </w:rPr>
        <w:t xml:space="preserve"> </w:t>
      </w:r>
      <w:proofErr w:type="spellStart"/>
      <w:r w:rsidRPr="00894826">
        <w:rPr>
          <w:rFonts w:cs="Arial"/>
          <w:bCs/>
          <w:sz w:val="20"/>
        </w:rPr>
        <w:t>Siswa</w:t>
      </w:r>
      <w:proofErr w:type="spellEnd"/>
      <w:r w:rsidRPr="00894826">
        <w:rPr>
          <w:rFonts w:cs="Arial"/>
          <w:bCs/>
          <w:sz w:val="20"/>
        </w:rPr>
        <w:t xml:space="preserve"> SMP</w:t>
      </w:r>
      <w:r w:rsidR="003C6F32">
        <w:rPr>
          <w:rFonts w:cs="Arial"/>
          <w:bCs/>
          <w:sz w:val="20"/>
        </w:rPr>
        <w:t>,</w:t>
      </w:r>
      <w:r w:rsidRPr="00894826">
        <w:rPr>
          <w:rFonts w:cs="Arial"/>
          <w:bCs/>
          <w:sz w:val="20"/>
        </w:rPr>
        <w:t xml:space="preserve"> </w:t>
      </w:r>
      <w:proofErr w:type="spellStart"/>
      <w:r w:rsidRPr="003C6F32">
        <w:rPr>
          <w:rFonts w:cs="Arial"/>
          <w:bCs/>
          <w:i/>
          <w:sz w:val="20"/>
        </w:rPr>
        <w:t>Jurnal</w:t>
      </w:r>
      <w:proofErr w:type="spellEnd"/>
      <w:r w:rsidR="0097489F" w:rsidRPr="003C6F32">
        <w:rPr>
          <w:rFonts w:cs="Arial"/>
          <w:bCs/>
          <w:i/>
          <w:sz w:val="20"/>
        </w:rPr>
        <w:t xml:space="preserve"> </w:t>
      </w:r>
      <w:proofErr w:type="spellStart"/>
      <w:r w:rsidRPr="003C6F32">
        <w:rPr>
          <w:rFonts w:cs="Arial"/>
          <w:bCs/>
          <w:i/>
          <w:sz w:val="20"/>
        </w:rPr>
        <w:t>Pendidikan</w:t>
      </w:r>
      <w:proofErr w:type="spellEnd"/>
      <w:r w:rsidR="0097489F" w:rsidRPr="003C6F32">
        <w:rPr>
          <w:rFonts w:cs="Arial"/>
          <w:bCs/>
          <w:i/>
          <w:sz w:val="20"/>
        </w:rPr>
        <w:t xml:space="preserve"> </w:t>
      </w:r>
      <w:proofErr w:type="spellStart"/>
      <w:r w:rsidRPr="003C6F32">
        <w:rPr>
          <w:rFonts w:cs="Arial"/>
          <w:bCs/>
          <w:i/>
          <w:sz w:val="20"/>
        </w:rPr>
        <w:t>Fisika</w:t>
      </w:r>
      <w:proofErr w:type="spellEnd"/>
      <w:r w:rsidRPr="003C6F32">
        <w:rPr>
          <w:rFonts w:cs="Arial"/>
          <w:bCs/>
          <w:i/>
          <w:sz w:val="20"/>
        </w:rPr>
        <w:t xml:space="preserve"> Indonesia</w:t>
      </w:r>
      <w:r w:rsidRPr="00894826">
        <w:rPr>
          <w:rFonts w:cs="Arial"/>
          <w:bCs/>
          <w:sz w:val="20"/>
        </w:rPr>
        <w:t>, 9 (1):53-57</w:t>
      </w:r>
    </w:p>
    <w:sectPr w:rsidR="00326FA8" w:rsidSect="00A6511B">
      <w:type w:val="continuous"/>
      <w:pgSz w:w="11907" w:h="16839" w:code="9"/>
      <w:pgMar w:top="1701" w:right="1701" w:bottom="1701" w:left="1701" w:header="720" w:footer="720" w:gutter="0"/>
      <w:cols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EAB" w:rsidRDefault="001F1EAB" w:rsidP="00B96F1C">
      <w:pPr>
        <w:spacing w:before="0" w:after="0"/>
      </w:pPr>
      <w:r>
        <w:separator/>
      </w:r>
    </w:p>
  </w:endnote>
  <w:endnote w:type="continuationSeparator" w:id="0">
    <w:p w:rsidR="001F1EAB" w:rsidRDefault="001F1EAB" w:rsidP="00B96F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42" w:rsidRPr="00852420" w:rsidRDefault="001F1EAB">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0F0ED1" w:rsidRPr="00852420">
          <w:rPr>
            <w:rFonts w:ascii="Calisto MT" w:hAnsi="Calisto MT"/>
          </w:rPr>
          <w:fldChar w:fldCharType="begin"/>
        </w:r>
        <w:r w:rsidR="00FB4342" w:rsidRPr="00852420">
          <w:rPr>
            <w:rFonts w:ascii="Calisto MT" w:hAnsi="Calisto MT"/>
          </w:rPr>
          <w:instrText xml:space="preserve"> PAGE   \* MERGEFORMAT </w:instrText>
        </w:r>
        <w:r w:rsidR="000F0ED1" w:rsidRPr="00852420">
          <w:rPr>
            <w:rFonts w:ascii="Calisto MT" w:hAnsi="Calisto MT"/>
          </w:rPr>
          <w:fldChar w:fldCharType="separate"/>
        </w:r>
        <w:r w:rsidR="000913AF">
          <w:rPr>
            <w:rFonts w:ascii="Calisto MT" w:hAnsi="Calisto MT"/>
            <w:noProof/>
          </w:rPr>
          <w:t>149</w:t>
        </w:r>
        <w:r w:rsidR="000F0ED1"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227270"/>
      <w:docPartObj>
        <w:docPartGallery w:val="Page Numbers (Bottom of Page)"/>
        <w:docPartUnique/>
      </w:docPartObj>
    </w:sdtPr>
    <w:sdtEndPr>
      <w:rPr>
        <w:noProof/>
        <w:sz w:val="20"/>
      </w:rPr>
    </w:sdtEndPr>
    <w:sdtContent>
      <w:p w:rsidR="00FB4342" w:rsidRPr="00264831" w:rsidRDefault="000F0ED1" w:rsidP="00FC5FF4">
        <w:pPr>
          <w:pStyle w:val="Footer"/>
          <w:spacing w:before="100" w:after="100"/>
          <w:rPr>
            <w:sz w:val="20"/>
          </w:rPr>
        </w:pPr>
        <w:r w:rsidRPr="00264831">
          <w:rPr>
            <w:rFonts w:ascii="Calisto MT" w:hAnsi="Calisto MT"/>
            <w:sz w:val="20"/>
          </w:rPr>
          <w:fldChar w:fldCharType="begin"/>
        </w:r>
        <w:r w:rsidR="00FB4342" w:rsidRPr="00264831">
          <w:rPr>
            <w:rFonts w:ascii="Calisto MT" w:hAnsi="Calisto MT"/>
            <w:sz w:val="20"/>
          </w:rPr>
          <w:instrText xml:space="preserve"> PAGE   \* MERGEFORMAT </w:instrText>
        </w:r>
        <w:r w:rsidRPr="00264831">
          <w:rPr>
            <w:rFonts w:ascii="Calisto MT" w:hAnsi="Calisto MT"/>
            <w:sz w:val="20"/>
          </w:rPr>
          <w:fldChar w:fldCharType="separate"/>
        </w:r>
        <w:r w:rsidR="000913AF">
          <w:rPr>
            <w:rFonts w:ascii="Calisto MT" w:hAnsi="Calisto MT"/>
            <w:noProof/>
            <w:sz w:val="20"/>
          </w:rPr>
          <w:t>141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EAB" w:rsidRDefault="001F1EAB" w:rsidP="00B96F1C">
      <w:pPr>
        <w:spacing w:before="0" w:after="0"/>
      </w:pPr>
      <w:r>
        <w:separator/>
      </w:r>
    </w:p>
  </w:footnote>
  <w:footnote w:type="continuationSeparator" w:id="0">
    <w:p w:rsidR="001F1EAB" w:rsidRDefault="001F1EAB" w:rsidP="00B96F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42" w:rsidRDefault="00FB4342" w:rsidP="00FC5FF4">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42" w:rsidRPr="0005270C" w:rsidRDefault="00FB4342" w:rsidP="00FC5FF4">
    <w:pPr>
      <w:pStyle w:val="Header"/>
      <w:rPr>
        <w:rFonts w:ascii="Calisto MT" w:hAnsi="Calisto MT" w:cs="Calisto MT"/>
        <w:sz w:val="18"/>
        <w:szCs w:val="18"/>
        <w:lang w:val="it-IT"/>
      </w:rPr>
    </w:pPr>
  </w:p>
  <w:p w:rsidR="00FB4342" w:rsidRPr="0005270C" w:rsidRDefault="00DC715D" w:rsidP="00FC5FF4">
    <w:pPr>
      <w:pStyle w:val="Header"/>
      <w:rPr>
        <w:rFonts w:ascii="Calisto MT" w:hAnsi="Calisto MT" w:cs="Calisto MT"/>
        <w:bCs/>
        <w:sz w:val="18"/>
        <w:szCs w:val="18"/>
      </w:rPr>
    </w:pPr>
    <w:proofErr w:type="spellStart"/>
    <w:r>
      <w:rPr>
        <w:rFonts w:ascii="Calisto MT" w:hAnsi="Calisto MT" w:cs="Calisto MT"/>
        <w:bCs/>
        <w:sz w:val="18"/>
        <w:szCs w:val="18"/>
      </w:rPr>
      <w:t>Ist</w:t>
    </w:r>
    <w:r w:rsidR="0065654D">
      <w:rPr>
        <w:rFonts w:ascii="Calisto MT" w:hAnsi="Calisto MT" w:cs="Calisto MT"/>
        <w:bCs/>
        <w:sz w:val="18"/>
        <w:szCs w:val="18"/>
      </w:rPr>
      <w:t>i</w:t>
    </w:r>
    <w:proofErr w:type="spellEnd"/>
    <w:r w:rsidR="001C0E4A">
      <w:rPr>
        <w:rFonts w:ascii="Calisto MT" w:hAnsi="Calisto MT" w:cs="Calisto MT"/>
        <w:bCs/>
        <w:sz w:val="18"/>
        <w:szCs w:val="18"/>
      </w:rPr>
      <w:t xml:space="preserve"> </w:t>
    </w:r>
    <w:proofErr w:type="spellStart"/>
    <w:r w:rsidR="0065654D">
      <w:rPr>
        <w:rFonts w:ascii="Calisto MT" w:hAnsi="Calisto MT" w:cs="Calisto MT"/>
        <w:bCs/>
        <w:sz w:val="18"/>
        <w:szCs w:val="18"/>
      </w:rPr>
      <w:t>Ikmah</w:t>
    </w:r>
    <w:proofErr w:type="spellEnd"/>
    <w:r w:rsidR="00FB4342">
      <w:rPr>
        <w:rFonts w:ascii="Calisto MT" w:hAnsi="Calisto MT" w:cs="Calisto MT"/>
        <w:bCs/>
        <w:sz w:val="18"/>
        <w:szCs w:val="18"/>
        <w:lang w:val="id-ID"/>
      </w:rPr>
      <w:t>,</w:t>
    </w:r>
    <w:r w:rsidR="001C0E4A">
      <w:rPr>
        <w:rFonts w:ascii="Calisto MT" w:hAnsi="Calisto MT" w:cs="Calisto MT"/>
        <w:bCs/>
        <w:sz w:val="18"/>
        <w:szCs w:val="18"/>
      </w:rPr>
      <w:t xml:space="preserve"> </w:t>
    </w:r>
    <w:proofErr w:type="spellStart"/>
    <w:r w:rsidR="00FB4342">
      <w:rPr>
        <w:rFonts w:ascii="Calisto MT" w:hAnsi="Calisto MT" w:cs="Calisto MT"/>
        <w:bCs/>
        <w:sz w:val="18"/>
        <w:szCs w:val="18"/>
      </w:rPr>
      <w:t>dkk</w:t>
    </w:r>
    <w:proofErr w:type="spellEnd"/>
    <w:proofErr w:type="gramStart"/>
    <w:r w:rsidR="00FB4342">
      <w:rPr>
        <w:rFonts w:ascii="Calisto MT" w:hAnsi="Calisto MT" w:cs="Calisto MT"/>
        <w:bCs/>
        <w:sz w:val="18"/>
        <w:szCs w:val="18"/>
        <w:lang w:val="id-ID"/>
      </w:rPr>
      <w:t>.</w:t>
    </w:r>
    <w:r w:rsidR="00FB4342" w:rsidRPr="0005270C">
      <w:rPr>
        <w:rFonts w:ascii="Calisto MT" w:hAnsi="Calisto MT" w:cs="Calisto MT"/>
        <w:sz w:val="18"/>
        <w:szCs w:val="18"/>
      </w:rPr>
      <w:t>/</w:t>
    </w:r>
    <w:proofErr w:type="gramEnd"/>
    <w:r w:rsidR="000913AF" w:rsidRPr="000913AF">
      <w:rPr>
        <w:rFonts w:ascii="Calisto MT" w:hAnsi="Calisto MT" w:cs="Calisto MT"/>
        <w:sz w:val="18"/>
        <w:szCs w:val="18"/>
      </w:rPr>
      <w:t xml:space="preserve"> </w:t>
    </w:r>
    <w:r w:rsidR="000913AF" w:rsidRPr="003D1607">
      <w:rPr>
        <w:rFonts w:ascii="Calisto MT" w:hAnsi="Calisto MT" w:cs="Calisto MT"/>
        <w:sz w:val="18"/>
        <w:szCs w:val="18"/>
      </w:rPr>
      <w:t>Phys</w:t>
    </w:r>
    <w:r w:rsidR="000913AF">
      <w:rPr>
        <w:rFonts w:ascii="Calisto MT" w:hAnsi="Calisto MT" w:cs="Calisto MT"/>
        <w:sz w:val="18"/>
        <w:szCs w:val="18"/>
      </w:rPr>
      <w:t>.</w:t>
    </w:r>
    <w:r w:rsidR="000913AF" w:rsidRPr="003D1607">
      <w:rPr>
        <w:rFonts w:ascii="Calisto MT" w:hAnsi="Calisto MT" w:cs="Calisto MT"/>
        <w:sz w:val="18"/>
        <w:szCs w:val="18"/>
      </w:rPr>
      <w:t xml:space="preserve"> Comm</w:t>
    </w:r>
    <w:r w:rsidR="000913AF">
      <w:rPr>
        <w:rFonts w:ascii="Calisto MT" w:hAnsi="Calisto MT" w:cs="Calisto MT"/>
        <w:sz w:val="18"/>
        <w:szCs w:val="18"/>
      </w:rPr>
      <w:t>.</w:t>
    </w:r>
    <w:r w:rsidR="000913AF">
      <w:rPr>
        <w:rFonts w:ascii="Calisto MT" w:hAnsi="Calisto MT" w:cs="Calisto MT"/>
        <w:sz w:val="18"/>
        <w:szCs w:val="18"/>
        <w:lang w:val="id-ID"/>
      </w:rPr>
      <w:t xml:space="preserve"> </w:t>
    </w:r>
    <w:r w:rsidR="000913AF">
      <w:rPr>
        <w:rFonts w:ascii="Calisto MT" w:hAnsi="Calisto MT" w:cs="Calisto MT"/>
        <w:sz w:val="18"/>
        <w:szCs w:val="18"/>
      </w:rPr>
      <w:t xml:space="preserve">2 (2) (2018) </w:t>
    </w:r>
    <w:r w:rsidR="000913AF">
      <w:rPr>
        <w:rFonts w:ascii="Calisto MT" w:hAnsi="Calisto MT" w:cs="Calisto MT"/>
        <w:sz w:val="18"/>
        <w:szCs w:val="18"/>
      </w:rPr>
      <w:t>141</w:t>
    </w:r>
    <w:r w:rsidR="000913AF" w:rsidRPr="00CF7F35">
      <w:rPr>
        <w:rFonts w:ascii="Calisto MT" w:hAnsi="Calisto MT" w:cs="Calisto MT"/>
        <w:sz w:val="18"/>
        <w:szCs w:val="18"/>
      </w:rPr>
      <w:t>-</w:t>
    </w:r>
    <w:r w:rsidR="000913AF">
      <w:rPr>
        <w:rFonts w:ascii="Calisto MT" w:hAnsi="Calisto MT" w:cs="Calisto MT"/>
        <w:sz w:val="18"/>
        <w:szCs w:val="18"/>
      </w:rPr>
      <w:t>15</w:t>
    </w:r>
    <w:r w:rsidR="000913AF" w:rsidRPr="00CF7F35">
      <w:rPr>
        <w:rFonts w:ascii="Calisto MT" w:hAnsi="Calisto MT" w:cs="Calisto MT"/>
        <w:sz w:val="18"/>
        <w:szCs w:val="18"/>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342" w:rsidRPr="00AB6728" w:rsidRDefault="00FB4342" w:rsidP="00FC5FF4">
    <w:pPr>
      <w:pStyle w:val="Header"/>
      <w:rPr>
        <w:rFonts w:ascii="Calisto MT" w:hAnsi="Calisto MT" w:cs="Calisto MT"/>
        <w:sz w:val="18"/>
        <w:szCs w:val="18"/>
        <w:lang w:val="it-IT"/>
      </w:rPr>
    </w:pPr>
  </w:p>
  <w:p w:rsidR="00FB4342" w:rsidRPr="00AB6728" w:rsidRDefault="00FB4342" w:rsidP="00FC5FF4">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8C878CC"/>
    <w:lvl w:ilvl="0" w:tplc="963295E4">
      <w:start w:val="1"/>
      <w:numFmt w:val="decimal"/>
      <w:lvlText w:val="[%1] "/>
      <w:lvlJc w:val="left"/>
      <w:pPr>
        <w:tabs>
          <w:tab w:val="left" w:pos="360"/>
        </w:tabs>
        <w:ind w:left="360" w:hanging="360"/>
      </w:pPr>
      <w:rPr>
        <w:rFonts w:ascii="Arial" w:hAnsi="Arial" w:hint="default"/>
        <w:b w:val="0"/>
        <w:i w:val="0"/>
        <w:sz w:val="20"/>
        <w:szCs w:val="20"/>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1">
    <w:nsid w:val="0E3A7A5E"/>
    <w:multiLevelType w:val="hybridMultilevel"/>
    <w:tmpl w:val="55727F7E"/>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30A1D43"/>
    <w:multiLevelType w:val="hybridMultilevel"/>
    <w:tmpl w:val="B0B82800"/>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A94750C"/>
    <w:multiLevelType w:val="hybridMultilevel"/>
    <w:tmpl w:val="40F2F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14923"/>
    <w:multiLevelType w:val="hybridMultilevel"/>
    <w:tmpl w:val="1E8C5FC2"/>
    <w:lvl w:ilvl="0" w:tplc="0D500DB4">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5">
    <w:nsid w:val="591C45E2"/>
    <w:multiLevelType w:val="hybridMultilevel"/>
    <w:tmpl w:val="73A268F0"/>
    <w:lvl w:ilvl="0" w:tplc="DB8E69B4">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56C3CB7"/>
    <w:multiLevelType w:val="multilevel"/>
    <w:tmpl w:val="4FEC9D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B626826"/>
    <w:multiLevelType w:val="hybridMultilevel"/>
    <w:tmpl w:val="6AAA849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BB36FE1"/>
    <w:multiLevelType w:val="hybridMultilevel"/>
    <w:tmpl w:val="ABC2AF12"/>
    <w:lvl w:ilvl="0" w:tplc="47BA3A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
  </w:num>
  <w:num w:numId="5">
    <w:abstractNumId w:val="3"/>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781B"/>
    <w:rsid w:val="00002837"/>
    <w:rsid w:val="0000369F"/>
    <w:rsid w:val="0000685A"/>
    <w:rsid w:val="00013307"/>
    <w:rsid w:val="00025626"/>
    <w:rsid w:val="000267E3"/>
    <w:rsid w:val="00041498"/>
    <w:rsid w:val="00046241"/>
    <w:rsid w:val="00050347"/>
    <w:rsid w:val="00060AC4"/>
    <w:rsid w:val="00067186"/>
    <w:rsid w:val="0007242F"/>
    <w:rsid w:val="00073BB2"/>
    <w:rsid w:val="00074C9F"/>
    <w:rsid w:val="000913AF"/>
    <w:rsid w:val="00092888"/>
    <w:rsid w:val="000B6510"/>
    <w:rsid w:val="000C1F87"/>
    <w:rsid w:val="000D258E"/>
    <w:rsid w:val="000E11C6"/>
    <w:rsid w:val="000F0ED1"/>
    <w:rsid w:val="000F1D6E"/>
    <w:rsid w:val="000F6BD4"/>
    <w:rsid w:val="0010362E"/>
    <w:rsid w:val="00112458"/>
    <w:rsid w:val="00136531"/>
    <w:rsid w:val="0015537C"/>
    <w:rsid w:val="001610A7"/>
    <w:rsid w:val="001626C6"/>
    <w:rsid w:val="0016322D"/>
    <w:rsid w:val="00184EC8"/>
    <w:rsid w:val="001961B3"/>
    <w:rsid w:val="001A5D90"/>
    <w:rsid w:val="001A76A7"/>
    <w:rsid w:val="001C0467"/>
    <w:rsid w:val="001C0E4A"/>
    <w:rsid w:val="001E4547"/>
    <w:rsid w:val="001F1EAB"/>
    <w:rsid w:val="001F3AFC"/>
    <w:rsid w:val="00215DE6"/>
    <w:rsid w:val="002169A1"/>
    <w:rsid w:val="00220221"/>
    <w:rsid w:val="00230613"/>
    <w:rsid w:val="002314F2"/>
    <w:rsid w:val="00241010"/>
    <w:rsid w:val="0025583C"/>
    <w:rsid w:val="00287D6F"/>
    <w:rsid w:val="002A49A0"/>
    <w:rsid w:val="002B39FD"/>
    <w:rsid w:val="002B72C8"/>
    <w:rsid w:val="002C6E71"/>
    <w:rsid w:val="002D775F"/>
    <w:rsid w:val="002E5745"/>
    <w:rsid w:val="003017BB"/>
    <w:rsid w:val="0030609B"/>
    <w:rsid w:val="00307160"/>
    <w:rsid w:val="00326FA8"/>
    <w:rsid w:val="00327226"/>
    <w:rsid w:val="00336AED"/>
    <w:rsid w:val="00343F17"/>
    <w:rsid w:val="00370939"/>
    <w:rsid w:val="00373B34"/>
    <w:rsid w:val="003743A2"/>
    <w:rsid w:val="003B02FE"/>
    <w:rsid w:val="003B358C"/>
    <w:rsid w:val="003B3B64"/>
    <w:rsid w:val="003B60FE"/>
    <w:rsid w:val="003C6F32"/>
    <w:rsid w:val="003C72C3"/>
    <w:rsid w:val="0040143A"/>
    <w:rsid w:val="004047DF"/>
    <w:rsid w:val="00407904"/>
    <w:rsid w:val="0041044E"/>
    <w:rsid w:val="00456D07"/>
    <w:rsid w:val="0047343D"/>
    <w:rsid w:val="00483CB6"/>
    <w:rsid w:val="004B1DFA"/>
    <w:rsid w:val="004B53A7"/>
    <w:rsid w:val="004C1607"/>
    <w:rsid w:val="005000E4"/>
    <w:rsid w:val="00510E8A"/>
    <w:rsid w:val="0051480B"/>
    <w:rsid w:val="005220AE"/>
    <w:rsid w:val="005404CC"/>
    <w:rsid w:val="005519B8"/>
    <w:rsid w:val="00566961"/>
    <w:rsid w:val="005814AF"/>
    <w:rsid w:val="005851D9"/>
    <w:rsid w:val="00592240"/>
    <w:rsid w:val="005938FD"/>
    <w:rsid w:val="005947EC"/>
    <w:rsid w:val="005A5344"/>
    <w:rsid w:val="005A75EB"/>
    <w:rsid w:val="005C7B25"/>
    <w:rsid w:val="00624B45"/>
    <w:rsid w:val="00630E0D"/>
    <w:rsid w:val="00654D80"/>
    <w:rsid w:val="0065654D"/>
    <w:rsid w:val="00670C89"/>
    <w:rsid w:val="00691EF1"/>
    <w:rsid w:val="006A6024"/>
    <w:rsid w:val="006B4F08"/>
    <w:rsid w:val="006C2248"/>
    <w:rsid w:val="0070460E"/>
    <w:rsid w:val="0071612D"/>
    <w:rsid w:val="00721993"/>
    <w:rsid w:val="00731153"/>
    <w:rsid w:val="0074111D"/>
    <w:rsid w:val="0074226E"/>
    <w:rsid w:val="00745FE5"/>
    <w:rsid w:val="00747DC0"/>
    <w:rsid w:val="0075203E"/>
    <w:rsid w:val="00752268"/>
    <w:rsid w:val="00765B0B"/>
    <w:rsid w:val="00771DFE"/>
    <w:rsid w:val="00783433"/>
    <w:rsid w:val="00785391"/>
    <w:rsid w:val="00785EED"/>
    <w:rsid w:val="00797CE1"/>
    <w:rsid w:val="007F0592"/>
    <w:rsid w:val="008263F1"/>
    <w:rsid w:val="00845527"/>
    <w:rsid w:val="008538D6"/>
    <w:rsid w:val="00866EAC"/>
    <w:rsid w:val="00876CC4"/>
    <w:rsid w:val="00886548"/>
    <w:rsid w:val="00894826"/>
    <w:rsid w:val="008B0EBF"/>
    <w:rsid w:val="008E70AA"/>
    <w:rsid w:val="008F164D"/>
    <w:rsid w:val="0090597D"/>
    <w:rsid w:val="00911456"/>
    <w:rsid w:val="00911D6C"/>
    <w:rsid w:val="00916346"/>
    <w:rsid w:val="00930949"/>
    <w:rsid w:val="00932BC3"/>
    <w:rsid w:val="009356ED"/>
    <w:rsid w:val="009360C7"/>
    <w:rsid w:val="00947C0B"/>
    <w:rsid w:val="0097331E"/>
    <w:rsid w:val="0097489F"/>
    <w:rsid w:val="00977F4C"/>
    <w:rsid w:val="00982818"/>
    <w:rsid w:val="009939F8"/>
    <w:rsid w:val="009A2719"/>
    <w:rsid w:val="009D0477"/>
    <w:rsid w:val="009E0C51"/>
    <w:rsid w:val="009E7BE3"/>
    <w:rsid w:val="00A05E66"/>
    <w:rsid w:val="00A212F3"/>
    <w:rsid w:val="00A2703B"/>
    <w:rsid w:val="00A371C7"/>
    <w:rsid w:val="00A40C34"/>
    <w:rsid w:val="00A51E8D"/>
    <w:rsid w:val="00A6511B"/>
    <w:rsid w:val="00A9334E"/>
    <w:rsid w:val="00A93CCF"/>
    <w:rsid w:val="00AA1589"/>
    <w:rsid w:val="00AD3F5B"/>
    <w:rsid w:val="00AD4608"/>
    <w:rsid w:val="00AF54F3"/>
    <w:rsid w:val="00AF5550"/>
    <w:rsid w:val="00AF5F99"/>
    <w:rsid w:val="00B06C31"/>
    <w:rsid w:val="00B1614E"/>
    <w:rsid w:val="00B22348"/>
    <w:rsid w:val="00B232B1"/>
    <w:rsid w:val="00B36315"/>
    <w:rsid w:val="00B4630D"/>
    <w:rsid w:val="00B555AC"/>
    <w:rsid w:val="00B93B58"/>
    <w:rsid w:val="00B96F1C"/>
    <w:rsid w:val="00B971FD"/>
    <w:rsid w:val="00B97388"/>
    <w:rsid w:val="00BA0D66"/>
    <w:rsid w:val="00BD0C0D"/>
    <w:rsid w:val="00BE21E2"/>
    <w:rsid w:val="00BE7FF9"/>
    <w:rsid w:val="00BF1F0A"/>
    <w:rsid w:val="00BF6DC3"/>
    <w:rsid w:val="00BF795D"/>
    <w:rsid w:val="00C02014"/>
    <w:rsid w:val="00C12254"/>
    <w:rsid w:val="00C144CA"/>
    <w:rsid w:val="00C24EB2"/>
    <w:rsid w:val="00C41126"/>
    <w:rsid w:val="00C514E0"/>
    <w:rsid w:val="00C6359A"/>
    <w:rsid w:val="00C6795F"/>
    <w:rsid w:val="00C72FA4"/>
    <w:rsid w:val="00C74D97"/>
    <w:rsid w:val="00C754B4"/>
    <w:rsid w:val="00C8594A"/>
    <w:rsid w:val="00C90376"/>
    <w:rsid w:val="00C92017"/>
    <w:rsid w:val="00C968F2"/>
    <w:rsid w:val="00CA6326"/>
    <w:rsid w:val="00CB684D"/>
    <w:rsid w:val="00CC39A2"/>
    <w:rsid w:val="00CE77EF"/>
    <w:rsid w:val="00D0127F"/>
    <w:rsid w:val="00D17D63"/>
    <w:rsid w:val="00D216E8"/>
    <w:rsid w:val="00D36A3D"/>
    <w:rsid w:val="00D44F1B"/>
    <w:rsid w:val="00D54453"/>
    <w:rsid w:val="00D83C12"/>
    <w:rsid w:val="00D93BE2"/>
    <w:rsid w:val="00DB7F92"/>
    <w:rsid w:val="00DC59E0"/>
    <w:rsid w:val="00DC715D"/>
    <w:rsid w:val="00DD4FA7"/>
    <w:rsid w:val="00DD781B"/>
    <w:rsid w:val="00DE2955"/>
    <w:rsid w:val="00DF09FC"/>
    <w:rsid w:val="00E01823"/>
    <w:rsid w:val="00E07AC2"/>
    <w:rsid w:val="00E20CE7"/>
    <w:rsid w:val="00E268A6"/>
    <w:rsid w:val="00E27FD6"/>
    <w:rsid w:val="00E449FE"/>
    <w:rsid w:val="00EA654D"/>
    <w:rsid w:val="00EC0ABF"/>
    <w:rsid w:val="00ED5CBC"/>
    <w:rsid w:val="00EF1853"/>
    <w:rsid w:val="00EF6397"/>
    <w:rsid w:val="00F02A1D"/>
    <w:rsid w:val="00F04EE0"/>
    <w:rsid w:val="00F058C7"/>
    <w:rsid w:val="00F10179"/>
    <w:rsid w:val="00F13886"/>
    <w:rsid w:val="00F23F01"/>
    <w:rsid w:val="00F45F0A"/>
    <w:rsid w:val="00F51AE1"/>
    <w:rsid w:val="00F60A7E"/>
    <w:rsid w:val="00F642AF"/>
    <w:rsid w:val="00F67957"/>
    <w:rsid w:val="00F73E58"/>
    <w:rsid w:val="00F80644"/>
    <w:rsid w:val="00F840A4"/>
    <w:rsid w:val="00FA43AB"/>
    <w:rsid w:val="00FB0273"/>
    <w:rsid w:val="00FB1B65"/>
    <w:rsid w:val="00FB3158"/>
    <w:rsid w:val="00FB4342"/>
    <w:rsid w:val="00FB55B3"/>
    <w:rsid w:val="00FC0CBD"/>
    <w:rsid w:val="00FC5FF4"/>
    <w:rsid w:val="00FD6326"/>
    <w:rsid w:val="00FF3CA1"/>
    <w:rsid w:val="00FF5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781B"/>
    <w:pPr>
      <w:spacing w:before="100" w:beforeAutospacing="1" w:after="100" w:afterAutospacing="1" w:line="240" w:lineRule="auto"/>
      <w:ind w:left="-57" w:right="-57"/>
      <w:jc w:val="center"/>
    </w:pPr>
    <w:rPr>
      <w:lang w:val="en-US"/>
    </w:rPr>
  </w:style>
  <w:style w:type="paragraph" w:styleId="Heading1">
    <w:name w:val="heading 1"/>
    <w:aliases w:val="2 ENGLISH"/>
    <w:basedOn w:val="BasicParagraph"/>
    <w:next w:val="Normal"/>
    <w:link w:val="Heading1Char"/>
    <w:uiPriority w:val="9"/>
    <w:qFormat/>
    <w:rsid w:val="00DD781B"/>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DD781B"/>
    <w:pPr>
      <w:suppressAutoHyphens/>
      <w:outlineLvl w:val="1"/>
    </w:pPr>
    <w:rPr>
      <w:sz w:val="20"/>
      <w:szCs w:val="20"/>
    </w:rPr>
  </w:style>
  <w:style w:type="paragraph" w:styleId="Heading3">
    <w:name w:val="heading 3"/>
    <w:aliases w:val="4 SUBBAB"/>
    <w:basedOn w:val="ISI"/>
    <w:next w:val="Normal"/>
    <w:link w:val="Heading3Char"/>
    <w:uiPriority w:val="9"/>
    <w:unhideWhenUsed/>
    <w:qFormat/>
    <w:rsid w:val="00DD781B"/>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DD781B"/>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DD781B"/>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DD781B"/>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DD781B"/>
    <w:rPr>
      <w:rFonts w:ascii="Calisto MT" w:hAnsi="Calisto MT" w:cs="Times New Roman"/>
      <w:i/>
      <w:iCs/>
      <w:color w:val="000000"/>
      <w:sz w:val="18"/>
      <w:szCs w:val="18"/>
      <w:lang w:val="en-US"/>
    </w:rPr>
  </w:style>
  <w:style w:type="character" w:customStyle="1" w:styleId="Heading2Char">
    <w:name w:val="Heading 2 Char"/>
    <w:aliases w:val="3 BAB Char"/>
    <w:basedOn w:val="DefaultParagraphFont"/>
    <w:link w:val="Heading2"/>
    <w:uiPriority w:val="9"/>
    <w:rsid w:val="00DD781B"/>
    <w:rPr>
      <w:rFonts w:ascii="Calisto MT" w:hAnsi="Calisto MT" w:cs="Calisto MT"/>
      <w:b/>
      <w:bCs/>
      <w:caps/>
      <w:color w:val="000000"/>
      <w:sz w:val="20"/>
      <w:szCs w:val="20"/>
      <w:lang w:val="en-US"/>
    </w:rPr>
  </w:style>
  <w:style w:type="character" w:customStyle="1" w:styleId="Heading3Char">
    <w:name w:val="Heading 3 Char"/>
    <w:aliases w:val="4 SUBBAB Char"/>
    <w:basedOn w:val="DefaultParagraphFont"/>
    <w:link w:val="Heading3"/>
    <w:uiPriority w:val="9"/>
    <w:rsid w:val="00DD781B"/>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DD781B"/>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DD781B"/>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DD781B"/>
    <w:rPr>
      <w:rFonts w:ascii="Calisto MT" w:hAnsi="Calisto MT" w:cs="Calisto MT"/>
      <w:color w:val="000000"/>
      <w:sz w:val="18"/>
      <w:szCs w:val="20"/>
      <w:lang w:val="en-US"/>
    </w:rPr>
  </w:style>
  <w:style w:type="table" w:styleId="TableGrid">
    <w:name w:val="Table Grid"/>
    <w:basedOn w:val="TableNormal"/>
    <w:uiPriority w:val="39"/>
    <w:rsid w:val="00DD781B"/>
    <w:pPr>
      <w:spacing w:beforeAutospacing="1" w:after="0" w:afterAutospacing="1" w:line="240" w:lineRule="auto"/>
      <w:ind w:left="-57" w:right="-57"/>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DD781B"/>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DD781B"/>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DD781B"/>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DD781B"/>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DD781B"/>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DD781B"/>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DD781B"/>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DD781B"/>
    <w:pPr>
      <w:tabs>
        <w:tab w:val="center" w:pos="4680"/>
        <w:tab w:val="right" w:pos="9360"/>
      </w:tabs>
      <w:spacing w:before="0" w:after="0"/>
    </w:pPr>
  </w:style>
  <w:style w:type="character" w:customStyle="1" w:styleId="HeaderChar">
    <w:name w:val="Header Char"/>
    <w:basedOn w:val="DefaultParagraphFont"/>
    <w:link w:val="Header"/>
    <w:uiPriority w:val="99"/>
    <w:rsid w:val="00DD781B"/>
    <w:rPr>
      <w:lang w:val="en-US"/>
    </w:rPr>
  </w:style>
  <w:style w:type="paragraph" w:styleId="Footer">
    <w:name w:val="footer"/>
    <w:basedOn w:val="Normal"/>
    <w:link w:val="FooterChar"/>
    <w:uiPriority w:val="99"/>
    <w:unhideWhenUsed/>
    <w:rsid w:val="00DD781B"/>
    <w:pPr>
      <w:tabs>
        <w:tab w:val="center" w:pos="4680"/>
        <w:tab w:val="right" w:pos="9360"/>
      </w:tabs>
      <w:spacing w:before="0" w:after="0"/>
    </w:pPr>
  </w:style>
  <w:style w:type="character" w:customStyle="1" w:styleId="FooterChar">
    <w:name w:val="Footer Char"/>
    <w:basedOn w:val="DefaultParagraphFont"/>
    <w:link w:val="Footer"/>
    <w:uiPriority w:val="99"/>
    <w:rsid w:val="00DD781B"/>
    <w:rPr>
      <w:lang w:val="en-US"/>
    </w:rPr>
  </w:style>
  <w:style w:type="paragraph" w:customStyle="1" w:styleId="ISI">
    <w:name w:val="ISI"/>
    <w:basedOn w:val="Normal"/>
    <w:uiPriority w:val="99"/>
    <w:rsid w:val="00DD781B"/>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paragraph" w:customStyle="1" w:styleId="BAB">
    <w:name w:val="BAB"/>
    <w:basedOn w:val="ISI"/>
    <w:uiPriority w:val="99"/>
    <w:rsid w:val="00DD781B"/>
    <w:pPr>
      <w:ind w:firstLine="0"/>
      <w:jc w:val="left"/>
    </w:pPr>
    <w:rPr>
      <w:b/>
      <w:bCs/>
      <w:caps/>
      <w:lang w:val="en-US"/>
    </w:rPr>
  </w:style>
  <w:style w:type="paragraph" w:styleId="NoSpacing">
    <w:name w:val="No Spacing"/>
    <w:aliases w:val="1 INDO"/>
    <w:basedOn w:val="IsiAbstrakIndo"/>
    <w:link w:val="NoSpacingChar"/>
    <w:uiPriority w:val="1"/>
    <w:qFormat/>
    <w:rsid w:val="00DD781B"/>
    <w:pPr>
      <w:suppressAutoHyphens/>
      <w:spacing w:line="276" w:lineRule="auto"/>
    </w:pPr>
    <w:rPr>
      <w:rFonts w:cs="Times New Roman"/>
      <w:b w:val="0"/>
      <w:lang w:val="en-US"/>
    </w:rPr>
  </w:style>
  <w:style w:type="character" w:customStyle="1" w:styleId="fontstyle01">
    <w:name w:val="fontstyle01"/>
    <w:basedOn w:val="DefaultParagraphFont"/>
    <w:rsid w:val="00B96F1C"/>
    <w:rPr>
      <w:rFonts w:ascii="Times New Roman" w:hAnsi="Times New Roman" w:cs="Times New Roman" w:hint="default"/>
      <w:b w:val="0"/>
      <w:bCs w:val="0"/>
      <w:i w:val="0"/>
      <w:iCs w:val="0"/>
      <w:color w:val="000000"/>
      <w:sz w:val="18"/>
      <w:szCs w:val="18"/>
    </w:rPr>
  </w:style>
  <w:style w:type="paragraph" w:styleId="ListParagraph">
    <w:name w:val="List Paragraph"/>
    <w:basedOn w:val="Normal"/>
    <w:uiPriority w:val="34"/>
    <w:qFormat/>
    <w:rsid w:val="00B96F1C"/>
    <w:pPr>
      <w:spacing w:before="0" w:beforeAutospacing="0" w:after="160" w:afterAutospacing="0" w:line="259" w:lineRule="auto"/>
      <w:ind w:left="720" w:right="0"/>
      <w:contextualSpacing/>
      <w:jc w:val="left"/>
    </w:pPr>
    <w:rPr>
      <w:lang w:val="id-ID"/>
    </w:rPr>
  </w:style>
  <w:style w:type="character" w:styleId="Hyperlink">
    <w:name w:val="Hyperlink"/>
    <w:basedOn w:val="DefaultParagraphFont"/>
    <w:uiPriority w:val="99"/>
    <w:unhideWhenUsed/>
    <w:rsid w:val="00C6795F"/>
    <w:rPr>
      <w:color w:val="0563C1" w:themeColor="hyperlink"/>
      <w:u w:val="single"/>
    </w:rPr>
  </w:style>
  <w:style w:type="paragraph" w:styleId="BalloonText">
    <w:name w:val="Balloon Text"/>
    <w:basedOn w:val="Normal"/>
    <w:link w:val="BalloonTextChar"/>
    <w:uiPriority w:val="99"/>
    <w:semiHidden/>
    <w:unhideWhenUsed/>
    <w:rsid w:val="0016322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22D"/>
    <w:rPr>
      <w:rFonts w:ascii="Tahoma" w:hAnsi="Tahoma" w:cs="Tahoma"/>
      <w:sz w:val="16"/>
      <w:szCs w:val="16"/>
      <w:lang w:val="en-US"/>
    </w:rPr>
  </w:style>
  <w:style w:type="paragraph" w:styleId="HTMLPreformatted">
    <w:name w:val="HTML Preformatted"/>
    <w:basedOn w:val="Normal"/>
    <w:link w:val="HTMLPreformattedChar"/>
    <w:rsid w:val="002C6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C6E71"/>
    <w:rPr>
      <w:rFonts w:ascii="Courier New" w:eastAsia="Times New Roman" w:hAnsi="Courier New" w:cs="Courier New"/>
      <w:sz w:val="20"/>
      <w:szCs w:val="20"/>
      <w:lang w:val="en-US"/>
    </w:rPr>
  </w:style>
  <w:style w:type="table" w:styleId="LightShading">
    <w:name w:val="Light Shading"/>
    <w:basedOn w:val="TableNormal"/>
    <w:uiPriority w:val="60"/>
    <w:rsid w:val="0070460E"/>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39"/>
    <w:rsid w:val="00771D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aliases w:val="1 INDO Char"/>
    <w:basedOn w:val="DefaultParagraphFont"/>
    <w:link w:val="NoSpacing"/>
    <w:uiPriority w:val="1"/>
    <w:rsid w:val="00566961"/>
    <w:rPr>
      <w:rFonts w:ascii="Calisto MT" w:hAnsi="Calisto MT" w:cs="Times New Roman"/>
      <w:bCs/>
      <w:color w:val="000000"/>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0616">
      <w:bodyDiv w:val="1"/>
      <w:marLeft w:val="0"/>
      <w:marRight w:val="0"/>
      <w:marTop w:val="0"/>
      <w:marBottom w:val="0"/>
      <w:divBdr>
        <w:top w:val="none" w:sz="0" w:space="0" w:color="auto"/>
        <w:left w:val="none" w:sz="0" w:space="0" w:color="auto"/>
        <w:bottom w:val="none" w:sz="0" w:space="0" w:color="auto"/>
        <w:right w:val="none" w:sz="0" w:space="0" w:color="auto"/>
      </w:divBdr>
    </w:div>
    <w:div w:id="216431415">
      <w:bodyDiv w:val="1"/>
      <w:marLeft w:val="0"/>
      <w:marRight w:val="0"/>
      <w:marTop w:val="0"/>
      <w:marBottom w:val="0"/>
      <w:divBdr>
        <w:top w:val="none" w:sz="0" w:space="0" w:color="auto"/>
        <w:left w:val="none" w:sz="0" w:space="0" w:color="auto"/>
        <w:bottom w:val="none" w:sz="0" w:space="0" w:color="auto"/>
        <w:right w:val="none" w:sz="0" w:space="0" w:color="auto"/>
      </w:divBdr>
    </w:div>
    <w:div w:id="337123607">
      <w:bodyDiv w:val="1"/>
      <w:marLeft w:val="0"/>
      <w:marRight w:val="0"/>
      <w:marTop w:val="0"/>
      <w:marBottom w:val="0"/>
      <w:divBdr>
        <w:top w:val="none" w:sz="0" w:space="0" w:color="auto"/>
        <w:left w:val="none" w:sz="0" w:space="0" w:color="auto"/>
        <w:bottom w:val="none" w:sz="0" w:space="0" w:color="auto"/>
        <w:right w:val="none" w:sz="0" w:space="0" w:color="auto"/>
      </w:divBdr>
    </w:div>
    <w:div w:id="1419670990">
      <w:bodyDiv w:val="1"/>
      <w:marLeft w:val="0"/>
      <w:marRight w:val="0"/>
      <w:marTop w:val="0"/>
      <w:marBottom w:val="0"/>
      <w:divBdr>
        <w:top w:val="none" w:sz="0" w:space="0" w:color="auto"/>
        <w:left w:val="none" w:sz="0" w:space="0" w:color="auto"/>
        <w:bottom w:val="none" w:sz="0" w:space="0" w:color="auto"/>
        <w:right w:val="none" w:sz="0" w:space="0" w:color="auto"/>
      </w:divBdr>
    </w:div>
    <w:div w:id="1475945531">
      <w:bodyDiv w:val="1"/>
      <w:marLeft w:val="0"/>
      <w:marRight w:val="0"/>
      <w:marTop w:val="0"/>
      <w:marBottom w:val="0"/>
      <w:divBdr>
        <w:top w:val="none" w:sz="0" w:space="0" w:color="auto"/>
        <w:left w:val="none" w:sz="0" w:space="0" w:color="auto"/>
        <w:bottom w:val="none" w:sz="0" w:space="0" w:color="auto"/>
        <w:right w:val="none" w:sz="0" w:space="0" w:color="auto"/>
      </w:divBdr>
    </w:div>
    <w:div w:id="1753624177">
      <w:bodyDiv w:val="1"/>
      <w:marLeft w:val="0"/>
      <w:marRight w:val="0"/>
      <w:marTop w:val="0"/>
      <w:marBottom w:val="0"/>
      <w:divBdr>
        <w:top w:val="none" w:sz="0" w:space="0" w:color="auto"/>
        <w:left w:val="none" w:sz="0" w:space="0" w:color="auto"/>
        <w:bottom w:val="none" w:sz="0" w:space="0" w:color="auto"/>
        <w:right w:val="none" w:sz="0" w:space="0" w:color="auto"/>
      </w:divBdr>
    </w:div>
    <w:div w:id="20823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file:///E:\isty%202017\data%20tesis\analisis%20fix\analisis%20berpikir%20analitis%20siswa%20sm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sty%202017\data%20tesis\analisis%20fix\analisis%20berpikir%20analitis%20siswa%20smk%20(b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isty%202017\data%20tesis\nilai%20ulangan%20dan%20uts\angket%20hambat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dk1">
                <a:tint val="88500"/>
              </a:schemeClr>
            </a:solidFill>
            <a:ln>
              <a:noFill/>
            </a:ln>
            <a:effectLst/>
          </c:spPr>
          <c:invertIfNegative val="0"/>
          <c:cat>
            <c:strRef>
              <c:f>Sheet1!$J$46:$J$50</c:f>
              <c:strCache>
                <c:ptCount val="5"/>
                <c:pt idx="0">
                  <c:v>Very Low</c:v>
                </c:pt>
                <c:pt idx="1">
                  <c:v>Low</c:v>
                </c:pt>
                <c:pt idx="2">
                  <c:v>Medium</c:v>
                </c:pt>
                <c:pt idx="3">
                  <c:v>High</c:v>
                </c:pt>
                <c:pt idx="4">
                  <c:v>Very High</c:v>
                </c:pt>
              </c:strCache>
            </c:strRef>
          </c:cat>
          <c:val>
            <c:numRef>
              <c:f>Sheet1!$L$46:$L$50</c:f>
              <c:numCache>
                <c:formatCode>0.00</c:formatCode>
                <c:ptCount val="5"/>
                <c:pt idx="0">
                  <c:v>0</c:v>
                </c:pt>
                <c:pt idx="1">
                  <c:v>34.782608695652144</c:v>
                </c:pt>
                <c:pt idx="2">
                  <c:v>34.782608695652144</c:v>
                </c:pt>
                <c:pt idx="3">
                  <c:v>30.434782608695656</c:v>
                </c:pt>
                <c:pt idx="4">
                  <c:v>0</c:v>
                </c:pt>
              </c:numCache>
            </c:numRef>
          </c:val>
          <c:extLst xmlns:c16r2="http://schemas.microsoft.com/office/drawing/2015/06/chart">
            <c:ext xmlns:c16="http://schemas.microsoft.com/office/drawing/2014/chart" uri="{C3380CC4-5D6E-409C-BE32-E72D297353CC}">
              <c16:uniqueId val="{00000000-65B7-42CF-A0B3-EE37DF8C72A9}"/>
            </c:ext>
          </c:extLst>
        </c:ser>
        <c:dLbls>
          <c:showLegendKey val="0"/>
          <c:showVal val="0"/>
          <c:showCatName val="0"/>
          <c:showSerName val="0"/>
          <c:showPercent val="0"/>
          <c:showBubbleSize val="0"/>
        </c:dLbls>
        <c:gapWidth val="300"/>
        <c:axId val="371844992"/>
        <c:axId val="371846528"/>
      </c:barChart>
      <c:catAx>
        <c:axId val="371844992"/>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Calisto MT" pitchFamily="18" charset="0"/>
                <a:ea typeface="+mn-ea"/>
                <a:cs typeface="Times New Roman" pitchFamily="18" charset="0"/>
              </a:defRPr>
            </a:pPr>
            <a:endParaRPr lang="id-ID"/>
          </a:p>
        </c:txPr>
        <c:crossAx val="371846528"/>
        <c:crosses val="autoZero"/>
        <c:auto val="1"/>
        <c:lblAlgn val="ctr"/>
        <c:lblOffset val="100"/>
        <c:noMultiLvlLbl val="0"/>
      </c:catAx>
      <c:valAx>
        <c:axId val="371846528"/>
        <c:scaling>
          <c:orientation val="minMax"/>
        </c:scaling>
        <c:delete val="0"/>
        <c:axPos val="l"/>
        <c:title>
          <c:tx>
            <c:rich>
              <a:bodyPr/>
              <a:lstStyle/>
              <a:p>
                <a:pPr>
                  <a:defRPr b="0">
                    <a:latin typeface="Calisto MT" pitchFamily="18" charset="0"/>
                  </a:defRPr>
                </a:pPr>
                <a:r>
                  <a:rPr lang="en-US" b="0">
                    <a:latin typeface="Calisto MT" pitchFamily="18" charset="0"/>
                  </a:rPr>
                  <a:t>Percentage</a:t>
                </a:r>
              </a:p>
            </c:rich>
          </c:tx>
          <c:overlay val="0"/>
        </c:title>
        <c:numFmt formatCode="0.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itchFamily="18" charset="0"/>
                <a:ea typeface="+mn-ea"/>
                <a:cs typeface="Times New Roman" pitchFamily="18" charset="0"/>
              </a:defRPr>
            </a:pPr>
            <a:endParaRPr lang="id-ID"/>
          </a:p>
        </c:txPr>
        <c:crossAx val="371844992"/>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6">
                <a:lumMod val="75000"/>
              </a:schemeClr>
            </a:solidFill>
          </c:spPr>
          <c:invertIfNegative val="0"/>
          <c:cat>
            <c:strRef>
              <c:f>Sheet1!$T$48:$T$54</c:f>
              <c:strCache>
                <c:ptCount val="7"/>
                <c:pt idx="0">
                  <c:v>1a</c:v>
                </c:pt>
                <c:pt idx="1">
                  <c:v>1b</c:v>
                </c:pt>
                <c:pt idx="2">
                  <c:v>2a</c:v>
                </c:pt>
                <c:pt idx="3">
                  <c:v>2b</c:v>
                </c:pt>
                <c:pt idx="4">
                  <c:v>3</c:v>
                </c:pt>
                <c:pt idx="5">
                  <c:v>4</c:v>
                </c:pt>
                <c:pt idx="6">
                  <c:v>5</c:v>
                </c:pt>
              </c:strCache>
            </c:strRef>
          </c:cat>
          <c:val>
            <c:numRef>
              <c:f>Sheet1!$U$48:$U$54</c:f>
              <c:numCache>
                <c:formatCode>General</c:formatCode>
                <c:ptCount val="7"/>
                <c:pt idx="0">
                  <c:v>97.391304347826079</c:v>
                </c:pt>
                <c:pt idx="1">
                  <c:v>80.579710144927489</c:v>
                </c:pt>
                <c:pt idx="2">
                  <c:v>94.782608695652172</c:v>
                </c:pt>
                <c:pt idx="3">
                  <c:v>13.623188405797098</c:v>
                </c:pt>
                <c:pt idx="4">
                  <c:v>20.869565217391287</c:v>
                </c:pt>
                <c:pt idx="5">
                  <c:v>68.043478260869549</c:v>
                </c:pt>
                <c:pt idx="6">
                  <c:v>45.652173913043477</c:v>
                </c:pt>
              </c:numCache>
            </c:numRef>
          </c:val>
        </c:ser>
        <c:dLbls>
          <c:showLegendKey val="0"/>
          <c:showVal val="0"/>
          <c:showCatName val="0"/>
          <c:showSerName val="0"/>
          <c:showPercent val="0"/>
          <c:showBubbleSize val="0"/>
        </c:dLbls>
        <c:gapWidth val="300"/>
        <c:axId val="306031616"/>
        <c:axId val="306033792"/>
      </c:barChart>
      <c:catAx>
        <c:axId val="306031616"/>
        <c:scaling>
          <c:orientation val="minMax"/>
        </c:scaling>
        <c:delete val="0"/>
        <c:axPos val="b"/>
        <c:title>
          <c:tx>
            <c:rich>
              <a:bodyPr/>
              <a:lstStyle/>
              <a:p>
                <a:pPr>
                  <a:defRPr/>
                </a:pPr>
                <a:r>
                  <a:rPr lang="en-US"/>
                  <a:t>Questions number</a:t>
                </a:r>
              </a:p>
            </c:rich>
          </c:tx>
          <c:overlay val="0"/>
        </c:title>
        <c:majorTickMark val="none"/>
        <c:minorTickMark val="none"/>
        <c:tickLblPos val="nextTo"/>
        <c:crossAx val="306033792"/>
        <c:crosses val="autoZero"/>
        <c:auto val="1"/>
        <c:lblAlgn val="ctr"/>
        <c:lblOffset val="100"/>
        <c:noMultiLvlLbl val="0"/>
      </c:catAx>
      <c:valAx>
        <c:axId val="306033792"/>
        <c:scaling>
          <c:orientation val="minMax"/>
          <c:max val="100"/>
        </c:scaling>
        <c:delete val="0"/>
        <c:axPos val="l"/>
        <c:title>
          <c:tx>
            <c:rich>
              <a:bodyPr/>
              <a:lstStyle/>
              <a:p>
                <a:pPr>
                  <a:defRPr/>
                </a:pPr>
                <a:r>
                  <a:rPr lang="en-US"/>
                  <a:t>Percentage</a:t>
                </a:r>
              </a:p>
            </c:rich>
          </c:tx>
          <c:layout>
            <c:manualLayout>
              <c:xMode val="edge"/>
              <c:yMode val="edge"/>
              <c:x val="2.4976078248764001E-2"/>
              <c:y val="0.10647022925986263"/>
            </c:manualLayout>
          </c:layout>
          <c:overlay val="0"/>
        </c:title>
        <c:numFmt formatCode="General" sourceLinked="1"/>
        <c:majorTickMark val="out"/>
        <c:minorTickMark val="none"/>
        <c:tickLblPos val="nextTo"/>
        <c:crossAx val="306031616"/>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'angket faktor'!$AQ$27</c:f>
              <c:strCache>
                <c:ptCount val="1"/>
                <c:pt idx="0">
                  <c:v>High</c:v>
                </c:pt>
              </c:strCache>
            </c:strRef>
          </c:tx>
          <c:spPr>
            <a:pattFill prst="narVert">
              <a:fgClr>
                <a:sysClr val="windowText" lastClr="000000"/>
              </a:fgClr>
              <a:bgClr>
                <a:schemeClr val="bg1"/>
              </a:bgClr>
            </a:pattFill>
            <a:ln>
              <a:noFill/>
            </a:ln>
            <a:effectLst/>
          </c:spPr>
          <c:invertIfNegative val="0"/>
          <c:cat>
            <c:strRef>
              <c:f>'angket faktor'!$AP$28:$AP$30</c:f>
              <c:strCache>
                <c:ptCount val="3"/>
                <c:pt idx="0">
                  <c:v>motivation</c:v>
                </c:pt>
                <c:pt idx="1">
                  <c:v>interest</c:v>
                </c:pt>
                <c:pt idx="2">
                  <c:v>experience</c:v>
                </c:pt>
              </c:strCache>
            </c:strRef>
          </c:cat>
          <c:val>
            <c:numRef>
              <c:f>'angket faktor'!$AQ$28:$AQ$30</c:f>
              <c:numCache>
                <c:formatCode>General</c:formatCode>
                <c:ptCount val="3"/>
                <c:pt idx="0">
                  <c:v>80.357142857142819</c:v>
                </c:pt>
                <c:pt idx="1">
                  <c:v>78.124999999999986</c:v>
                </c:pt>
                <c:pt idx="2">
                  <c:v>66.071428571428157</c:v>
                </c:pt>
              </c:numCache>
            </c:numRef>
          </c:val>
          <c:extLst xmlns:c16r2="http://schemas.microsoft.com/office/drawing/2015/06/chart">
            <c:ext xmlns:c16="http://schemas.microsoft.com/office/drawing/2014/chart" uri="{C3380CC4-5D6E-409C-BE32-E72D297353CC}">
              <c16:uniqueId val="{00000000-CDE0-4C00-856F-BA045D659D79}"/>
            </c:ext>
          </c:extLst>
        </c:ser>
        <c:ser>
          <c:idx val="1"/>
          <c:order val="1"/>
          <c:tx>
            <c:strRef>
              <c:f>'angket faktor'!$AR$27</c:f>
              <c:strCache>
                <c:ptCount val="1"/>
                <c:pt idx="0">
                  <c:v>Medium</c:v>
                </c:pt>
              </c:strCache>
            </c:strRef>
          </c:tx>
          <c:spPr>
            <a:pattFill prst="trellis">
              <a:fgClr>
                <a:sysClr val="windowText" lastClr="000000"/>
              </a:fgClr>
              <a:bgClr>
                <a:schemeClr val="bg1"/>
              </a:bgClr>
            </a:pattFill>
            <a:ln>
              <a:noFill/>
            </a:ln>
            <a:effectLst/>
          </c:spPr>
          <c:invertIfNegative val="0"/>
          <c:cat>
            <c:strRef>
              <c:f>'angket faktor'!$AP$28:$AP$30</c:f>
              <c:strCache>
                <c:ptCount val="3"/>
                <c:pt idx="0">
                  <c:v>motivation</c:v>
                </c:pt>
                <c:pt idx="1">
                  <c:v>interest</c:v>
                </c:pt>
                <c:pt idx="2">
                  <c:v>experience</c:v>
                </c:pt>
              </c:strCache>
            </c:strRef>
          </c:cat>
          <c:val>
            <c:numRef>
              <c:f>'angket faktor'!$AR$28:$AR$30</c:f>
              <c:numCache>
                <c:formatCode>General</c:formatCode>
                <c:ptCount val="3"/>
                <c:pt idx="0">
                  <c:v>77.34375</c:v>
                </c:pt>
                <c:pt idx="1">
                  <c:v>78.906250000000227</c:v>
                </c:pt>
                <c:pt idx="2">
                  <c:v>78.124999999999986</c:v>
                </c:pt>
              </c:numCache>
            </c:numRef>
          </c:val>
          <c:extLst xmlns:c16r2="http://schemas.microsoft.com/office/drawing/2015/06/chart">
            <c:ext xmlns:c16="http://schemas.microsoft.com/office/drawing/2014/chart" uri="{C3380CC4-5D6E-409C-BE32-E72D297353CC}">
              <c16:uniqueId val="{00000001-CDE0-4C00-856F-BA045D659D79}"/>
            </c:ext>
          </c:extLst>
        </c:ser>
        <c:ser>
          <c:idx val="2"/>
          <c:order val="2"/>
          <c:tx>
            <c:strRef>
              <c:f>'angket faktor'!$AS$27</c:f>
              <c:strCache>
                <c:ptCount val="1"/>
                <c:pt idx="0">
                  <c:v>Low</c:v>
                </c:pt>
              </c:strCache>
            </c:strRef>
          </c:tx>
          <c:spPr>
            <a:pattFill prst="weave">
              <a:fgClr>
                <a:sysClr val="windowText" lastClr="000000"/>
              </a:fgClr>
              <a:bgClr>
                <a:schemeClr val="bg1"/>
              </a:bgClr>
            </a:pattFill>
            <a:ln>
              <a:noFill/>
            </a:ln>
            <a:effectLst/>
          </c:spPr>
          <c:invertIfNegative val="0"/>
          <c:cat>
            <c:strRef>
              <c:f>'angket faktor'!$AP$28:$AP$30</c:f>
              <c:strCache>
                <c:ptCount val="3"/>
                <c:pt idx="0">
                  <c:v>motivation</c:v>
                </c:pt>
                <c:pt idx="1">
                  <c:v>interest</c:v>
                </c:pt>
                <c:pt idx="2">
                  <c:v>experience</c:v>
                </c:pt>
              </c:strCache>
            </c:strRef>
          </c:cat>
          <c:val>
            <c:numRef>
              <c:f>'angket faktor'!$AS$28:$AS$30</c:f>
              <c:numCache>
                <c:formatCode>General</c:formatCode>
                <c:ptCount val="3"/>
                <c:pt idx="0">
                  <c:v>77.34375</c:v>
                </c:pt>
                <c:pt idx="1">
                  <c:v>76.5625</c:v>
                </c:pt>
                <c:pt idx="2">
                  <c:v>62.5</c:v>
                </c:pt>
              </c:numCache>
            </c:numRef>
          </c:val>
          <c:extLst xmlns:c16r2="http://schemas.microsoft.com/office/drawing/2015/06/chart">
            <c:ext xmlns:c16="http://schemas.microsoft.com/office/drawing/2014/chart" uri="{C3380CC4-5D6E-409C-BE32-E72D297353CC}">
              <c16:uniqueId val="{00000002-CDE0-4C00-856F-BA045D659D79}"/>
            </c:ext>
          </c:extLst>
        </c:ser>
        <c:dLbls>
          <c:showLegendKey val="0"/>
          <c:showVal val="0"/>
          <c:showCatName val="0"/>
          <c:showSerName val="0"/>
          <c:showPercent val="0"/>
          <c:showBubbleSize val="0"/>
        </c:dLbls>
        <c:gapWidth val="300"/>
        <c:axId val="306056576"/>
        <c:axId val="306066560"/>
      </c:barChart>
      <c:catAx>
        <c:axId val="306056576"/>
        <c:scaling>
          <c:orientation val="minMax"/>
        </c:scaling>
        <c:delete val="0"/>
        <c:axPos val="b"/>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Calisto MT" pitchFamily="18" charset="0"/>
                <a:ea typeface="+mn-ea"/>
                <a:cs typeface="+mn-cs"/>
              </a:defRPr>
            </a:pPr>
            <a:endParaRPr lang="id-ID"/>
          </a:p>
        </c:txPr>
        <c:crossAx val="306066560"/>
        <c:crosses val="autoZero"/>
        <c:auto val="1"/>
        <c:lblAlgn val="ctr"/>
        <c:lblOffset val="100"/>
        <c:noMultiLvlLbl val="0"/>
      </c:catAx>
      <c:valAx>
        <c:axId val="306066560"/>
        <c:scaling>
          <c:orientation val="minMax"/>
        </c:scaling>
        <c:delete val="0"/>
        <c:axPos val="l"/>
        <c:title>
          <c:tx>
            <c:rich>
              <a:bodyPr/>
              <a:lstStyle/>
              <a:p>
                <a:pPr>
                  <a:defRPr b="0">
                    <a:latin typeface="Calisto MT" pitchFamily="18" charset="0"/>
                  </a:defRPr>
                </a:pPr>
                <a:r>
                  <a:rPr lang="en-US" b="0">
                    <a:latin typeface="Calisto MT" pitchFamily="18" charset="0"/>
                  </a:rPr>
                  <a:t>Percentage</a:t>
                </a:r>
              </a:p>
            </c:rich>
          </c:tx>
          <c:overlay val="0"/>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d-ID"/>
          </a:p>
        </c:txPr>
        <c:crossAx val="306056576"/>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Calisto MT" pitchFamily="18" charset="0"/>
              <a:ea typeface="+mn-ea"/>
              <a:cs typeface="+mn-cs"/>
            </a:defRPr>
          </a:pPr>
          <a:endParaRPr lang="id-ID"/>
        </a:p>
      </c:txPr>
    </c:legend>
    <c:plotVisOnly val="1"/>
    <c:dispBlanksAs val="gap"/>
    <c:showDLblsOverMax val="0"/>
  </c:chart>
  <c:spPr>
    <a:solidFill>
      <a:schemeClr val="bg1"/>
    </a:solidFill>
    <a:ln w="6350" cap="flat" cmpd="sng" algn="ctr">
      <a:noFill/>
      <a:prstDash val="solid"/>
      <a:round/>
    </a:ln>
    <a:effectLst/>
  </c:spPr>
  <c:txPr>
    <a:bodyPr/>
    <a:lstStyle/>
    <a:p>
      <a:pPr>
        <a:defRPr>
          <a:solidFill>
            <a:schemeClr val="tx1"/>
          </a:solidFill>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10</Pages>
  <Words>4984</Words>
  <Characters>28414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Mursa</dc:creator>
  <cp:lastModifiedBy>Aan Priyanto</cp:lastModifiedBy>
  <cp:revision>9</cp:revision>
  <cp:lastPrinted>2018-08-03T01:04:00Z</cp:lastPrinted>
  <dcterms:created xsi:type="dcterms:W3CDTF">2018-08-02T12:00:00Z</dcterms:created>
  <dcterms:modified xsi:type="dcterms:W3CDTF">2018-08-04T17:09:00Z</dcterms:modified>
</cp:coreProperties>
</file>