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6A8BA" w14:textId="1929640D" w:rsidR="008C38BB" w:rsidRDefault="008C38BB" w:rsidP="00737C0B">
      <w:pPr>
        <w:pStyle w:val="BodyText"/>
        <w:pBdr>
          <w:bottom w:val="single" w:sz="4" w:space="1" w:color="auto"/>
        </w:pBdr>
        <w:spacing w:before="9"/>
        <w:rPr>
          <w:rFonts w:ascii="Times New Roman"/>
          <w:sz w:val="7"/>
        </w:rPr>
      </w:pPr>
    </w:p>
    <w:p w14:paraId="7E33C035" w14:textId="77777777" w:rsidR="008C38BB" w:rsidRDefault="00000000">
      <w:pPr>
        <w:pStyle w:val="BodyText"/>
        <w:spacing w:line="20" w:lineRule="exact"/>
        <w:ind w:left="246"/>
        <w:rPr>
          <w:rFonts w:ascii="Times New Roman"/>
          <w:sz w:val="2"/>
        </w:rPr>
      </w:pPr>
      <w:r>
        <w:rPr>
          <w:rFonts w:ascii="Times New Roman"/>
          <w:sz w:val="2"/>
        </w:rPr>
      </w:r>
      <w:r>
        <w:rPr>
          <w:rFonts w:ascii="Times New Roman"/>
          <w:sz w:val="2"/>
        </w:rPr>
        <w:pict w14:anchorId="016ADC80">
          <v:group id="_x0000_s2187" style="width:444.95pt;height:.5pt;mso-position-horizontal-relative:char;mso-position-vertical-relative:line" coordsize="8899,10">
            <v:rect id="_x0000_s2188" style="position:absolute;width:8899;height:10" fillcolor="black" stroked="f"/>
            <w10:anchorlock/>
          </v:group>
        </w:pict>
      </w:r>
    </w:p>
    <w:p w14:paraId="2261ACE3" w14:textId="63F00570" w:rsidR="008C38BB" w:rsidRDefault="00737C0B">
      <w:pPr>
        <w:pStyle w:val="BodyText"/>
        <w:rPr>
          <w:rFonts w:ascii="Times New Roman"/>
        </w:rPr>
      </w:pPr>
      <w:r>
        <w:rPr>
          <w:noProof/>
        </w:rPr>
        <w:drawing>
          <wp:anchor distT="0" distB="0" distL="0" distR="0" simplePos="0" relativeHeight="15729152" behindDoc="0" locked="0" layoutInCell="1" allowOverlap="1" wp14:anchorId="45A8CAE5" wp14:editId="788785D3">
            <wp:simplePos x="0" y="0"/>
            <wp:positionH relativeFrom="page">
              <wp:posOffset>3044825</wp:posOffset>
            </wp:positionH>
            <wp:positionV relativeFrom="page">
              <wp:posOffset>1017270</wp:posOffset>
            </wp:positionV>
            <wp:extent cx="1081399" cy="55702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081399" cy="557022"/>
                    </a:xfrm>
                    <a:prstGeom prst="rect">
                      <a:avLst/>
                    </a:prstGeom>
                  </pic:spPr>
                </pic:pic>
              </a:graphicData>
            </a:graphic>
          </wp:anchor>
        </w:drawing>
      </w:r>
    </w:p>
    <w:p w14:paraId="18324F38" w14:textId="77777777" w:rsidR="008C38BB" w:rsidRDefault="008C38BB">
      <w:pPr>
        <w:pStyle w:val="BodyText"/>
        <w:rPr>
          <w:rFonts w:ascii="Times New Roman"/>
        </w:rPr>
      </w:pPr>
    </w:p>
    <w:p w14:paraId="5D15C726" w14:textId="77777777" w:rsidR="008C38BB" w:rsidRDefault="008C38BB">
      <w:pPr>
        <w:pStyle w:val="BodyText"/>
        <w:rPr>
          <w:rFonts w:ascii="Times New Roman"/>
        </w:rPr>
      </w:pPr>
    </w:p>
    <w:p w14:paraId="2785D24D" w14:textId="77777777" w:rsidR="008C38BB" w:rsidRDefault="008C38BB">
      <w:pPr>
        <w:pStyle w:val="BodyText"/>
        <w:spacing w:before="5"/>
        <w:rPr>
          <w:rFonts w:ascii="Times New Roman"/>
          <w:sz w:val="23"/>
        </w:rPr>
      </w:pPr>
    </w:p>
    <w:tbl>
      <w:tblPr>
        <w:tblW w:w="0" w:type="auto"/>
        <w:tblLayout w:type="fixed"/>
        <w:tblCellMar>
          <w:left w:w="0" w:type="dxa"/>
          <w:right w:w="0" w:type="dxa"/>
        </w:tblCellMar>
        <w:tblLook w:val="01E0" w:firstRow="1" w:lastRow="1" w:firstColumn="1" w:lastColumn="1" w:noHBand="0" w:noVBand="0"/>
      </w:tblPr>
      <w:tblGrid>
        <w:gridCol w:w="8826"/>
      </w:tblGrid>
      <w:tr w:rsidR="008C38BB" w14:paraId="0F88E7C5" w14:textId="77777777" w:rsidTr="00750F79">
        <w:trPr>
          <w:trHeight w:val="456"/>
        </w:trPr>
        <w:tc>
          <w:tcPr>
            <w:tcW w:w="8826" w:type="dxa"/>
            <w:tcBorders>
              <w:bottom w:val="single" w:sz="4" w:space="0" w:color="000000"/>
            </w:tcBorders>
          </w:tcPr>
          <w:p w14:paraId="53E1911D" w14:textId="77777777" w:rsidR="008C38BB" w:rsidRDefault="005E1419">
            <w:pPr>
              <w:pStyle w:val="TableParagraph"/>
              <w:spacing w:line="210" w:lineRule="exact"/>
              <w:ind w:left="2310" w:right="2284"/>
              <w:jc w:val="center"/>
              <w:rPr>
                <w:rFonts w:ascii="Tahoma"/>
                <w:sz w:val="18"/>
              </w:rPr>
            </w:pPr>
            <w:r>
              <w:rPr>
                <w:rFonts w:ascii="Tahoma"/>
                <w:color w:val="221F1F"/>
                <w:sz w:val="18"/>
              </w:rPr>
              <w:t>https://journal.unnes.ac.id/nju/index.php/sainteknol</w:t>
            </w:r>
          </w:p>
        </w:tc>
      </w:tr>
      <w:tr w:rsidR="008C38BB" w14:paraId="231A8667" w14:textId="77777777" w:rsidTr="00750F79">
        <w:trPr>
          <w:trHeight w:val="2186"/>
        </w:trPr>
        <w:tc>
          <w:tcPr>
            <w:tcW w:w="8826" w:type="dxa"/>
            <w:tcBorders>
              <w:top w:val="single" w:sz="4" w:space="0" w:color="000000"/>
              <w:bottom w:val="single" w:sz="4" w:space="0" w:color="000000"/>
            </w:tcBorders>
          </w:tcPr>
          <w:p w14:paraId="5B86E0F1" w14:textId="590B1798" w:rsidR="00B65CAD" w:rsidRDefault="00AF6CC1" w:rsidP="00B65CAD">
            <w:pPr>
              <w:pStyle w:val="TableParagraph"/>
              <w:ind w:left="34" w:right="78"/>
              <w:jc w:val="center"/>
              <w:rPr>
                <w:color w:val="221F1F"/>
                <w:sz w:val="32"/>
              </w:rPr>
            </w:pPr>
            <w:r w:rsidRPr="00AF6CC1">
              <w:rPr>
                <w:color w:val="221F1F"/>
                <w:sz w:val="32"/>
              </w:rPr>
              <w:t>The Influence of E-Service Quality</w:t>
            </w:r>
            <w:r w:rsidR="005C1E57">
              <w:rPr>
                <w:color w:val="221F1F"/>
                <w:sz w:val="32"/>
                <w:lang w:val="id-ID"/>
              </w:rPr>
              <w:t>,</w:t>
            </w:r>
            <w:r w:rsidRPr="00AF6CC1">
              <w:rPr>
                <w:color w:val="221F1F"/>
                <w:sz w:val="32"/>
              </w:rPr>
              <w:t xml:space="preserve"> E-Trust</w:t>
            </w:r>
            <w:r w:rsidR="009E27F7">
              <w:rPr>
                <w:color w:val="221F1F"/>
                <w:sz w:val="32"/>
                <w:lang w:val="id-ID"/>
              </w:rPr>
              <w:t>,</w:t>
            </w:r>
            <w:r w:rsidRPr="00AF6CC1">
              <w:rPr>
                <w:color w:val="221F1F"/>
                <w:sz w:val="32"/>
              </w:rPr>
              <w:t xml:space="preserve"> and Product Quality on Purchasing Decisions Through the Allofresh Transmart Application in the City of Semarang </w:t>
            </w:r>
          </w:p>
          <w:p w14:paraId="62BA3B5F" w14:textId="77777777" w:rsidR="00AF6CC1" w:rsidRDefault="00AF6CC1" w:rsidP="00B65CAD">
            <w:pPr>
              <w:pStyle w:val="TableParagraph"/>
              <w:ind w:left="34" w:right="78"/>
              <w:jc w:val="center"/>
              <w:rPr>
                <w:color w:val="221F1F"/>
              </w:rPr>
            </w:pPr>
          </w:p>
          <w:p w14:paraId="7381E84D" w14:textId="64229593" w:rsidR="00AF6CC1" w:rsidRPr="00AF6CC1" w:rsidRDefault="009E27F7" w:rsidP="00B65CAD">
            <w:pPr>
              <w:pStyle w:val="TableParagraph"/>
              <w:spacing w:before="1"/>
              <w:jc w:val="center"/>
              <w:rPr>
                <w:color w:val="221F1F"/>
                <w:vertAlign w:val="superscript"/>
                <w:lang w:val="en-US"/>
              </w:rPr>
            </w:pPr>
            <w:r w:rsidRPr="00AF6CC1">
              <w:rPr>
                <w:color w:val="221F1F"/>
              </w:rPr>
              <w:t>Wanuri</w:t>
            </w:r>
            <w:r w:rsidRPr="00AF6CC1">
              <w:rPr>
                <w:color w:val="221F1F"/>
              </w:rPr>
              <w:t xml:space="preserve"> </w:t>
            </w:r>
            <w:r w:rsidR="00AF6CC1" w:rsidRPr="00AF6CC1">
              <w:rPr>
                <w:color w:val="221F1F"/>
              </w:rPr>
              <w:t>Wanuri</w:t>
            </w:r>
            <w:r w:rsidR="00AF6CC1">
              <w:rPr>
                <w:color w:val="221F1F"/>
                <w:vertAlign w:val="superscript"/>
                <w:lang w:val="en-US"/>
              </w:rPr>
              <w:t>1</w:t>
            </w:r>
            <w:r w:rsidR="00AF6CC1" w:rsidRPr="00AF6CC1">
              <w:rPr>
                <w:color w:val="221F1F"/>
              </w:rPr>
              <w:t xml:space="preserve">, </w:t>
            </w:r>
            <w:r w:rsidRPr="00AF6CC1">
              <w:rPr>
                <w:color w:val="221F1F"/>
              </w:rPr>
              <w:t>Sarbullah</w:t>
            </w:r>
            <w:r w:rsidRPr="00AF6CC1">
              <w:rPr>
                <w:color w:val="221F1F"/>
              </w:rPr>
              <w:t xml:space="preserve"> </w:t>
            </w:r>
            <w:r w:rsidR="00AF6CC1" w:rsidRPr="00AF6CC1">
              <w:rPr>
                <w:color w:val="221F1F"/>
              </w:rPr>
              <w:t>Sarbullah</w:t>
            </w:r>
            <w:r w:rsidR="00AF6CC1">
              <w:rPr>
                <w:color w:val="221F1F"/>
                <w:vertAlign w:val="superscript"/>
                <w:lang w:val="en-US"/>
              </w:rPr>
              <w:t>2</w:t>
            </w:r>
            <w:r w:rsidR="00AF6CC1" w:rsidRPr="00AF6CC1">
              <w:rPr>
                <w:color w:val="221F1F"/>
              </w:rPr>
              <w:t>, Eko Dwiyanto</w:t>
            </w:r>
            <w:r w:rsidR="00AF6CC1">
              <w:rPr>
                <w:color w:val="221F1F"/>
                <w:vertAlign w:val="superscript"/>
                <w:lang w:val="en-US"/>
              </w:rPr>
              <w:t>3</w:t>
            </w:r>
          </w:p>
          <w:p w14:paraId="4FE391BE" w14:textId="77777777" w:rsidR="008C38BB" w:rsidRDefault="006E1569" w:rsidP="00B65CAD">
            <w:pPr>
              <w:pStyle w:val="TableParagraph"/>
              <w:spacing w:before="1"/>
              <w:jc w:val="center"/>
              <w:rPr>
                <w:color w:val="221F1F"/>
                <w:sz w:val="20"/>
              </w:rPr>
            </w:pPr>
            <w:r>
              <w:rPr>
                <w:color w:val="221F1F"/>
                <w:sz w:val="20"/>
                <w:vertAlign w:val="superscript"/>
                <w:lang w:val="en-US"/>
              </w:rPr>
              <w:t>1,2,3</w:t>
            </w:r>
            <w:r w:rsidR="00B65CAD" w:rsidRPr="00B65CAD">
              <w:rPr>
                <w:color w:val="221F1F"/>
                <w:sz w:val="20"/>
              </w:rPr>
              <w:t>Sekolah Tinggi Ilmu Ekonomi Semarang Semarang</w:t>
            </w:r>
            <w:r w:rsidR="00B65CAD">
              <w:rPr>
                <w:color w:val="221F1F"/>
                <w:sz w:val="20"/>
                <w:lang w:val="en-US"/>
              </w:rPr>
              <w:t xml:space="preserve">, </w:t>
            </w:r>
            <w:r w:rsidR="00B65CAD" w:rsidRPr="00C819E2">
              <w:rPr>
                <w:color w:val="221F1F"/>
                <w:sz w:val="20"/>
              </w:rPr>
              <w:t>Indonesia</w:t>
            </w:r>
          </w:p>
          <w:p w14:paraId="63508566" w14:textId="7224E980" w:rsidR="00B31349" w:rsidRPr="00B31349" w:rsidRDefault="00B31349" w:rsidP="00B65CAD">
            <w:pPr>
              <w:pStyle w:val="TableParagraph"/>
              <w:spacing w:before="1"/>
              <w:jc w:val="center"/>
              <w:rPr>
                <w:color w:val="221F1F"/>
                <w:sz w:val="20"/>
                <w:lang w:val="id-ID"/>
              </w:rPr>
            </w:pPr>
            <w:r>
              <w:rPr>
                <w:color w:val="221F1F"/>
                <w:sz w:val="20"/>
                <w:lang w:val="id-ID"/>
              </w:rPr>
              <w:t xml:space="preserve">Email: </w:t>
            </w:r>
          </w:p>
        </w:tc>
      </w:tr>
      <w:tr w:rsidR="008C38BB" w14:paraId="0A90CFC3" w14:textId="77777777" w:rsidTr="00750F79">
        <w:trPr>
          <w:trHeight w:val="3495"/>
        </w:trPr>
        <w:tc>
          <w:tcPr>
            <w:tcW w:w="8826" w:type="dxa"/>
            <w:tcBorders>
              <w:top w:val="single" w:sz="4" w:space="0" w:color="000000"/>
              <w:bottom w:val="single" w:sz="4" w:space="0" w:color="000000"/>
            </w:tcBorders>
          </w:tcPr>
          <w:p w14:paraId="4BA2E9EB" w14:textId="77777777" w:rsidR="008C38BB" w:rsidRDefault="008C38BB">
            <w:pPr>
              <w:pStyle w:val="TableParagraph"/>
              <w:spacing w:before="9"/>
              <w:rPr>
                <w:rFonts w:ascii="Times New Roman"/>
                <w:sz w:val="20"/>
              </w:rPr>
            </w:pPr>
          </w:p>
          <w:p w14:paraId="43F4C7AB" w14:textId="7FA6BAE6" w:rsidR="008C38BB" w:rsidRPr="00763F7D" w:rsidRDefault="005E1419" w:rsidP="00750F79">
            <w:pPr>
              <w:pStyle w:val="TableParagraph"/>
              <w:spacing w:after="120"/>
              <w:rPr>
                <w:b/>
                <w:lang w:val="en-US"/>
              </w:rPr>
            </w:pPr>
            <w:r>
              <w:rPr>
                <w:b/>
                <w:color w:val="221F1F"/>
              </w:rPr>
              <w:t>Abstra</w:t>
            </w:r>
            <w:proofErr w:type="spellStart"/>
            <w:r w:rsidR="00763F7D">
              <w:rPr>
                <w:b/>
                <w:color w:val="221F1F"/>
                <w:lang w:val="en-US"/>
              </w:rPr>
              <w:t>ct</w:t>
            </w:r>
            <w:proofErr w:type="spellEnd"/>
          </w:p>
          <w:p w14:paraId="327FAC88" w14:textId="77777777" w:rsidR="006E1569" w:rsidRPr="006E1569" w:rsidRDefault="006E1569" w:rsidP="006E1569">
            <w:pPr>
              <w:pStyle w:val="TableParagraph"/>
              <w:spacing w:before="1"/>
              <w:ind w:right="106"/>
              <w:jc w:val="both"/>
              <w:rPr>
                <w:color w:val="221F1F"/>
                <w:sz w:val="18"/>
                <w:lang w:val="en-US"/>
              </w:rPr>
            </w:pPr>
            <w:r w:rsidRPr="006E1569">
              <w:rPr>
                <w:color w:val="221F1F"/>
                <w:sz w:val="18"/>
                <w:lang w:val="en-US"/>
              </w:rPr>
              <w:t xml:space="preserve">This study aims to analyze the effect of E-Service Quality, E-Trust, and Product Quality on Purchasing Decisions Through the </w:t>
            </w:r>
            <w:proofErr w:type="spellStart"/>
            <w:r w:rsidRPr="006E1569">
              <w:rPr>
                <w:color w:val="221F1F"/>
                <w:sz w:val="18"/>
                <w:lang w:val="en-US"/>
              </w:rPr>
              <w:t>Allofresh</w:t>
            </w:r>
            <w:proofErr w:type="spellEnd"/>
            <w:r w:rsidRPr="006E1569">
              <w:rPr>
                <w:color w:val="221F1F"/>
                <w:sz w:val="18"/>
                <w:lang w:val="en-US"/>
              </w:rPr>
              <w:t xml:space="preserve"> </w:t>
            </w:r>
            <w:proofErr w:type="spellStart"/>
            <w:r w:rsidRPr="006E1569">
              <w:rPr>
                <w:color w:val="221F1F"/>
                <w:sz w:val="18"/>
                <w:lang w:val="en-US"/>
              </w:rPr>
              <w:t>Transmart</w:t>
            </w:r>
            <w:proofErr w:type="spellEnd"/>
            <w:r w:rsidRPr="006E1569">
              <w:rPr>
                <w:color w:val="221F1F"/>
                <w:sz w:val="18"/>
                <w:lang w:val="en-US"/>
              </w:rPr>
              <w:t xml:space="preserve"> Application in the City of Semarang. This study used a quantitative approach using observational data from 100 </w:t>
            </w:r>
            <w:proofErr w:type="spellStart"/>
            <w:r w:rsidRPr="006E1569">
              <w:rPr>
                <w:color w:val="221F1F"/>
                <w:sz w:val="18"/>
                <w:lang w:val="en-US"/>
              </w:rPr>
              <w:t>Allofresh</w:t>
            </w:r>
            <w:proofErr w:type="spellEnd"/>
            <w:r w:rsidRPr="006E1569">
              <w:rPr>
                <w:color w:val="221F1F"/>
                <w:sz w:val="18"/>
                <w:lang w:val="en-US"/>
              </w:rPr>
              <w:t xml:space="preserve"> users who were analyzed using a multiple regression approach through SPSS25 software. This study found that E-Service Quality, E-Trust, and Product Quality have a positive and significant impact on purchasing decisions for the </w:t>
            </w:r>
            <w:proofErr w:type="spellStart"/>
            <w:r w:rsidRPr="006E1569">
              <w:rPr>
                <w:color w:val="221F1F"/>
                <w:sz w:val="18"/>
                <w:lang w:val="en-US"/>
              </w:rPr>
              <w:t>Allofresh</w:t>
            </w:r>
            <w:proofErr w:type="spellEnd"/>
            <w:r w:rsidRPr="006E1569">
              <w:rPr>
                <w:color w:val="221F1F"/>
                <w:sz w:val="18"/>
                <w:lang w:val="en-US"/>
              </w:rPr>
              <w:t xml:space="preserve"> </w:t>
            </w:r>
            <w:proofErr w:type="spellStart"/>
            <w:r w:rsidRPr="006E1569">
              <w:rPr>
                <w:color w:val="221F1F"/>
                <w:sz w:val="18"/>
                <w:lang w:val="en-US"/>
              </w:rPr>
              <w:t>Transmart</w:t>
            </w:r>
            <w:proofErr w:type="spellEnd"/>
            <w:r w:rsidRPr="006E1569">
              <w:rPr>
                <w:color w:val="221F1F"/>
                <w:sz w:val="18"/>
                <w:lang w:val="en-US"/>
              </w:rPr>
              <w:t xml:space="preserve"> application. Simultaneously, all variables in the study also have a significant influence on purchasing decisions, and are able to explain 61.6% percent of the variations in the influence of purchasing decisions. This research proves the need for more effort from companies to pay attention to aspects of E-Service Quality, E-Trust, and Product Quality in influencing consumer purchasing decisions to increase the number of product sales.</w:t>
            </w:r>
          </w:p>
          <w:p w14:paraId="670A9BE5" w14:textId="77777777" w:rsidR="006E1569" w:rsidRPr="006E1569" w:rsidRDefault="006E1569" w:rsidP="006E1569">
            <w:pPr>
              <w:pStyle w:val="TableParagraph"/>
              <w:spacing w:before="1"/>
              <w:ind w:right="106"/>
              <w:jc w:val="both"/>
              <w:rPr>
                <w:color w:val="221F1F"/>
                <w:sz w:val="18"/>
                <w:lang w:val="en-US"/>
              </w:rPr>
            </w:pPr>
          </w:p>
          <w:p w14:paraId="0F45F9E7" w14:textId="1D0B8CC4" w:rsidR="008C38BB" w:rsidRDefault="006E1569" w:rsidP="006E1569">
            <w:pPr>
              <w:pStyle w:val="TableParagraph"/>
              <w:jc w:val="both"/>
              <w:rPr>
                <w:sz w:val="18"/>
              </w:rPr>
            </w:pPr>
            <w:r w:rsidRPr="006E1569">
              <w:rPr>
                <w:b/>
                <w:bCs/>
                <w:color w:val="221F1F"/>
                <w:sz w:val="18"/>
                <w:lang w:val="en-US"/>
              </w:rPr>
              <w:t>Keywords</w:t>
            </w:r>
            <w:r w:rsidRPr="006E1569">
              <w:rPr>
                <w:color w:val="221F1F"/>
                <w:sz w:val="18"/>
                <w:lang w:val="en-US"/>
              </w:rPr>
              <w:t>: E-Service Quality, E-Trust, and Product Quality, Purchase Decision</w:t>
            </w:r>
          </w:p>
        </w:tc>
      </w:tr>
    </w:tbl>
    <w:p w14:paraId="707F3232" w14:textId="77777777" w:rsidR="008C38BB" w:rsidRDefault="008C38BB">
      <w:pPr>
        <w:pStyle w:val="BodyText"/>
        <w:spacing w:before="9"/>
        <w:rPr>
          <w:rFonts w:ascii="Times New Roman"/>
          <w:sz w:val="14"/>
        </w:rPr>
      </w:pPr>
    </w:p>
    <w:p w14:paraId="03822D13" w14:textId="038C5489" w:rsidR="008C38BB" w:rsidRPr="00B65CAD" w:rsidRDefault="00763F7D" w:rsidP="00B65CAD">
      <w:pPr>
        <w:pStyle w:val="Heading1"/>
        <w:spacing w:before="100" w:after="120"/>
        <w:ind w:left="0"/>
        <w:rPr>
          <w:lang w:val="en-US"/>
        </w:rPr>
      </w:pPr>
      <w:r>
        <w:rPr>
          <w:color w:val="221F1F"/>
          <w:lang w:val="en-US"/>
        </w:rPr>
        <w:t>INTRODUCTION</w:t>
      </w:r>
    </w:p>
    <w:p w14:paraId="1CAE60B7" w14:textId="77777777" w:rsidR="008436C8" w:rsidRPr="008436C8" w:rsidRDefault="008436C8" w:rsidP="008436C8">
      <w:pPr>
        <w:pStyle w:val="BodyText"/>
        <w:spacing w:line="254" w:lineRule="auto"/>
        <w:ind w:right="102" w:firstLine="544"/>
        <w:jc w:val="both"/>
        <w:rPr>
          <w:color w:val="221F1F"/>
        </w:rPr>
      </w:pPr>
      <w:r w:rsidRPr="008436C8">
        <w:rPr>
          <w:color w:val="221F1F"/>
        </w:rPr>
        <w:t>In facing the Industrial Revolution in the economic field at this time, the Indonesian government already has a big vision, namely that the government hopes that Indonesia will be able to give birth to new businesses as well as businesses that are already digital technology-based. This is supported by the development of digital technology that can change consumer behavior by choosing to shop online or using online service companies, because the existence of this digital technology will make it easier for businesses to offer their products or services. Online shopping is all business activities in which the implementation or every transaction activity uses information and communication technology application facilities.</w:t>
      </w:r>
    </w:p>
    <w:p w14:paraId="68C10BA5" w14:textId="77777777" w:rsidR="008436C8" w:rsidRPr="008436C8" w:rsidRDefault="008436C8" w:rsidP="008436C8">
      <w:pPr>
        <w:pStyle w:val="BodyText"/>
        <w:spacing w:line="254" w:lineRule="auto"/>
        <w:ind w:right="102" w:firstLine="544"/>
        <w:jc w:val="both"/>
        <w:rPr>
          <w:color w:val="221F1F"/>
        </w:rPr>
      </w:pPr>
      <w:r w:rsidRPr="008436C8">
        <w:rPr>
          <w:color w:val="221F1F"/>
        </w:rPr>
        <w:t xml:space="preserve">Retail companies in Indonesia in 2019 began to experience a drastic decline in turnover due to the Covid-19 outbreak. Learning from the Covid outbreak that caused consumers to stay at home and not come to shop at supermarkets, the large company PT. Trans Retail Indonesia / CT Corpora or widely known as Transmart strengthens the company and increases the company's turnover by sparking the idea of </w:t>
      </w:r>
      <w:r w:rsidRPr="008436C8">
        <w:rPr>
          <w:rFonts w:ascii="Times New Roman" w:hAnsi="Times New Roman" w:cs="Times New Roman"/>
          <w:color w:val="221F1F"/>
        </w:rPr>
        <w:t>​​</w:t>
      </w:r>
      <w:r w:rsidRPr="008436C8">
        <w:rPr>
          <w:color w:val="221F1F"/>
        </w:rPr>
        <w:t>making a digital application for consumers who will shop for daily needs online, in practice this application will make it easier for Transmart consumers to shop online with the system delivery of Delivery Service and Takeaway directly at the store. This application is called AlloFresh, AlloFresh Application, made easier to understand how to use it and better in service.</w:t>
      </w:r>
    </w:p>
    <w:p w14:paraId="4EB217E4" w14:textId="50E89780" w:rsidR="008436C8" w:rsidRPr="008436C8" w:rsidRDefault="008436C8" w:rsidP="008436C8">
      <w:pPr>
        <w:pStyle w:val="BodyText"/>
        <w:spacing w:line="254" w:lineRule="auto"/>
        <w:ind w:right="102" w:firstLine="544"/>
        <w:jc w:val="both"/>
        <w:rPr>
          <w:color w:val="221F1F"/>
        </w:rPr>
      </w:pPr>
      <w:r w:rsidRPr="008436C8">
        <w:rPr>
          <w:color w:val="221F1F"/>
        </w:rPr>
        <w:t>Consumers in carrying out online transaction activities certainly have a lot of considerations before making a purchase decision. Consumer behavior in online shopping certainly varies, some are very concerned about Service Quality or service quality with achievements in an effort to answer consumer needs, and from Product Quality or the quality of the products offered, giving rise to Customer E-Trust or consumer confidence in products. which is offered.</w:t>
      </w:r>
    </w:p>
    <w:p w14:paraId="4F4D13B5" w14:textId="77777777" w:rsidR="008436C8" w:rsidRPr="008436C8" w:rsidRDefault="008436C8" w:rsidP="008436C8">
      <w:pPr>
        <w:pStyle w:val="BodyText"/>
        <w:spacing w:line="254" w:lineRule="auto"/>
        <w:ind w:right="102" w:firstLine="544"/>
        <w:jc w:val="both"/>
        <w:rPr>
          <w:color w:val="221F1F"/>
        </w:rPr>
      </w:pPr>
      <w:r w:rsidRPr="008436C8">
        <w:rPr>
          <w:color w:val="221F1F"/>
        </w:rPr>
        <w:t xml:space="preserve">Given that consumer purchasing decisions are important for companies, research has been carried out including by Sari &amp; Dwiya (2018) stating that service quality has a positive and significant effect on purchasing decisions, in contrast to research conducted by Febriano, et al (2018) that service quality has a negative and not significant to the purchase decision. Irawan, (2018) conducted </w:t>
      </w:r>
      <w:r w:rsidRPr="008436C8">
        <w:rPr>
          <w:color w:val="221F1F"/>
        </w:rPr>
        <w:lastRenderedPageBreak/>
        <w:t>a study with the results of trust having a positive effect on consumer purchasing decisions online, these results are different from the research of Gunawan &amp; Ayuningtiyas (2018) that from the results of the t test the variable trust (e-trust) has no significant effect on purchasing decisions.</w:t>
      </w:r>
    </w:p>
    <w:p w14:paraId="5AF9DA13" w14:textId="77777777" w:rsidR="008436C8" w:rsidRPr="008436C8" w:rsidRDefault="008436C8" w:rsidP="008436C8">
      <w:pPr>
        <w:pStyle w:val="BodyText"/>
        <w:spacing w:line="254" w:lineRule="auto"/>
        <w:ind w:right="102" w:firstLine="544"/>
        <w:jc w:val="both"/>
        <w:rPr>
          <w:color w:val="221F1F"/>
        </w:rPr>
      </w:pPr>
      <w:r w:rsidRPr="008436C8">
        <w:rPr>
          <w:color w:val="221F1F"/>
        </w:rPr>
        <w:t>In explaining the relationship and influence of purchasing decisions, the theory of planned behavior is used as the grand theory of research. In Theory of Planned Behavior (TPB) there are beliefs that influence attitudes towards certain behaviors, on subjective norms and internalized behavioral controls. The three interact and become a determinant of intention or intention, this is what then determines whether the behavior is carried out or not by the individual. The theory of planned behavior assumes that previous theories regarding behavior cannot be controlled beforehand by individuals but are also influenced by factors regarding non-motivational factors which are considered as opportunities or resources needed so that behavior can be carried out. So that in theory, Ajzen adds one more determinant, namely the control of behavioral perceptions regarding the ease or difficulty of the behavior performed. Therefore, according to TPB, intention is influenced by three things, namely: attitudes, subjective norms, behavioral control (Asadifard, Rahman, Aziz, &amp; Hashim, 2015).</w:t>
      </w:r>
    </w:p>
    <w:p w14:paraId="04D1B3B8" w14:textId="3E2FE424" w:rsidR="008C38BB" w:rsidRDefault="008436C8" w:rsidP="008436C8">
      <w:pPr>
        <w:pStyle w:val="BodyText"/>
        <w:spacing w:line="254" w:lineRule="auto"/>
        <w:ind w:right="102" w:firstLine="544"/>
        <w:jc w:val="both"/>
        <w:rPr>
          <w:color w:val="221F1F"/>
        </w:rPr>
      </w:pPr>
      <w:r w:rsidRPr="008436C8">
        <w:rPr>
          <w:color w:val="221F1F"/>
        </w:rPr>
        <w:t>Research that has been conducted by Angraeni, (2020) that service quality and product quality have a positive and significant effect on purchasing decisions. Based on the description above and from the results of the research that has been carried out showing inconsistent and fluctuating results, I am interested in conducting research with the title : The Influence of E-Service Quality, E-Trust, and Product Quality on Purchasing Decisions Through the Allofresh Transmart Application in the City of Semarang. (Case Study on Customer Transmart)</w:t>
      </w:r>
      <w:r w:rsidR="005E70C5" w:rsidRPr="005E70C5">
        <w:rPr>
          <w:color w:val="221F1F"/>
        </w:rPr>
        <w:t>.</w:t>
      </w:r>
    </w:p>
    <w:p w14:paraId="257AE6C2" w14:textId="77777777" w:rsidR="00055442" w:rsidRPr="005E70C5" w:rsidRDefault="00055442" w:rsidP="005E70C5">
      <w:pPr>
        <w:pStyle w:val="BodyText"/>
        <w:spacing w:line="254" w:lineRule="auto"/>
        <w:ind w:right="102" w:firstLine="544"/>
        <w:jc w:val="both"/>
        <w:rPr>
          <w:color w:val="221F1F"/>
        </w:rPr>
      </w:pPr>
    </w:p>
    <w:p w14:paraId="172AD426" w14:textId="02B7F46F" w:rsidR="008C38BB" w:rsidRPr="008436C8" w:rsidRDefault="005E1419" w:rsidP="00C43E15">
      <w:pPr>
        <w:pStyle w:val="Heading1"/>
        <w:spacing w:after="120"/>
        <w:ind w:left="0"/>
        <w:rPr>
          <w:lang w:val="en-US"/>
        </w:rPr>
      </w:pPr>
      <w:r>
        <w:rPr>
          <w:color w:val="221F1F"/>
        </w:rPr>
        <w:t>MET</w:t>
      </w:r>
      <w:r w:rsidR="008436C8">
        <w:rPr>
          <w:color w:val="221F1F"/>
          <w:lang w:val="en-US"/>
        </w:rPr>
        <w:t>HOD</w:t>
      </w:r>
    </w:p>
    <w:p w14:paraId="597D6839" w14:textId="154220E5" w:rsidR="0084452D" w:rsidRDefault="006E1569" w:rsidP="002F6530">
      <w:pPr>
        <w:widowControl/>
        <w:autoSpaceDE/>
        <w:autoSpaceDN/>
        <w:spacing w:after="120" w:line="254" w:lineRule="auto"/>
        <w:ind w:firstLine="567"/>
        <w:jc w:val="both"/>
        <w:rPr>
          <w:rFonts w:eastAsia="Times New Roman" w:cs="Times New Roman"/>
          <w:sz w:val="20"/>
          <w:szCs w:val="20"/>
          <w:lang w:val="en-US" w:eastAsia="x-none"/>
        </w:rPr>
      </w:pPr>
      <w:r w:rsidRPr="006E1569">
        <w:rPr>
          <w:rFonts w:eastAsia="Times New Roman" w:cs="Times New Roman"/>
          <w:sz w:val="20"/>
          <w:szCs w:val="20"/>
          <w:lang w:val="en-US" w:eastAsia="x-none"/>
        </w:rPr>
        <w:t xml:space="preserve">This research uses a quantitative approach using primary data from 100 users of the </w:t>
      </w:r>
      <w:proofErr w:type="spellStart"/>
      <w:r w:rsidRPr="006E1569">
        <w:rPr>
          <w:rFonts w:eastAsia="Times New Roman" w:cs="Times New Roman"/>
          <w:sz w:val="20"/>
          <w:szCs w:val="20"/>
          <w:lang w:val="en-US" w:eastAsia="x-none"/>
        </w:rPr>
        <w:t>AlloFresh</w:t>
      </w:r>
      <w:proofErr w:type="spellEnd"/>
      <w:r w:rsidRPr="006E1569">
        <w:rPr>
          <w:rFonts w:eastAsia="Times New Roman" w:cs="Times New Roman"/>
          <w:sz w:val="20"/>
          <w:szCs w:val="20"/>
          <w:lang w:val="en-US" w:eastAsia="x-none"/>
        </w:rPr>
        <w:t xml:space="preserve"> application. For sampling in this study using the </w:t>
      </w:r>
      <w:proofErr w:type="gramStart"/>
      <w:r w:rsidRPr="006E1569">
        <w:rPr>
          <w:rFonts w:eastAsia="Times New Roman" w:cs="Times New Roman"/>
          <w:sz w:val="20"/>
          <w:szCs w:val="20"/>
          <w:lang w:val="en-US" w:eastAsia="x-none"/>
        </w:rPr>
        <w:t>Non-probability</w:t>
      </w:r>
      <w:proofErr w:type="gramEnd"/>
      <w:r w:rsidRPr="006E1569">
        <w:rPr>
          <w:rFonts w:eastAsia="Times New Roman" w:cs="Times New Roman"/>
          <w:sz w:val="20"/>
          <w:szCs w:val="20"/>
          <w:lang w:val="en-US" w:eastAsia="x-none"/>
        </w:rPr>
        <w:t xml:space="preserve"> sampling method. Non-probability sampling is a technique that does not take samples randomly, in the sense that it provides unequal opportunities or opportunities for each element or member of the population which will later be selected as samples by purposive sampling. Purposive Sampling is a certain consideration or special selection used in the technique of determining the number of samples (</w:t>
      </w:r>
      <w:proofErr w:type="spellStart"/>
      <w:r w:rsidRPr="006E1569">
        <w:rPr>
          <w:rFonts w:eastAsia="Times New Roman" w:cs="Times New Roman"/>
          <w:sz w:val="20"/>
          <w:szCs w:val="20"/>
          <w:lang w:val="en-US" w:eastAsia="x-none"/>
        </w:rPr>
        <w:t>Siyoto</w:t>
      </w:r>
      <w:proofErr w:type="spellEnd"/>
      <w:r w:rsidRPr="006E1569">
        <w:rPr>
          <w:rFonts w:eastAsia="Times New Roman" w:cs="Times New Roman"/>
          <w:sz w:val="20"/>
          <w:szCs w:val="20"/>
          <w:lang w:val="en-US" w:eastAsia="x-none"/>
        </w:rPr>
        <w:t xml:space="preserve"> &amp; </w:t>
      </w:r>
      <w:proofErr w:type="spellStart"/>
      <w:r w:rsidRPr="006E1569">
        <w:rPr>
          <w:rFonts w:eastAsia="Times New Roman" w:cs="Times New Roman"/>
          <w:sz w:val="20"/>
          <w:szCs w:val="20"/>
          <w:lang w:val="en-US" w:eastAsia="x-none"/>
        </w:rPr>
        <w:t>Sodik</w:t>
      </w:r>
      <w:proofErr w:type="spellEnd"/>
      <w:r w:rsidRPr="006E1569">
        <w:rPr>
          <w:rFonts w:eastAsia="Times New Roman" w:cs="Times New Roman"/>
          <w:sz w:val="20"/>
          <w:szCs w:val="20"/>
          <w:lang w:val="en-US" w:eastAsia="x-none"/>
        </w:rPr>
        <w:t xml:space="preserve">, 2015). To determine the number of samples in this study using special criteria, namely customers who have the </w:t>
      </w:r>
      <w:proofErr w:type="spellStart"/>
      <w:r w:rsidRPr="006E1569">
        <w:rPr>
          <w:rFonts w:eastAsia="Times New Roman" w:cs="Times New Roman"/>
          <w:sz w:val="20"/>
          <w:szCs w:val="20"/>
          <w:lang w:val="en-US" w:eastAsia="x-none"/>
        </w:rPr>
        <w:t>AlloFresh</w:t>
      </w:r>
      <w:proofErr w:type="spellEnd"/>
      <w:r w:rsidRPr="006E1569">
        <w:rPr>
          <w:rFonts w:eastAsia="Times New Roman" w:cs="Times New Roman"/>
          <w:sz w:val="20"/>
          <w:szCs w:val="20"/>
          <w:lang w:val="en-US" w:eastAsia="x-none"/>
        </w:rPr>
        <w:t xml:space="preserve"> application on their mobile phones or customers who have used or shopped using the </w:t>
      </w:r>
      <w:proofErr w:type="spellStart"/>
      <w:r w:rsidRPr="006E1569">
        <w:rPr>
          <w:rFonts w:eastAsia="Times New Roman" w:cs="Times New Roman"/>
          <w:sz w:val="20"/>
          <w:szCs w:val="20"/>
          <w:lang w:val="en-US" w:eastAsia="x-none"/>
        </w:rPr>
        <w:t>AlloFresh</w:t>
      </w:r>
      <w:proofErr w:type="spellEnd"/>
      <w:r w:rsidRPr="006E1569">
        <w:rPr>
          <w:rFonts w:eastAsia="Times New Roman" w:cs="Times New Roman"/>
          <w:sz w:val="20"/>
          <w:szCs w:val="20"/>
          <w:lang w:val="en-US" w:eastAsia="x-none"/>
        </w:rPr>
        <w:t xml:space="preserve"> application. The data collection method used in this study was through the distribution of research questionnaires and documentation. This study uses Purchase Decision as the dependent variable and 3 independent variables which include: E-Service Quality, E-Trust, and Product Quality. Table 1 shows the operational definition of research variables</w:t>
      </w:r>
      <w:r w:rsidR="00C43E15">
        <w:rPr>
          <w:rFonts w:eastAsia="Times New Roman" w:cs="Times New Roman"/>
          <w:sz w:val="20"/>
          <w:szCs w:val="20"/>
          <w:lang w:val="en-US" w:eastAsia="x-none"/>
        </w:rPr>
        <w:t>.</w:t>
      </w:r>
    </w:p>
    <w:p w14:paraId="4EEDDEFC" w14:textId="5756C46D" w:rsidR="00C43E15" w:rsidRDefault="00C43E15" w:rsidP="00C43E15">
      <w:pPr>
        <w:widowControl/>
        <w:autoSpaceDE/>
        <w:autoSpaceDN/>
        <w:spacing w:after="120" w:line="254" w:lineRule="auto"/>
        <w:jc w:val="center"/>
        <w:rPr>
          <w:rFonts w:eastAsia="Times New Roman" w:cs="Times New Roman"/>
          <w:sz w:val="20"/>
          <w:szCs w:val="20"/>
          <w:lang w:val="en-US" w:eastAsia="x-none"/>
        </w:rPr>
      </w:pPr>
      <w:r w:rsidRPr="00C43E15">
        <w:rPr>
          <w:rFonts w:eastAsia="Times New Roman" w:cs="Times New Roman"/>
          <w:b/>
          <w:bCs/>
          <w:sz w:val="20"/>
          <w:szCs w:val="20"/>
          <w:lang w:val="en-US" w:eastAsia="x-none"/>
        </w:rPr>
        <w:t>Table 1.</w:t>
      </w:r>
      <w:r>
        <w:rPr>
          <w:rFonts w:eastAsia="Times New Roman" w:cs="Times New Roman"/>
          <w:sz w:val="20"/>
          <w:szCs w:val="20"/>
          <w:lang w:val="en-US" w:eastAsia="x-none"/>
        </w:rPr>
        <w:t xml:space="preserve"> Operational Definition of Variables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
        <w:gridCol w:w="2807"/>
        <w:gridCol w:w="5245"/>
      </w:tblGrid>
      <w:tr w:rsidR="00C43E15" w14:paraId="47378E5F" w14:textId="77777777" w:rsidTr="00712EC6">
        <w:trPr>
          <w:jc w:val="center"/>
        </w:trPr>
        <w:tc>
          <w:tcPr>
            <w:tcW w:w="512" w:type="dxa"/>
            <w:tcBorders>
              <w:top w:val="single" w:sz="4" w:space="0" w:color="auto"/>
              <w:bottom w:val="single" w:sz="4" w:space="0" w:color="auto"/>
            </w:tcBorders>
          </w:tcPr>
          <w:p w14:paraId="34263E3A" w14:textId="39B14C0A" w:rsidR="00C43E15" w:rsidRPr="00C43E15" w:rsidRDefault="00C43E15" w:rsidP="00C43E15">
            <w:pPr>
              <w:spacing w:line="254" w:lineRule="auto"/>
              <w:jc w:val="center"/>
              <w:rPr>
                <w:rFonts w:eastAsia="Times New Roman" w:cs="Times New Roman"/>
                <w:b/>
                <w:bCs/>
                <w:sz w:val="20"/>
                <w:szCs w:val="20"/>
                <w:lang w:val="en-US" w:eastAsia="x-none"/>
              </w:rPr>
            </w:pPr>
            <w:r w:rsidRPr="00C43E15">
              <w:rPr>
                <w:rFonts w:eastAsia="Times New Roman" w:cs="Times New Roman"/>
                <w:b/>
                <w:bCs/>
                <w:sz w:val="20"/>
                <w:szCs w:val="20"/>
                <w:lang w:val="en-US" w:eastAsia="x-none"/>
              </w:rPr>
              <w:t>No</w:t>
            </w:r>
          </w:p>
        </w:tc>
        <w:tc>
          <w:tcPr>
            <w:tcW w:w="2807" w:type="dxa"/>
            <w:tcBorders>
              <w:top w:val="single" w:sz="4" w:space="0" w:color="auto"/>
              <w:bottom w:val="single" w:sz="4" w:space="0" w:color="auto"/>
            </w:tcBorders>
          </w:tcPr>
          <w:p w14:paraId="3A2E079E" w14:textId="68C85421" w:rsidR="00C43E15" w:rsidRPr="00C43E15" w:rsidRDefault="00C43E15" w:rsidP="00C43E15">
            <w:pPr>
              <w:spacing w:line="254" w:lineRule="auto"/>
              <w:jc w:val="center"/>
              <w:rPr>
                <w:rFonts w:eastAsia="Times New Roman" w:cs="Times New Roman"/>
                <w:b/>
                <w:bCs/>
                <w:sz w:val="20"/>
                <w:szCs w:val="20"/>
                <w:lang w:val="en-US" w:eastAsia="x-none"/>
              </w:rPr>
            </w:pPr>
            <w:r w:rsidRPr="00C43E15">
              <w:rPr>
                <w:rFonts w:eastAsia="Times New Roman" w:cs="Times New Roman"/>
                <w:b/>
                <w:bCs/>
                <w:sz w:val="20"/>
                <w:szCs w:val="20"/>
                <w:lang w:val="en-US" w:eastAsia="x-none"/>
              </w:rPr>
              <w:t>Variable</w:t>
            </w:r>
          </w:p>
        </w:tc>
        <w:tc>
          <w:tcPr>
            <w:tcW w:w="5245" w:type="dxa"/>
            <w:tcBorders>
              <w:top w:val="single" w:sz="4" w:space="0" w:color="auto"/>
              <w:bottom w:val="single" w:sz="4" w:space="0" w:color="auto"/>
            </w:tcBorders>
          </w:tcPr>
          <w:p w14:paraId="12E71C5B" w14:textId="584EFFEA" w:rsidR="00C43E15" w:rsidRPr="00C43E15" w:rsidRDefault="00C43E15" w:rsidP="00C43E15">
            <w:pPr>
              <w:spacing w:line="254" w:lineRule="auto"/>
              <w:jc w:val="center"/>
              <w:rPr>
                <w:rFonts w:eastAsia="Times New Roman" w:cs="Times New Roman"/>
                <w:b/>
                <w:bCs/>
                <w:sz w:val="20"/>
                <w:szCs w:val="20"/>
                <w:lang w:val="en-US" w:eastAsia="x-none"/>
              </w:rPr>
            </w:pPr>
            <w:r w:rsidRPr="00C43E15">
              <w:rPr>
                <w:rFonts w:eastAsia="Times New Roman" w:cs="Times New Roman"/>
                <w:b/>
                <w:bCs/>
                <w:sz w:val="20"/>
                <w:szCs w:val="20"/>
                <w:lang w:val="en-US" w:eastAsia="x-none"/>
              </w:rPr>
              <w:t>Definition</w:t>
            </w:r>
          </w:p>
        </w:tc>
      </w:tr>
      <w:tr w:rsidR="00C43E15" w14:paraId="1F0FEBD9" w14:textId="77777777" w:rsidTr="00712EC6">
        <w:trPr>
          <w:jc w:val="center"/>
        </w:trPr>
        <w:tc>
          <w:tcPr>
            <w:tcW w:w="512" w:type="dxa"/>
            <w:tcBorders>
              <w:top w:val="single" w:sz="4" w:space="0" w:color="auto"/>
            </w:tcBorders>
          </w:tcPr>
          <w:p w14:paraId="395DBF02" w14:textId="36BA7C04" w:rsidR="00C43E15" w:rsidRDefault="00C43E15" w:rsidP="00C43E15">
            <w:pPr>
              <w:spacing w:line="254" w:lineRule="auto"/>
              <w:jc w:val="both"/>
              <w:rPr>
                <w:rFonts w:eastAsia="Times New Roman" w:cs="Times New Roman"/>
                <w:sz w:val="20"/>
                <w:szCs w:val="20"/>
                <w:lang w:val="en-US" w:eastAsia="x-none"/>
              </w:rPr>
            </w:pPr>
            <w:r>
              <w:rPr>
                <w:rFonts w:eastAsia="Times New Roman" w:cs="Times New Roman"/>
                <w:sz w:val="20"/>
                <w:szCs w:val="20"/>
                <w:lang w:val="en-US" w:eastAsia="x-none"/>
              </w:rPr>
              <w:t>1</w:t>
            </w:r>
          </w:p>
        </w:tc>
        <w:tc>
          <w:tcPr>
            <w:tcW w:w="2807" w:type="dxa"/>
            <w:tcBorders>
              <w:top w:val="single" w:sz="4" w:space="0" w:color="auto"/>
            </w:tcBorders>
          </w:tcPr>
          <w:p w14:paraId="5C758A2A" w14:textId="1C354129" w:rsidR="00C43E15" w:rsidRDefault="002F6530" w:rsidP="00C43E15">
            <w:pPr>
              <w:spacing w:line="254" w:lineRule="auto"/>
              <w:jc w:val="both"/>
              <w:rPr>
                <w:rFonts w:eastAsia="Times New Roman" w:cs="Times New Roman"/>
                <w:sz w:val="20"/>
                <w:szCs w:val="20"/>
                <w:lang w:val="en-US" w:eastAsia="x-none"/>
              </w:rPr>
            </w:pPr>
            <w:r>
              <w:rPr>
                <w:rFonts w:eastAsia="Times New Roman" w:cs="Times New Roman"/>
                <w:sz w:val="20"/>
                <w:szCs w:val="20"/>
                <w:lang w:val="en-US" w:eastAsia="x-none"/>
              </w:rPr>
              <w:t>E-Service Quality</w:t>
            </w:r>
            <w:r w:rsidR="00DD04B4">
              <w:rPr>
                <w:rFonts w:eastAsia="Times New Roman" w:cs="Times New Roman"/>
                <w:sz w:val="20"/>
                <w:szCs w:val="20"/>
                <w:lang w:val="en-US" w:eastAsia="x-none"/>
              </w:rPr>
              <w:t xml:space="preserve"> (X1)</w:t>
            </w:r>
          </w:p>
        </w:tc>
        <w:tc>
          <w:tcPr>
            <w:tcW w:w="5245" w:type="dxa"/>
            <w:tcBorders>
              <w:top w:val="single" w:sz="4" w:space="0" w:color="auto"/>
            </w:tcBorders>
          </w:tcPr>
          <w:p w14:paraId="24425051" w14:textId="373B7985" w:rsidR="00C43E15" w:rsidRDefault="006F4E0A" w:rsidP="002F6530">
            <w:pPr>
              <w:spacing w:line="254" w:lineRule="auto"/>
              <w:jc w:val="both"/>
              <w:rPr>
                <w:rFonts w:eastAsia="Times New Roman" w:cs="Times New Roman"/>
                <w:sz w:val="20"/>
                <w:szCs w:val="20"/>
                <w:lang w:val="en-US" w:eastAsia="x-none"/>
              </w:rPr>
            </w:pPr>
            <w:r w:rsidRPr="006F4E0A">
              <w:rPr>
                <w:rFonts w:eastAsia="Times New Roman" w:cs="Times New Roman"/>
                <w:sz w:val="20"/>
                <w:szCs w:val="20"/>
                <w:lang w:val="en-US" w:eastAsia="x-none"/>
              </w:rPr>
              <w:t xml:space="preserve">Consumer perceptions about how companies provide quality service, in the midst of increasingly fierce competition so that consumers feel satisfied in buying these products </w:t>
            </w:r>
            <w:r w:rsidR="00C85FCA">
              <w:rPr>
                <w:rFonts w:eastAsia="Times New Roman" w:cs="Times New Roman"/>
                <w:sz w:val="20"/>
                <w:szCs w:val="20"/>
                <w:lang w:val="en-US" w:eastAsia="x-none"/>
              </w:rPr>
              <w:t>(</w:t>
            </w:r>
            <w:r w:rsidR="002F6530" w:rsidRPr="002F6530">
              <w:rPr>
                <w:rFonts w:eastAsia="Times New Roman" w:cs="Times New Roman"/>
                <w:sz w:val="20"/>
                <w:szCs w:val="20"/>
                <w:lang w:val="en-US" w:eastAsia="x-none"/>
              </w:rPr>
              <w:t xml:space="preserve">Anna </w:t>
            </w:r>
            <w:proofErr w:type="spellStart"/>
            <w:r w:rsidR="002F6530" w:rsidRPr="002F6530">
              <w:rPr>
                <w:rFonts w:eastAsia="Times New Roman" w:cs="Times New Roman"/>
                <w:sz w:val="20"/>
                <w:szCs w:val="20"/>
                <w:lang w:val="en-US" w:eastAsia="x-none"/>
              </w:rPr>
              <w:t>Fitria</w:t>
            </w:r>
            <w:proofErr w:type="spellEnd"/>
            <w:r w:rsidR="002F6530" w:rsidRPr="002F6530">
              <w:rPr>
                <w:rFonts w:eastAsia="Times New Roman" w:cs="Times New Roman"/>
                <w:sz w:val="20"/>
                <w:szCs w:val="20"/>
                <w:lang w:val="en-US" w:eastAsia="x-none"/>
              </w:rPr>
              <w:t xml:space="preserve"> &amp; Hidayat</w:t>
            </w:r>
            <w:r w:rsidR="00C85FCA">
              <w:rPr>
                <w:rFonts w:eastAsia="Times New Roman" w:cs="Times New Roman"/>
                <w:sz w:val="20"/>
                <w:szCs w:val="20"/>
                <w:lang w:val="en-US" w:eastAsia="x-none"/>
              </w:rPr>
              <w:t xml:space="preserve">, </w:t>
            </w:r>
            <w:r w:rsidR="002F6530" w:rsidRPr="002F6530">
              <w:rPr>
                <w:rFonts w:eastAsia="Times New Roman" w:cs="Times New Roman"/>
                <w:sz w:val="20"/>
                <w:szCs w:val="20"/>
                <w:lang w:val="en-US" w:eastAsia="x-none"/>
              </w:rPr>
              <w:t>2017)</w:t>
            </w:r>
            <w:r w:rsidR="002F6530">
              <w:rPr>
                <w:rFonts w:eastAsia="Times New Roman" w:cs="Times New Roman"/>
                <w:sz w:val="20"/>
                <w:szCs w:val="20"/>
                <w:lang w:val="en-US" w:eastAsia="x-none"/>
              </w:rPr>
              <w:t>.</w:t>
            </w:r>
          </w:p>
        </w:tc>
      </w:tr>
      <w:tr w:rsidR="00C43E15" w14:paraId="100E48A5" w14:textId="77777777" w:rsidTr="00712EC6">
        <w:trPr>
          <w:jc w:val="center"/>
        </w:trPr>
        <w:tc>
          <w:tcPr>
            <w:tcW w:w="512" w:type="dxa"/>
          </w:tcPr>
          <w:p w14:paraId="40D7B50E" w14:textId="2B3466F1" w:rsidR="00C43E15" w:rsidRDefault="00C43E15" w:rsidP="00C43E15">
            <w:pPr>
              <w:spacing w:line="254" w:lineRule="auto"/>
              <w:jc w:val="both"/>
              <w:rPr>
                <w:rFonts w:eastAsia="Times New Roman" w:cs="Times New Roman"/>
                <w:sz w:val="20"/>
                <w:szCs w:val="20"/>
                <w:lang w:val="en-US" w:eastAsia="x-none"/>
              </w:rPr>
            </w:pPr>
            <w:r>
              <w:rPr>
                <w:rFonts w:eastAsia="Times New Roman" w:cs="Times New Roman"/>
                <w:sz w:val="20"/>
                <w:szCs w:val="20"/>
                <w:lang w:val="en-US" w:eastAsia="x-none"/>
              </w:rPr>
              <w:t>2</w:t>
            </w:r>
          </w:p>
        </w:tc>
        <w:tc>
          <w:tcPr>
            <w:tcW w:w="2807" w:type="dxa"/>
          </w:tcPr>
          <w:p w14:paraId="2E49B008" w14:textId="0E36B863" w:rsidR="00C43E15" w:rsidRDefault="002F6530" w:rsidP="00C43E15">
            <w:pPr>
              <w:spacing w:line="254" w:lineRule="auto"/>
              <w:jc w:val="both"/>
              <w:rPr>
                <w:rFonts w:eastAsia="Times New Roman" w:cs="Times New Roman"/>
                <w:sz w:val="20"/>
                <w:szCs w:val="20"/>
                <w:lang w:val="en-US" w:eastAsia="x-none"/>
              </w:rPr>
            </w:pPr>
            <w:r>
              <w:rPr>
                <w:rFonts w:eastAsia="Times New Roman" w:cs="Times New Roman"/>
                <w:sz w:val="20"/>
                <w:szCs w:val="20"/>
                <w:lang w:val="en-US" w:eastAsia="x-none"/>
              </w:rPr>
              <w:t>E-Trust</w:t>
            </w:r>
            <w:r w:rsidR="00DD04B4">
              <w:rPr>
                <w:rFonts w:eastAsia="Times New Roman" w:cs="Times New Roman"/>
                <w:sz w:val="20"/>
                <w:szCs w:val="20"/>
                <w:lang w:val="en-US" w:eastAsia="x-none"/>
              </w:rPr>
              <w:t xml:space="preserve"> (X2)</w:t>
            </w:r>
          </w:p>
        </w:tc>
        <w:tc>
          <w:tcPr>
            <w:tcW w:w="5245" w:type="dxa"/>
          </w:tcPr>
          <w:p w14:paraId="5BF2E37E" w14:textId="04999C96" w:rsidR="00C43E15" w:rsidRDefault="006F4E0A" w:rsidP="002F6530">
            <w:pPr>
              <w:spacing w:line="254" w:lineRule="auto"/>
              <w:jc w:val="both"/>
              <w:rPr>
                <w:rFonts w:eastAsia="Times New Roman" w:cs="Times New Roman"/>
                <w:sz w:val="20"/>
                <w:szCs w:val="20"/>
                <w:lang w:val="en-US" w:eastAsia="x-none"/>
              </w:rPr>
            </w:pPr>
            <w:r w:rsidRPr="006F4E0A">
              <w:rPr>
                <w:rFonts w:eastAsia="Times New Roman" w:cs="Times New Roman"/>
                <w:sz w:val="20"/>
                <w:szCs w:val="20"/>
                <w:lang w:val="en-US" w:eastAsia="x-none"/>
              </w:rPr>
              <w:t xml:space="preserve">Consumer perceptions about online buying and selling transactions where they trust each other in buying a product </w:t>
            </w:r>
            <w:r w:rsidR="00C85FCA">
              <w:rPr>
                <w:rFonts w:eastAsia="Times New Roman" w:cs="Times New Roman"/>
                <w:sz w:val="20"/>
                <w:szCs w:val="20"/>
                <w:lang w:val="en-US" w:eastAsia="x-none"/>
              </w:rPr>
              <w:t>(</w:t>
            </w:r>
            <w:r w:rsidR="002F6530" w:rsidRPr="002F6530">
              <w:rPr>
                <w:rFonts w:eastAsia="Times New Roman" w:cs="Times New Roman"/>
                <w:sz w:val="20"/>
                <w:szCs w:val="20"/>
                <w:lang w:val="en-US" w:eastAsia="x-none"/>
              </w:rPr>
              <w:t>Kotler &amp; Keller 2016</w:t>
            </w:r>
            <w:r w:rsidR="00DD04B4" w:rsidRPr="00DD04B4">
              <w:rPr>
                <w:rFonts w:eastAsia="Times New Roman" w:cs="Times New Roman"/>
                <w:sz w:val="20"/>
                <w:szCs w:val="20"/>
                <w:lang w:val="en-US" w:eastAsia="x-none"/>
              </w:rPr>
              <w:t>)</w:t>
            </w:r>
            <w:r w:rsidR="00DD04B4">
              <w:rPr>
                <w:rFonts w:eastAsia="Times New Roman" w:cs="Times New Roman"/>
                <w:sz w:val="20"/>
                <w:szCs w:val="20"/>
                <w:lang w:val="en-US" w:eastAsia="x-none"/>
              </w:rPr>
              <w:t>.</w:t>
            </w:r>
          </w:p>
        </w:tc>
      </w:tr>
      <w:tr w:rsidR="00C43E15" w14:paraId="6920225B" w14:textId="77777777" w:rsidTr="00712EC6">
        <w:trPr>
          <w:jc w:val="center"/>
        </w:trPr>
        <w:tc>
          <w:tcPr>
            <w:tcW w:w="512" w:type="dxa"/>
          </w:tcPr>
          <w:p w14:paraId="0F059CB0" w14:textId="145DFBF4" w:rsidR="00C43E15" w:rsidRDefault="00C43E15" w:rsidP="00C43E15">
            <w:pPr>
              <w:spacing w:line="254" w:lineRule="auto"/>
              <w:jc w:val="both"/>
              <w:rPr>
                <w:rFonts w:eastAsia="Times New Roman" w:cs="Times New Roman"/>
                <w:sz w:val="20"/>
                <w:szCs w:val="20"/>
                <w:lang w:val="en-US" w:eastAsia="x-none"/>
              </w:rPr>
            </w:pPr>
            <w:r>
              <w:rPr>
                <w:rFonts w:eastAsia="Times New Roman" w:cs="Times New Roman"/>
                <w:sz w:val="20"/>
                <w:szCs w:val="20"/>
                <w:lang w:val="en-US" w:eastAsia="x-none"/>
              </w:rPr>
              <w:t>3</w:t>
            </w:r>
          </w:p>
        </w:tc>
        <w:tc>
          <w:tcPr>
            <w:tcW w:w="2807" w:type="dxa"/>
          </w:tcPr>
          <w:p w14:paraId="6558CEFF" w14:textId="5E6D5893" w:rsidR="00C43E15" w:rsidRDefault="002F6530" w:rsidP="00C43E15">
            <w:pPr>
              <w:spacing w:line="254" w:lineRule="auto"/>
              <w:jc w:val="both"/>
              <w:rPr>
                <w:rFonts w:eastAsia="Times New Roman" w:cs="Times New Roman"/>
                <w:sz w:val="20"/>
                <w:szCs w:val="20"/>
                <w:lang w:val="en-US" w:eastAsia="x-none"/>
              </w:rPr>
            </w:pPr>
            <w:r>
              <w:rPr>
                <w:rFonts w:eastAsia="Times New Roman" w:cs="Times New Roman"/>
                <w:sz w:val="20"/>
                <w:szCs w:val="20"/>
                <w:lang w:val="en-US" w:eastAsia="x-none"/>
              </w:rPr>
              <w:t>Product Quality</w:t>
            </w:r>
            <w:r w:rsidR="00DD04B4">
              <w:rPr>
                <w:rFonts w:eastAsia="Times New Roman" w:cs="Times New Roman"/>
                <w:sz w:val="20"/>
                <w:szCs w:val="20"/>
                <w:lang w:val="en-US" w:eastAsia="x-none"/>
              </w:rPr>
              <w:t xml:space="preserve"> (X3)</w:t>
            </w:r>
          </w:p>
        </w:tc>
        <w:tc>
          <w:tcPr>
            <w:tcW w:w="5245" w:type="dxa"/>
          </w:tcPr>
          <w:p w14:paraId="1B09FC48" w14:textId="451FE3B4" w:rsidR="00C43E15" w:rsidRDefault="006F4E0A" w:rsidP="002F6530">
            <w:pPr>
              <w:spacing w:line="254" w:lineRule="auto"/>
              <w:jc w:val="both"/>
              <w:rPr>
                <w:rFonts w:eastAsia="Times New Roman" w:cs="Times New Roman"/>
                <w:sz w:val="20"/>
                <w:szCs w:val="20"/>
                <w:lang w:val="en-US" w:eastAsia="x-none"/>
              </w:rPr>
            </w:pPr>
            <w:r w:rsidRPr="006F4E0A">
              <w:rPr>
                <w:rFonts w:eastAsia="Times New Roman" w:cs="Times New Roman"/>
                <w:sz w:val="20"/>
                <w:szCs w:val="20"/>
                <w:lang w:val="en-US" w:eastAsia="x-none"/>
              </w:rPr>
              <w:t xml:space="preserve">A consumer's perception of the overall quality or superiority of a product or service with the intention expected or desired by the consumer </w:t>
            </w:r>
            <w:r w:rsidR="00C85FCA">
              <w:rPr>
                <w:rFonts w:eastAsia="Times New Roman" w:cs="Times New Roman"/>
                <w:sz w:val="20"/>
                <w:szCs w:val="20"/>
                <w:lang w:val="en-US" w:eastAsia="x-none"/>
              </w:rPr>
              <w:t>(</w:t>
            </w:r>
            <w:proofErr w:type="spellStart"/>
            <w:r w:rsidR="002F6530" w:rsidRPr="002F6530">
              <w:rPr>
                <w:rFonts w:eastAsia="Times New Roman" w:cs="Times New Roman"/>
                <w:sz w:val="20"/>
                <w:szCs w:val="20"/>
                <w:lang w:val="en-US" w:eastAsia="x-none"/>
              </w:rPr>
              <w:t>Tjiptono</w:t>
            </w:r>
            <w:proofErr w:type="spellEnd"/>
            <w:r w:rsidR="002F6530" w:rsidRPr="002F6530">
              <w:rPr>
                <w:rFonts w:eastAsia="Times New Roman" w:cs="Times New Roman"/>
                <w:sz w:val="20"/>
                <w:szCs w:val="20"/>
                <w:lang w:val="en-US" w:eastAsia="x-none"/>
              </w:rPr>
              <w:t xml:space="preserve"> 2012)</w:t>
            </w:r>
            <w:r w:rsidR="002F6530">
              <w:rPr>
                <w:rFonts w:eastAsia="Times New Roman" w:cs="Times New Roman"/>
                <w:sz w:val="20"/>
                <w:szCs w:val="20"/>
                <w:lang w:val="en-US" w:eastAsia="x-none"/>
              </w:rPr>
              <w:t>.</w:t>
            </w:r>
          </w:p>
        </w:tc>
      </w:tr>
      <w:tr w:rsidR="00C43E15" w14:paraId="17F1F9BA" w14:textId="77777777" w:rsidTr="00712EC6">
        <w:trPr>
          <w:jc w:val="center"/>
        </w:trPr>
        <w:tc>
          <w:tcPr>
            <w:tcW w:w="512" w:type="dxa"/>
            <w:tcBorders>
              <w:bottom w:val="single" w:sz="4" w:space="0" w:color="auto"/>
            </w:tcBorders>
          </w:tcPr>
          <w:p w14:paraId="10D2F2D9" w14:textId="74976F4B" w:rsidR="00C43E15" w:rsidRDefault="00C43E15" w:rsidP="00C43E15">
            <w:pPr>
              <w:spacing w:line="254" w:lineRule="auto"/>
              <w:jc w:val="both"/>
              <w:rPr>
                <w:rFonts w:eastAsia="Times New Roman" w:cs="Times New Roman"/>
                <w:sz w:val="20"/>
                <w:szCs w:val="20"/>
                <w:lang w:val="en-US" w:eastAsia="x-none"/>
              </w:rPr>
            </w:pPr>
            <w:r>
              <w:rPr>
                <w:rFonts w:eastAsia="Times New Roman" w:cs="Times New Roman"/>
                <w:sz w:val="20"/>
                <w:szCs w:val="20"/>
                <w:lang w:val="en-US" w:eastAsia="x-none"/>
              </w:rPr>
              <w:t>4</w:t>
            </w:r>
          </w:p>
        </w:tc>
        <w:tc>
          <w:tcPr>
            <w:tcW w:w="2807" w:type="dxa"/>
            <w:tcBorders>
              <w:bottom w:val="single" w:sz="4" w:space="0" w:color="auto"/>
            </w:tcBorders>
          </w:tcPr>
          <w:p w14:paraId="07BB36FE" w14:textId="4615B3F5" w:rsidR="00C43E15" w:rsidRDefault="006F4E0A" w:rsidP="00C43E15">
            <w:pPr>
              <w:spacing w:line="254" w:lineRule="auto"/>
              <w:jc w:val="both"/>
              <w:rPr>
                <w:rFonts w:eastAsia="Times New Roman" w:cs="Times New Roman"/>
                <w:sz w:val="20"/>
                <w:szCs w:val="20"/>
                <w:lang w:val="en-US" w:eastAsia="x-none"/>
              </w:rPr>
            </w:pPr>
            <w:r>
              <w:rPr>
                <w:rFonts w:eastAsia="Times New Roman" w:cs="Times New Roman"/>
                <w:sz w:val="20"/>
                <w:szCs w:val="20"/>
                <w:lang w:val="en-US" w:eastAsia="x-none"/>
              </w:rPr>
              <w:t>Purchase Decision</w:t>
            </w:r>
            <w:r w:rsidR="002F6530" w:rsidRPr="002F6530">
              <w:rPr>
                <w:rFonts w:eastAsia="Times New Roman" w:cs="Times New Roman"/>
                <w:sz w:val="20"/>
                <w:szCs w:val="20"/>
                <w:lang w:val="en-US" w:eastAsia="x-none"/>
              </w:rPr>
              <w:t xml:space="preserve"> </w:t>
            </w:r>
            <w:r w:rsidR="00DD04B4">
              <w:rPr>
                <w:rFonts w:eastAsia="Times New Roman" w:cs="Times New Roman"/>
                <w:sz w:val="20"/>
                <w:szCs w:val="20"/>
                <w:lang w:val="en-US" w:eastAsia="x-none"/>
              </w:rPr>
              <w:t>(Y)</w:t>
            </w:r>
          </w:p>
        </w:tc>
        <w:tc>
          <w:tcPr>
            <w:tcW w:w="5245" w:type="dxa"/>
            <w:tcBorders>
              <w:bottom w:val="single" w:sz="4" w:space="0" w:color="auto"/>
            </w:tcBorders>
          </w:tcPr>
          <w:p w14:paraId="34395EAE" w14:textId="7E4F3541" w:rsidR="00C43E15" w:rsidRDefault="006F4E0A" w:rsidP="002F6530">
            <w:pPr>
              <w:spacing w:line="254" w:lineRule="auto"/>
              <w:jc w:val="both"/>
              <w:rPr>
                <w:rFonts w:eastAsia="Times New Roman" w:cs="Times New Roman"/>
                <w:sz w:val="20"/>
                <w:szCs w:val="20"/>
                <w:lang w:val="en-US" w:eastAsia="x-none"/>
              </w:rPr>
            </w:pPr>
            <w:r w:rsidRPr="006F4E0A">
              <w:rPr>
                <w:rFonts w:eastAsia="Times New Roman" w:cs="Times New Roman"/>
                <w:sz w:val="20"/>
                <w:szCs w:val="20"/>
                <w:lang w:val="en-US" w:eastAsia="x-none"/>
              </w:rPr>
              <w:t xml:space="preserve">Purchase decisions are consumer perceptions in consumer perceptions in buying a product or service. Purchasing decision indicator </w:t>
            </w:r>
            <w:r w:rsidR="00C85FCA">
              <w:rPr>
                <w:rFonts w:eastAsia="Times New Roman" w:cs="Times New Roman"/>
                <w:sz w:val="20"/>
                <w:szCs w:val="20"/>
                <w:lang w:val="en-US" w:eastAsia="x-none"/>
              </w:rPr>
              <w:t>(</w:t>
            </w:r>
            <w:r w:rsidR="002F6530" w:rsidRPr="002F6530">
              <w:rPr>
                <w:rFonts w:eastAsia="Times New Roman" w:cs="Times New Roman"/>
                <w:sz w:val="20"/>
                <w:szCs w:val="20"/>
                <w:lang w:val="en-US" w:eastAsia="x-none"/>
              </w:rPr>
              <w:t>Kotler &amp; Amstrong</w:t>
            </w:r>
            <w:r w:rsidR="00C85FCA">
              <w:rPr>
                <w:rFonts w:eastAsia="Times New Roman" w:cs="Times New Roman"/>
                <w:sz w:val="20"/>
                <w:szCs w:val="20"/>
                <w:lang w:val="en-US" w:eastAsia="x-none"/>
              </w:rPr>
              <w:t xml:space="preserve">, </w:t>
            </w:r>
            <w:r w:rsidR="002F6530" w:rsidRPr="002F6530">
              <w:rPr>
                <w:rFonts w:eastAsia="Times New Roman" w:cs="Times New Roman"/>
                <w:sz w:val="20"/>
                <w:szCs w:val="20"/>
                <w:lang w:val="en-US" w:eastAsia="x-none"/>
              </w:rPr>
              <w:t>2012)</w:t>
            </w:r>
          </w:p>
        </w:tc>
      </w:tr>
    </w:tbl>
    <w:p w14:paraId="34D402D1" w14:textId="6F40A127" w:rsidR="00C43E15" w:rsidRDefault="00DD04B4" w:rsidP="00DD04B4">
      <w:pPr>
        <w:widowControl/>
        <w:autoSpaceDE/>
        <w:autoSpaceDN/>
        <w:spacing w:after="120" w:line="254" w:lineRule="auto"/>
        <w:jc w:val="both"/>
        <w:rPr>
          <w:rFonts w:eastAsia="Times New Roman" w:cs="Times New Roman"/>
          <w:sz w:val="20"/>
          <w:szCs w:val="20"/>
          <w:lang w:val="en-US" w:eastAsia="x-none"/>
        </w:rPr>
      </w:pPr>
      <w:r>
        <w:rPr>
          <w:rFonts w:eastAsia="Times New Roman" w:cs="Times New Roman"/>
          <w:sz w:val="20"/>
          <w:szCs w:val="20"/>
          <w:lang w:val="en-US" w:eastAsia="x-none"/>
        </w:rPr>
        <w:t>Source: Data Processed, 2022</w:t>
      </w:r>
    </w:p>
    <w:p w14:paraId="7F602063" w14:textId="129CDF42" w:rsidR="008C38BB" w:rsidRDefault="00696F2A" w:rsidP="00696F2A">
      <w:pPr>
        <w:widowControl/>
        <w:autoSpaceDE/>
        <w:autoSpaceDN/>
        <w:spacing w:line="254" w:lineRule="auto"/>
        <w:ind w:firstLine="567"/>
        <w:jc w:val="both"/>
        <w:rPr>
          <w:rFonts w:eastAsia="Times New Roman" w:cs="Times New Roman"/>
          <w:sz w:val="20"/>
          <w:szCs w:val="20"/>
          <w:lang w:val="en-US" w:eastAsia="x-none"/>
        </w:rPr>
      </w:pPr>
      <w:r w:rsidRPr="00696F2A">
        <w:rPr>
          <w:rFonts w:eastAsia="Times New Roman" w:cs="Times New Roman"/>
          <w:sz w:val="20"/>
          <w:szCs w:val="20"/>
          <w:lang w:val="en-US" w:eastAsia="x-none"/>
        </w:rPr>
        <w:t xml:space="preserve">In analyzing data quality, this study used validity and reliability tests. Reliability test is an index that shows how far a measurement tool can be relied upon or trusted. The reliability test approach used in this study is the </w:t>
      </w:r>
      <w:proofErr w:type="spellStart"/>
      <w:r w:rsidRPr="00696F2A">
        <w:rPr>
          <w:rFonts w:eastAsia="Times New Roman" w:cs="Times New Roman"/>
          <w:sz w:val="20"/>
          <w:szCs w:val="20"/>
          <w:lang w:val="en-US" w:eastAsia="x-none"/>
        </w:rPr>
        <w:t>Croncbach's</w:t>
      </w:r>
      <w:proofErr w:type="spellEnd"/>
      <w:r w:rsidRPr="00696F2A">
        <w:rPr>
          <w:rFonts w:eastAsia="Times New Roman" w:cs="Times New Roman"/>
          <w:sz w:val="20"/>
          <w:szCs w:val="20"/>
          <w:lang w:val="en-US" w:eastAsia="x-none"/>
        </w:rPr>
        <w:t xml:space="preserve"> Alpha (α) approach. Meanwhile, the validity test is carried out by comparing the </w:t>
      </w:r>
      <w:proofErr w:type="spellStart"/>
      <w:r w:rsidRPr="00696F2A">
        <w:rPr>
          <w:rFonts w:eastAsia="Times New Roman" w:cs="Times New Roman"/>
          <w:sz w:val="20"/>
          <w:szCs w:val="20"/>
          <w:lang w:val="en-US" w:eastAsia="x-none"/>
        </w:rPr>
        <w:t>rcount</w:t>
      </w:r>
      <w:proofErr w:type="spellEnd"/>
      <w:r w:rsidRPr="00696F2A">
        <w:rPr>
          <w:rFonts w:eastAsia="Times New Roman" w:cs="Times New Roman"/>
          <w:sz w:val="20"/>
          <w:szCs w:val="20"/>
          <w:lang w:val="en-US" w:eastAsia="x-none"/>
        </w:rPr>
        <w:t xml:space="preserve"> value with r-table. smaller than the </w:t>
      </w:r>
      <w:proofErr w:type="spellStart"/>
      <w:r w:rsidRPr="00696F2A">
        <w:rPr>
          <w:rFonts w:eastAsia="Times New Roman" w:cs="Times New Roman"/>
          <w:sz w:val="20"/>
          <w:szCs w:val="20"/>
          <w:lang w:val="en-US" w:eastAsia="x-none"/>
        </w:rPr>
        <w:t>rtable</w:t>
      </w:r>
      <w:proofErr w:type="spellEnd"/>
      <w:r w:rsidRPr="00696F2A">
        <w:rPr>
          <w:rFonts w:eastAsia="Times New Roman" w:cs="Times New Roman"/>
          <w:sz w:val="20"/>
          <w:szCs w:val="20"/>
          <w:lang w:val="en-US" w:eastAsia="x-none"/>
        </w:rPr>
        <w:t xml:space="preserve"> then the question item is not valid. (Imam </w:t>
      </w:r>
      <w:proofErr w:type="spellStart"/>
      <w:r w:rsidRPr="00696F2A">
        <w:rPr>
          <w:rFonts w:eastAsia="Times New Roman" w:cs="Times New Roman"/>
          <w:sz w:val="20"/>
          <w:szCs w:val="20"/>
          <w:lang w:val="en-US" w:eastAsia="x-none"/>
        </w:rPr>
        <w:t>Ghozali</w:t>
      </w:r>
      <w:proofErr w:type="spellEnd"/>
      <w:r w:rsidRPr="00696F2A">
        <w:rPr>
          <w:rFonts w:eastAsia="Times New Roman" w:cs="Times New Roman"/>
          <w:sz w:val="20"/>
          <w:szCs w:val="20"/>
          <w:lang w:val="en-US" w:eastAsia="x-none"/>
        </w:rPr>
        <w:t>, 2012)</w:t>
      </w:r>
      <w:r w:rsidR="0098698C">
        <w:rPr>
          <w:rFonts w:eastAsia="Times New Roman" w:cs="Times New Roman"/>
          <w:sz w:val="20"/>
          <w:szCs w:val="20"/>
          <w:lang w:val="en-US" w:eastAsia="x-none"/>
        </w:rPr>
        <w:t xml:space="preserve">. </w:t>
      </w:r>
      <w:r w:rsidRPr="00696F2A">
        <w:rPr>
          <w:rFonts w:eastAsia="Times New Roman" w:cs="Times New Roman"/>
          <w:sz w:val="20"/>
          <w:szCs w:val="20"/>
          <w:lang w:val="en-US" w:eastAsia="x-none"/>
        </w:rPr>
        <w:t xml:space="preserve">This study used the multiple regression estimation method using SPSS 25 </w:t>
      </w:r>
      <w:r w:rsidRPr="00696F2A">
        <w:rPr>
          <w:rFonts w:eastAsia="Times New Roman" w:cs="Times New Roman"/>
          <w:sz w:val="20"/>
          <w:szCs w:val="20"/>
          <w:lang w:val="en-US" w:eastAsia="x-none"/>
        </w:rPr>
        <w:lastRenderedPageBreak/>
        <w:t xml:space="preserve">software and used the classical assumption test as a data analysis method. The classic assumption tests used in this study are normality, heteroscedasticity, </w:t>
      </w:r>
      <w:r w:rsidR="00D33915">
        <w:rPr>
          <w:rFonts w:eastAsia="Times New Roman" w:cs="Times New Roman"/>
          <w:sz w:val="20"/>
          <w:szCs w:val="20"/>
          <w:lang w:val="en-US" w:eastAsia="x-none"/>
        </w:rPr>
        <w:t xml:space="preserve">and </w:t>
      </w:r>
      <w:r w:rsidRPr="00696F2A">
        <w:rPr>
          <w:rFonts w:eastAsia="Times New Roman" w:cs="Times New Roman"/>
          <w:sz w:val="20"/>
          <w:szCs w:val="20"/>
          <w:lang w:val="en-US" w:eastAsia="x-none"/>
        </w:rPr>
        <w:t>multicollinearity</w:t>
      </w:r>
      <w:r w:rsidR="00DD04B4">
        <w:rPr>
          <w:rFonts w:eastAsia="Times New Roman" w:cs="Times New Roman"/>
          <w:sz w:val="20"/>
          <w:szCs w:val="20"/>
          <w:lang w:val="en-US" w:eastAsia="x-none"/>
        </w:rPr>
        <w:t>.</w:t>
      </w:r>
      <w:r w:rsidR="0098698C">
        <w:rPr>
          <w:rFonts w:eastAsia="Times New Roman" w:cs="Times New Roman"/>
          <w:sz w:val="20"/>
          <w:szCs w:val="20"/>
          <w:lang w:val="en-US" w:eastAsia="x-none"/>
        </w:rPr>
        <w:t xml:space="preserve"> </w:t>
      </w:r>
      <w:r w:rsidR="006E1569">
        <w:rPr>
          <w:rFonts w:eastAsia="Times New Roman" w:cs="Times New Roman"/>
          <w:sz w:val="20"/>
          <w:szCs w:val="20"/>
          <w:lang w:val="en-US" w:eastAsia="x-none"/>
        </w:rPr>
        <w:t xml:space="preserve">Econometrics model of multiple regression for this research model will be as follows: </w:t>
      </w:r>
    </w:p>
    <w:p w14:paraId="286595CA" w14:textId="3CA4269C" w:rsidR="0098698C" w:rsidRPr="00DD04B4" w:rsidRDefault="0098698C" w:rsidP="0098698C">
      <w:pPr>
        <w:widowControl/>
        <w:tabs>
          <w:tab w:val="left" w:leader="dot" w:pos="8505"/>
        </w:tabs>
        <w:autoSpaceDE/>
        <w:autoSpaceDN/>
        <w:spacing w:before="120" w:after="120" w:line="254" w:lineRule="auto"/>
        <w:ind w:firstLine="567"/>
        <w:jc w:val="both"/>
        <w:rPr>
          <w:rFonts w:eastAsia="Times New Roman" w:cs="Times New Roman"/>
          <w:sz w:val="20"/>
          <w:szCs w:val="20"/>
          <w:lang w:val="en-US" w:eastAsia="x-none"/>
        </w:rPr>
      </w:pPr>
      <w:r w:rsidRPr="0098698C">
        <w:rPr>
          <w:rFonts w:eastAsia="Times New Roman" w:cs="Times New Roman"/>
          <w:sz w:val="20"/>
          <w:szCs w:val="20"/>
          <w:lang w:val="en-US" w:eastAsia="x-none"/>
        </w:rPr>
        <w:t>Y = α + β1X1 + β2X2 + β3X3 + e</w:t>
      </w:r>
      <w:r>
        <w:rPr>
          <w:rFonts w:eastAsia="Times New Roman" w:cs="Times New Roman"/>
          <w:sz w:val="20"/>
          <w:szCs w:val="20"/>
          <w:lang w:val="en-US" w:eastAsia="x-none"/>
        </w:rPr>
        <w:tab/>
        <w:t>(1)</w:t>
      </w:r>
    </w:p>
    <w:p w14:paraId="009356FE" w14:textId="4CEC065C" w:rsidR="00763F7D" w:rsidRDefault="0098698C" w:rsidP="00A0327B">
      <w:pPr>
        <w:pStyle w:val="BodyText"/>
        <w:spacing w:before="6"/>
        <w:ind w:firstLine="567"/>
        <w:jc w:val="both"/>
        <w:rPr>
          <w:rFonts w:eastAsia="Times New Roman" w:cs="Times New Roman"/>
          <w:lang w:val="en-US" w:eastAsia="x-none"/>
        </w:rPr>
      </w:pPr>
      <w:r>
        <w:rPr>
          <w:sz w:val="23"/>
          <w:lang w:val="en-US"/>
        </w:rPr>
        <w:t xml:space="preserve">Where </w:t>
      </w:r>
      <w:r w:rsidRPr="0098698C">
        <w:rPr>
          <w:rFonts w:eastAsia="Times New Roman" w:cs="Times New Roman"/>
          <w:lang w:val="en-US" w:eastAsia="x-none"/>
        </w:rPr>
        <w:t>α</w:t>
      </w:r>
      <w:r>
        <w:rPr>
          <w:rFonts w:eastAsia="Times New Roman" w:cs="Times New Roman"/>
          <w:lang w:val="en-US" w:eastAsia="x-none"/>
        </w:rPr>
        <w:t xml:space="preserve"> is constant, </w:t>
      </w:r>
      <w:r w:rsidRPr="0098698C">
        <w:rPr>
          <w:rFonts w:eastAsia="Times New Roman" w:cs="Times New Roman"/>
          <w:lang w:val="en-US" w:eastAsia="x-none"/>
        </w:rPr>
        <w:t>β1</w:t>
      </w:r>
      <w:r>
        <w:rPr>
          <w:rFonts w:eastAsia="Times New Roman" w:cs="Times New Roman"/>
          <w:lang w:val="en-US" w:eastAsia="x-none"/>
        </w:rPr>
        <w:t xml:space="preserve">, </w:t>
      </w:r>
      <w:r w:rsidRPr="0098698C">
        <w:rPr>
          <w:rFonts w:eastAsia="Times New Roman" w:cs="Times New Roman"/>
          <w:lang w:val="en-US" w:eastAsia="x-none"/>
        </w:rPr>
        <w:t>β</w:t>
      </w:r>
      <w:r>
        <w:rPr>
          <w:rFonts w:eastAsia="Times New Roman" w:cs="Times New Roman"/>
          <w:lang w:val="en-US" w:eastAsia="x-none"/>
        </w:rPr>
        <w:t xml:space="preserve">2, and </w:t>
      </w:r>
      <w:r w:rsidRPr="0098698C">
        <w:rPr>
          <w:rFonts w:eastAsia="Times New Roman" w:cs="Times New Roman"/>
          <w:lang w:val="en-US" w:eastAsia="x-none"/>
        </w:rPr>
        <w:t>β</w:t>
      </w:r>
      <w:r>
        <w:rPr>
          <w:rFonts w:eastAsia="Times New Roman" w:cs="Times New Roman"/>
          <w:lang w:val="en-US" w:eastAsia="x-none"/>
        </w:rPr>
        <w:t xml:space="preserve">3 </w:t>
      </w:r>
      <w:r w:rsidR="006E1569">
        <w:rPr>
          <w:rFonts w:eastAsia="Times New Roman" w:cs="Times New Roman"/>
          <w:lang w:val="en-US" w:eastAsia="x-none"/>
        </w:rPr>
        <w:t xml:space="preserve">is regression </w:t>
      </w:r>
      <w:proofErr w:type="gramStart"/>
      <w:r w:rsidR="006E1569">
        <w:rPr>
          <w:rFonts w:eastAsia="Times New Roman" w:cs="Times New Roman"/>
          <w:lang w:val="en-US" w:eastAsia="x-none"/>
        </w:rPr>
        <w:t xml:space="preserve">coefficient </w:t>
      </w:r>
      <w:r>
        <w:rPr>
          <w:rFonts w:eastAsia="Times New Roman" w:cs="Times New Roman"/>
          <w:lang w:val="en-US" w:eastAsia="x-none"/>
        </w:rPr>
        <w:t>,</w:t>
      </w:r>
      <w:proofErr w:type="gramEnd"/>
      <w:r>
        <w:rPr>
          <w:rFonts w:eastAsia="Times New Roman" w:cs="Times New Roman"/>
          <w:lang w:val="en-US" w:eastAsia="x-none"/>
        </w:rPr>
        <w:t xml:space="preserve"> Y </w:t>
      </w:r>
      <w:r w:rsidR="006E1569">
        <w:rPr>
          <w:rFonts w:eastAsia="Times New Roman" w:cs="Times New Roman"/>
          <w:lang w:val="en-US" w:eastAsia="x-none"/>
        </w:rPr>
        <w:t>is purchase decision</w:t>
      </w:r>
      <w:r>
        <w:rPr>
          <w:rFonts w:eastAsia="Times New Roman" w:cs="Times New Roman"/>
          <w:lang w:val="en-US" w:eastAsia="x-none"/>
        </w:rPr>
        <w:t xml:space="preserve">, X1 </w:t>
      </w:r>
      <w:r w:rsidR="006E1569">
        <w:rPr>
          <w:rFonts w:eastAsia="Times New Roman" w:cs="Times New Roman"/>
          <w:lang w:val="en-US" w:eastAsia="x-none"/>
        </w:rPr>
        <w:t xml:space="preserve">is </w:t>
      </w:r>
      <w:r w:rsidR="00C85FCA" w:rsidRPr="00C85FCA">
        <w:rPr>
          <w:rFonts w:eastAsia="Times New Roman" w:cs="Times New Roman"/>
          <w:lang w:val="en-US" w:eastAsia="x-none"/>
        </w:rPr>
        <w:t>E-Service Quality</w:t>
      </w:r>
      <w:r>
        <w:rPr>
          <w:rFonts w:eastAsia="Times New Roman" w:cs="Times New Roman"/>
          <w:lang w:val="en-US" w:eastAsia="x-none"/>
        </w:rPr>
        <w:t xml:space="preserve">, X2 </w:t>
      </w:r>
      <w:r w:rsidR="006E1569">
        <w:rPr>
          <w:rFonts w:eastAsia="Times New Roman" w:cs="Times New Roman"/>
          <w:lang w:val="en-US" w:eastAsia="x-none"/>
        </w:rPr>
        <w:t xml:space="preserve">is </w:t>
      </w:r>
      <w:r w:rsidR="00C85FCA" w:rsidRPr="00C85FCA">
        <w:rPr>
          <w:rFonts w:eastAsia="Times New Roman" w:cs="Times New Roman"/>
          <w:lang w:val="en-US" w:eastAsia="x-none"/>
        </w:rPr>
        <w:t>E-Trust</w:t>
      </w:r>
      <w:r w:rsidR="00A0327B">
        <w:rPr>
          <w:rFonts w:eastAsia="Times New Roman" w:cs="Times New Roman"/>
          <w:lang w:val="en-US" w:eastAsia="x-none"/>
        </w:rPr>
        <w:t xml:space="preserve">, X3 </w:t>
      </w:r>
      <w:r w:rsidR="006E1569">
        <w:rPr>
          <w:rFonts w:eastAsia="Times New Roman" w:cs="Times New Roman"/>
          <w:lang w:val="en-US" w:eastAsia="x-none"/>
        </w:rPr>
        <w:t xml:space="preserve">is </w:t>
      </w:r>
      <w:r w:rsidR="00C85FCA" w:rsidRPr="00C85FCA">
        <w:rPr>
          <w:rFonts w:eastAsia="Times New Roman" w:cs="Times New Roman"/>
          <w:lang w:val="en-US" w:eastAsia="x-none"/>
        </w:rPr>
        <w:t>Product Quality</w:t>
      </w:r>
      <w:r w:rsidR="00A0327B">
        <w:rPr>
          <w:rFonts w:eastAsia="Times New Roman" w:cs="Times New Roman"/>
          <w:lang w:val="en-US" w:eastAsia="x-none"/>
        </w:rPr>
        <w:t xml:space="preserve">, </w:t>
      </w:r>
      <w:r w:rsidR="006E1569">
        <w:rPr>
          <w:rFonts w:eastAsia="Times New Roman" w:cs="Times New Roman"/>
          <w:lang w:val="en-US" w:eastAsia="x-none"/>
        </w:rPr>
        <w:t xml:space="preserve">and </w:t>
      </w:r>
      <w:r w:rsidR="00A0327B">
        <w:rPr>
          <w:rFonts w:eastAsia="Times New Roman" w:cs="Times New Roman"/>
          <w:lang w:val="en-US" w:eastAsia="x-none"/>
        </w:rPr>
        <w:t xml:space="preserve">e </w:t>
      </w:r>
      <w:r w:rsidR="006E1569">
        <w:rPr>
          <w:rFonts w:eastAsia="Times New Roman" w:cs="Times New Roman"/>
          <w:lang w:val="en-US" w:eastAsia="x-none"/>
        </w:rPr>
        <w:t xml:space="preserve">is </w:t>
      </w:r>
      <w:r w:rsidR="00A0327B">
        <w:rPr>
          <w:rFonts w:eastAsia="Times New Roman" w:cs="Times New Roman"/>
          <w:lang w:val="en-US" w:eastAsia="x-none"/>
        </w:rPr>
        <w:t>error term.</w:t>
      </w:r>
    </w:p>
    <w:p w14:paraId="4962B5EA" w14:textId="77777777" w:rsidR="00A0327B" w:rsidRPr="0098698C" w:rsidRDefault="00A0327B" w:rsidP="0098698C">
      <w:pPr>
        <w:pStyle w:val="BodyText"/>
        <w:spacing w:before="6"/>
        <w:ind w:firstLine="567"/>
        <w:rPr>
          <w:sz w:val="23"/>
          <w:lang w:val="en-US"/>
        </w:rPr>
      </w:pPr>
    </w:p>
    <w:p w14:paraId="70FE9680" w14:textId="188AE82F" w:rsidR="008C38BB" w:rsidRPr="00CE2620" w:rsidRDefault="0007727C" w:rsidP="00CE2620">
      <w:pPr>
        <w:pStyle w:val="Heading1"/>
        <w:spacing w:after="120"/>
        <w:ind w:left="0"/>
        <w:jc w:val="both"/>
        <w:rPr>
          <w:lang w:val="en-US"/>
        </w:rPr>
      </w:pPr>
      <w:r>
        <w:rPr>
          <w:color w:val="221F1F"/>
          <w:lang w:val="en-US"/>
        </w:rPr>
        <w:t>RESULT AND DISCUSSION</w:t>
      </w:r>
    </w:p>
    <w:p w14:paraId="0F08289C" w14:textId="77777777" w:rsidR="007817DB" w:rsidRPr="007817DB" w:rsidRDefault="007817DB" w:rsidP="007817DB">
      <w:pPr>
        <w:pStyle w:val="BodyText"/>
        <w:spacing w:before="8" w:line="254" w:lineRule="auto"/>
        <w:ind w:right="108" w:firstLine="547"/>
        <w:jc w:val="both"/>
        <w:rPr>
          <w:rFonts w:eastAsia="Times New Roman" w:cs="Times New Roman"/>
          <w:lang w:val="id-ID" w:eastAsia="x-none"/>
        </w:rPr>
      </w:pPr>
      <w:r w:rsidRPr="007817DB">
        <w:rPr>
          <w:rFonts w:eastAsia="Times New Roman" w:cs="Times New Roman"/>
          <w:lang w:val="id-ID" w:eastAsia="x-none"/>
        </w:rPr>
        <w:t>AlloFresh is an E-Commerce application that collaborates with PT Trans Retail Indonesia or TRANSMART to make it easier for consumers to shop online to meet their daily needs by way of Delivery Service (delivery to home) or by way of takeaway (how to pick up directly at the store). . AlloFresh will be the platform of choice for people to buy their daily needs online. AlloFresh is the result of a collaboration between PT Trans Retail Indonesia, the CT Corp business unit in collaboration with PT Bukalapak.com Tbk, and Growtheum Capital Partners, which has already been launched. PT Trans Retail has 55% ownership of this platform, Bukalapak 35% and Growtheum 10%.</w:t>
      </w:r>
    </w:p>
    <w:p w14:paraId="50CA1209" w14:textId="1EA1AB21" w:rsidR="00055442" w:rsidRDefault="007817DB" w:rsidP="007817DB">
      <w:pPr>
        <w:pStyle w:val="BodyText"/>
        <w:spacing w:before="8" w:line="254" w:lineRule="auto"/>
        <w:ind w:right="108" w:firstLine="547"/>
        <w:jc w:val="both"/>
        <w:rPr>
          <w:rFonts w:eastAsia="Times New Roman" w:cs="Times New Roman"/>
          <w:lang w:val="en-US" w:eastAsia="x-none"/>
        </w:rPr>
      </w:pPr>
      <w:r w:rsidRPr="007817DB">
        <w:rPr>
          <w:rFonts w:eastAsia="Times New Roman" w:cs="Times New Roman"/>
          <w:lang w:val="id-ID" w:eastAsia="x-none"/>
        </w:rPr>
        <w:t>Bukalapak Director, Teddy Nuryanto Oetomo, said that this application was made possible because of collaboration between all parties. Where Bukalapak offers advantages in terms of online E-Commerce, technology, while PT Trans Retail Indonesia has supermarkets, warehouses and goods, and Growtheum has access to funding. So that the infrastructure that is owned is owned by each partner, and can launch this platform in a short time. The development of this platform does not start from point 0. Because Bukalapak provides contributions from technology and management of E-Commerce, while Trans Retail already has an extensive network for offline stores to suppliers of various types of goods</w:t>
      </w:r>
      <w:r>
        <w:rPr>
          <w:rFonts w:eastAsia="Times New Roman" w:cs="Times New Roman"/>
          <w:lang w:val="en-US" w:eastAsia="x-none"/>
        </w:rPr>
        <w:t>.</w:t>
      </w:r>
    </w:p>
    <w:p w14:paraId="6860B332" w14:textId="22A2FD47" w:rsidR="00EE6845" w:rsidRDefault="00055442" w:rsidP="00055442">
      <w:pPr>
        <w:pStyle w:val="BodyText"/>
        <w:spacing w:before="120" w:after="120" w:line="254" w:lineRule="auto"/>
        <w:ind w:right="108"/>
        <w:jc w:val="center"/>
        <w:rPr>
          <w:rFonts w:eastAsia="Times New Roman" w:cs="Times New Roman"/>
          <w:lang w:val="en-US" w:eastAsia="x-none"/>
        </w:rPr>
      </w:pPr>
      <w:r w:rsidRPr="00055442">
        <w:rPr>
          <w:rFonts w:eastAsia="Times New Roman" w:cs="Times New Roman"/>
          <w:b/>
          <w:bCs/>
          <w:lang w:val="en-US" w:eastAsia="x-none"/>
        </w:rPr>
        <w:t>Table 2.</w:t>
      </w:r>
      <w:r>
        <w:rPr>
          <w:rFonts w:eastAsia="Times New Roman" w:cs="Times New Roman"/>
          <w:lang w:val="en-US" w:eastAsia="x-none"/>
        </w:rPr>
        <w:t xml:space="preserve"> </w:t>
      </w:r>
      <w:proofErr w:type="spellStart"/>
      <w:r>
        <w:rPr>
          <w:rFonts w:eastAsia="Times New Roman" w:cs="Times New Roman"/>
          <w:lang w:val="en-US" w:eastAsia="x-none"/>
        </w:rPr>
        <w:t>Desciptive</w:t>
      </w:r>
      <w:proofErr w:type="spellEnd"/>
      <w:r>
        <w:rPr>
          <w:rFonts w:eastAsia="Times New Roman" w:cs="Times New Roman"/>
          <w:lang w:val="en-US" w:eastAsia="x-none"/>
        </w:rPr>
        <w:t xml:space="preserve"> Statistic of Respondents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2977"/>
        <w:gridCol w:w="2977"/>
      </w:tblGrid>
      <w:tr w:rsidR="00EE6845" w14:paraId="5740E439" w14:textId="77777777" w:rsidTr="00D33915">
        <w:trPr>
          <w:jc w:val="center"/>
        </w:trPr>
        <w:tc>
          <w:tcPr>
            <w:tcW w:w="7905" w:type="dxa"/>
            <w:gridSpan w:val="3"/>
            <w:tcBorders>
              <w:top w:val="single" w:sz="4" w:space="0" w:color="auto"/>
              <w:bottom w:val="single" w:sz="4" w:space="0" w:color="auto"/>
            </w:tcBorders>
            <w:vAlign w:val="center"/>
          </w:tcPr>
          <w:p w14:paraId="3E18C4C1" w14:textId="33C00904" w:rsidR="00EE6845" w:rsidRPr="00055442" w:rsidRDefault="00EE6845" w:rsidP="00055442">
            <w:pPr>
              <w:pStyle w:val="BodyText"/>
              <w:spacing w:before="8" w:line="254" w:lineRule="auto"/>
              <w:ind w:right="108"/>
              <w:jc w:val="center"/>
              <w:rPr>
                <w:rFonts w:eastAsia="Times New Roman" w:cs="Times New Roman"/>
                <w:b/>
                <w:bCs/>
                <w:lang w:val="en-US" w:eastAsia="x-none"/>
              </w:rPr>
            </w:pPr>
            <w:r w:rsidRPr="00055442">
              <w:rPr>
                <w:rFonts w:eastAsia="Times New Roman" w:cs="Times New Roman"/>
                <w:b/>
                <w:bCs/>
                <w:lang w:val="en-US" w:eastAsia="x-none"/>
              </w:rPr>
              <w:t>Respondents Gender</w:t>
            </w:r>
          </w:p>
        </w:tc>
      </w:tr>
      <w:tr w:rsidR="00055442" w14:paraId="054AC0C2" w14:textId="77777777" w:rsidTr="00D33915">
        <w:trPr>
          <w:jc w:val="center"/>
        </w:trPr>
        <w:tc>
          <w:tcPr>
            <w:tcW w:w="1951" w:type="dxa"/>
            <w:tcBorders>
              <w:top w:val="single" w:sz="4" w:space="0" w:color="auto"/>
            </w:tcBorders>
          </w:tcPr>
          <w:p w14:paraId="70BB77C7" w14:textId="77777777" w:rsidR="00055442" w:rsidRDefault="00055442" w:rsidP="00EE6845">
            <w:pPr>
              <w:pStyle w:val="BodyText"/>
              <w:spacing w:before="8" w:line="254" w:lineRule="auto"/>
              <w:ind w:right="108"/>
              <w:jc w:val="both"/>
              <w:rPr>
                <w:rFonts w:eastAsia="Times New Roman" w:cs="Times New Roman"/>
                <w:lang w:val="en-US" w:eastAsia="x-none"/>
              </w:rPr>
            </w:pPr>
          </w:p>
        </w:tc>
        <w:tc>
          <w:tcPr>
            <w:tcW w:w="2977" w:type="dxa"/>
            <w:tcBorders>
              <w:top w:val="single" w:sz="4" w:space="0" w:color="auto"/>
              <w:bottom w:val="single" w:sz="4" w:space="0" w:color="auto"/>
            </w:tcBorders>
          </w:tcPr>
          <w:p w14:paraId="62EF1151" w14:textId="6408E8E6" w:rsidR="00055442" w:rsidRDefault="00055442"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Frequency</w:t>
            </w:r>
          </w:p>
        </w:tc>
        <w:tc>
          <w:tcPr>
            <w:tcW w:w="2977" w:type="dxa"/>
            <w:tcBorders>
              <w:top w:val="single" w:sz="4" w:space="0" w:color="auto"/>
              <w:bottom w:val="single" w:sz="4" w:space="0" w:color="auto"/>
            </w:tcBorders>
          </w:tcPr>
          <w:p w14:paraId="08782C5E" w14:textId="1E93A277" w:rsidR="00055442" w:rsidRDefault="00055442"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Percentages (%)</w:t>
            </w:r>
          </w:p>
        </w:tc>
      </w:tr>
      <w:tr w:rsidR="00EE6845" w14:paraId="174071C4" w14:textId="77777777" w:rsidTr="00D33915">
        <w:trPr>
          <w:jc w:val="center"/>
        </w:trPr>
        <w:tc>
          <w:tcPr>
            <w:tcW w:w="1951" w:type="dxa"/>
          </w:tcPr>
          <w:p w14:paraId="6F803CD0" w14:textId="64A4011D" w:rsidR="00EE6845" w:rsidRDefault="00EE6845"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Man</w:t>
            </w:r>
          </w:p>
        </w:tc>
        <w:tc>
          <w:tcPr>
            <w:tcW w:w="2977" w:type="dxa"/>
          </w:tcPr>
          <w:p w14:paraId="25A9FD29" w14:textId="58DD17CD" w:rsidR="00EE6845" w:rsidRDefault="007817DB"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37</w:t>
            </w:r>
          </w:p>
        </w:tc>
        <w:tc>
          <w:tcPr>
            <w:tcW w:w="2977" w:type="dxa"/>
          </w:tcPr>
          <w:p w14:paraId="0561E2A4" w14:textId="14BA911C" w:rsidR="00EE6845" w:rsidRDefault="007817DB"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37</w:t>
            </w:r>
          </w:p>
        </w:tc>
      </w:tr>
      <w:tr w:rsidR="00EE6845" w14:paraId="41CBC86A" w14:textId="77777777" w:rsidTr="00D33915">
        <w:trPr>
          <w:jc w:val="center"/>
        </w:trPr>
        <w:tc>
          <w:tcPr>
            <w:tcW w:w="1951" w:type="dxa"/>
          </w:tcPr>
          <w:p w14:paraId="1E592AEC" w14:textId="248EC621" w:rsidR="00EE6845" w:rsidRDefault="00EE6845"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Woman</w:t>
            </w:r>
          </w:p>
        </w:tc>
        <w:tc>
          <w:tcPr>
            <w:tcW w:w="2977" w:type="dxa"/>
          </w:tcPr>
          <w:p w14:paraId="5DD0547B" w14:textId="4D4C5BBD" w:rsidR="00EE6845" w:rsidRDefault="007817DB"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63</w:t>
            </w:r>
          </w:p>
        </w:tc>
        <w:tc>
          <w:tcPr>
            <w:tcW w:w="2977" w:type="dxa"/>
          </w:tcPr>
          <w:p w14:paraId="1C45EE18" w14:textId="55281411" w:rsidR="00EE6845" w:rsidRDefault="007817DB"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63</w:t>
            </w:r>
          </w:p>
        </w:tc>
      </w:tr>
      <w:tr w:rsidR="00EE6845" w14:paraId="0835CB26" w14:textId="77777777" w:rsidTr="00D33915">
        <w:trPr>
          <w:jc w:val="center"/>
        </w:trPr>
        <w:tc>
          <w:tcPr>
            <w:tcW w:w="1951" w:type="dxa"/>
            <w:tcBorders>
              <w:bottom w:val="single" w:sz="4" w:space="0" w:color="auto"/>
            </w:tcBorders>
          </w:tcPr>
          <w:p w14:paraId="41D45F1A" w14:textId="721DD0EB" w:rsidR="00EE6845" w:rsidRDefault="00EE6845"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Total</w:t>
            </w:r>
          </w:p>
        </w:tc>
        <w:tc>
          <w:tcPr>
            <w:tcW w:w="2977" w:type="dxa"/>
            <w:tcBorders>
              <w:bottom w:val="single" w:sz="4" w:space="0" w:color="auto"/>
            </w:tcBorders>
          </w:tcPr>
          <w:p w14:paraId="0B51450F" w14:textId="33B2E650" w:rsidR="00EE6845" w:rsidRDefault="00055442"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100</w:t>
            </w:r>
          </w:p>
        </w:tc>
        <w:tc>
          <w:tcPr>
            <w:tcW w:w="2977" w:type="dxa"/>
            <w:tcBorders>
              <w:bottom w:val="single" w:sz="4" w:space="0" w:color="auto"/>
            </w:tcBorders>
          </w:tcPr>
          <w:p w14:paraId="47D31768" w14:textId="3C12B0A7" w:rsidR="00EE6845" w:rsidRDefault="00055442"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100</w:t>
            </w:r>
          </w:p>
        </w:tc>
      </w:tr>
      <w:tr w:rsidR="00EE6845" w14:paraId="328A9717" w14:textId="77777777" w:rsidTr="00D33915">
        <w:trPr>
          <w:jc w:val="center"/>
        </w:trPr>
        <w:tc>
          <w:tcPr>
            <w:tcW w:w="7905" w:type="dxa"/>
            <w:gridSpan w:val="3"/>
            <w:tcBorders>
              <w:top w:val="single" w:sz="4" w:space="0" w:color="auto"/>
              <w:bottom w:val="single" w:sz="4" w:space="0" w:color="auto"/>
            </w:tcBorders>
            <w:vAlign w:val="center"/>
          </w:tcPr>
          <w:p w14:paraId="11A99A21" w14:textId="51F64173" w:rsidR="00EE6845" w:rsidRPr="00055442" w:rsidRDefault="00EE6845" w:rsidP="00055442">
            <w:pPr>
              <w:pStyle w:val="BodyText"/>
              <w:spacing w:before="8" w:line="254" w:lineRule="auto"/>
              <w:ind w:right="108"/>
              <w:jc w:val="center"/>
              <w:rPr>
                <w:rFonts w:eastAsia="Times New Roman" w:cs="Times New Roman"/>
                <w:b/>
                <w:bCs/>
                <w:lang w:val="en-US" w:eastAsia="x-none"/>
              </w:rPr>
            </w:pPr>
            <w:r w:rsidRPr="00055442">
              <w:rPr>
                <w:rFonts w:eastAsia="Times New Roman" w:cs="Times New Roman"/>
                <w:b/>
                <w:bCs/>
                <w:lang w:val="en-US" w:eastAsia="x-none"/>
              </w:rPr>
              <w:t>Respondents Age</w:t>
            </w:r>
          </w:p>
        </w:tc>
      </w:tr>
      <w:tr w:rsidR="00055442" w14:paraId="1E750972" w14:textId="77777777" w:rsidTr="00D33915">
        <w:trPr>
          <w:jc w:val="center"/>
        </w:trPr>
        <w:tc>
          <w:tcPr>
            <w:tcW w:w="1951" w:type="dxa"/>
            <w:tcBorders>
              <w:top w:val="single" w:sz="4" w:space="0" w:color="auto"/>
            </w:tcBorders>
          </w:tcPr>
          <w:p w14:paraId="39D692E2" w14:textId="77777777" w:rsidR="00055442" w:rsidRDefault="00055442" w:rsidP="00EE6845">
            <w:pPr>
              <w:pStyle w:val="BodyText"/>
              <w:spacing w:before="8" w:line="254" w:lineRule="auto"/>
              <w:ind w:right="108"/>
              <w:jc w:val="both"/>
              <w:rPr>
                <w:rFonts w:eastAsia="Times New Roman" w:cs="Times New Roman"/>
                <w:lang w:val="en-US" w:eastAsia="x-none"/>
              </w:rPr>
            </w:pPr>
          </w:p>
        </w:tc>
        <w:tc>
          <w:tcPr>
            <w:tcW w:w="2977" w:type="dxa"/>
            <w:tcBorders>
              <w:top w:val="single" w:sz="4" w:space="0" w:color="auto"/>
              <w:bottom w:val="single" w:sz="4" w:space="0" w:color="auto"/>
            </w:tcBorders>
          </w:tcPr>
          <w:p w14:paraId="77CDCD67" w14:textId="52DA765C" w:rsidR="00055442" w:rsidRDefault="00055442"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Frequency</w:t>
            </w:r>
          </w:p>
        </w:tc>
        <w:tc>
          <w:tcPr>
            <w:tcW w:w="2977" w:type="dxa"/>
            <w:tcBorders>
              <w:top w:val="single" w:sz="4" w:space="0" w:color="auto"/>
              <w:bottom w:val="single" w:sz="4" w:space="0" w:color="auto"/>
            </w:tcBorders>
          </w:tcPr>
          <w:p w14:paraId="2D4DD870" w14:textId="0E2ADCE9" w:rsidR="00055442" w:rsidRDefault="00055442"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Percentages (%)</w:t>
            </w:r>
          </w:p>
        </w:tc>
      </w:tr>
      <w:tr w:rsidR="00EE6845" w14:paraId="452791AE" w14:textId="77777777" w:rsidTr="00D33915">
        <w:trPr>
          <w:jc w:val="center"/>
        </w:trPr>
        <w:tc>
          <w:tcPr>
            <w:tcW w:w="1951" w:type="dxa"/>
          </w:tcPr>
          <w:p w14:paraId="2EC843CB" w14:textId="3AF30490" w:rsidR="00EE6845" w:rsidRDefault="008C4964"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17</w:t>
            </w:r>
            <w:r w:rsidR="00EE6845">
              <w:rPr>
                <w:rFonts w:eastAsia="Times New Roman" w:cs="Times New Roman"/>
                <w:lang w:val="en-US" w:eastAsia="x-none"/>
              </w:rPr>
              <w:t>-</w:t>
            </w:r>
            <w:r>
              <w:rPr>
                <w:rFonts w:eastAsia="Times New Roman" w:cs="Times New Roman"/>
                <w:lang w:val="en-US" w:eastAsia="x-none"/>
              </w:rPr>
              <w:t>25</w:t>
            </w:r>
            <w:r w:rsidR="00EE6845">
              <w:rPr>
                <w:rFonts w:eastAsia="Times New Roman" w:cs="Times New Roman"/>
                <w:lang w:val="en-US" w:eastAsia="x-none"/>
              </w:rPr>
              <w:t xml:space="preserve"> Years</w:t>
            </w:r>
          </w:p>
        </w:tc>
        <w:tc>
          <w:tcPr>
            <w:tcW w:w="2977" w:type="dxa"/>
          </w:tcPr>
          <w:p w14:paraId="53DD81D6" w14:textId="0D616C56" w:rsidR="00EE6845" w:rsidRDefault="008C4964"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15</w:t>
            </w:r>
          </w:p>
        </w:tc>
        <w:tc>
          <w:tcPr>
            <w:tcW w:w="2977" w:type="dxa"/>
          </w:tcPr>
          <w:p w14:paraId="73CAC655" w14:textId="2C3A8526" w:rsidR="00EE6845" w:rsidRDefault="008C4964"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15</w:t>
            </w:r>
          </w:p>
        </w:tc>
      </w:tr>
      <w:tr w:rsidR="008C4964" w14:paraId="19996332" w14:textId="77777777" w:rsidTr="00D33915">
        <w:trPr>
          <w:jc w:val="center"/>
        </w:trPr>
        <w:tc>
          <w:tcPr>
            <w:tcW w:w="1951" w:type="dxa"/>
          </w:tcPr>
          <w:p w14:paraId="4037BFD1" w14:textId="1161FF1C" w:rsidR="008C4964" w:rsidRDefault="008C4964"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26-35 Years</w:t>
            </w:r>
          </w:p>
        </w:tc>
        <w:tc>
          <w:tcPr>
            <w:tcW w:w="2977" w:type="dxa"/>
          </w:tcPr>
          <w:p w14:paraId="35C69C2E" w14:textId="57C3AA83" w:rsidR="008C4964" w:rsidRDefault="008C4964"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37</w:t>
            </w:r>
          </w:p>
        </w:tc>
        <w:tc>
          <w:tcPr>
            <w:tcW w:w="2977" w:type="dxa"/>
          </w:tcPr>
          <w:p w14:paraId="1F624FBA" w14:textId="7DC6DA2D" w:rsidR="008C4964" w:rsidRDefault="008C4964"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37</w:t>
            </w:r>
          </w:p>
        </w:tc>
      </w:tr>
      <w:tr w:rsidR="00EE6845" w14:paraId="29AF3BD4" w14:textId="77777777" w:rsidTr="00D33915">
        <w:trPr>
          <w:jc w:val="center"/>
        </w:trPr>
        <w:tc>
          <w:tcPr>
            <w:tcW w:w="1951" w:type="dxa"/>
          </w:tcPr>
          <w:p w14:paraId="1A0CA225" w14:textId="665559E6" w:rsidR="00EE6845" w:rsidRDefault="00EE6845"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3</w:t>
            </w:r>
            <w:r w:rsidR="008C4964">
              <w:rPr>
                <w:rFonts w:eastAsia="Times New Roman" w:cs="Times New Roman"/>
                <w:lang w:val="en-US" w:eastAsia="x-none"/>
              </w:rPr>
              <w:t>6</w:t>
            </w:r>
            <w:r>
              <w:rPr>
                <w:rFonts w:eastAsia="Times New Roman" w:cs="Times New Roman"/>
                <w:lang w:val="en-US" w:eastAsia="x-none"/>
              </w:rPr>
              <w:t xml:space="preserve"> – </w:t>
            </w:r>
            <w:r w:rsidR="008C4964">
              <w:rPr>
                <w:rFonts w:eastAsia="Times New Roman" w:cs="Times New Roman"/>
                <w:lang w:val="en-US" w:eastAsia="x-none"/>
              </w:rPr>
              <w:t>4</w:t>
            </w:r>
            <w:r>
              <w:rPr>
                <w:rFonts w:eastAsia="Times New Roman" w:cs="Times New Roman"/>
                <w:lang w:val="en-US" w:eastAsia="x-none"/>
              </w:rPr>
              <w:t>5 Years</w:t>
            </w:r>
          </w:p>
        </w:tc>
        <w:tc>
          <w:tcPr>
            <w:tcW w:w="2977" w:type="dxa"/>
          </w:tcPr>
          <w:p w14:paraId="71B5286D" w14:textId="32837DB0" w:rsidR="00EE6845" w:rsidRDefault="008C4964"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39</w:t>
            </w:r>
          </w:p>
        </w:tc>
        <w:tc>
          <w:tcPr>
            <w:tcW w:w="2977" w:type="dxa"/>
          </w:tcPr>
          <w:p w14:paraId="4DDCC646" w14:textId="4AB97E3D" w:rsidR="00EE6845" w:rsidRDefault="00055442"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3</w:t>
            </w:r>
            <w:r w:rsidR="008C4964">
              <w:rPr>
                <w:rFonts w:eastAsia="Times New Roman" w:cs="Times New Roman"/>
                <w:lang w:val="en-US" w:eastAsia="x-none"/>
              </w:rPr>
              <w:t>9</w:t>
            </w:r>
          </w:p>
        </w:tc>
      </w:tr>
      <w:tr w:rsidR="00EE6845" w14:paraId="75E61977" w14:textId="77777777" w:rsidTr="00D33915">
        <w:trPr>
          <w:jc w:val="center"/>
        </w:trPr>
        <w:tc>
          <w:tcPr>
            <w:tcW w:w="1951" w:type="dxa"/>
          </w:tcPr>
          <w:p w14:paraId="7786EC88" w14:textId="38513408" w:rsidR="00EE6845" w:rsidRDefault="008C4964"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46</w:t>
            </w:r>
            <w:r w:rsidR="00EE6845">
              <w:rPr>
                <w:rFonts w:eastAsia="Times New Roman" w:cs="Times New Roman"/>
                <w:lang w:val="en-US" w:eastAsia="x-none"/>
              </w:rPr>
              <w:t xml:space="preserve"> – </w:t>
            </w:r>
            <w:r>
              <w:rPr>
                <w:rFonts w:eastAsia="Times New Roman" w:cs="Times New Roman"/>
                <w:lang w:val="en-US" w:eastAsia="x-none"/>
              </w:rPr>
              <w:t>55</w:t>
            </w:r>
            <w:r w:rsidR="00EE6845">
              <w:rPr>
                <w:rFonts w:eastAsia="Times New Roman" w:cs="Times New Roman"/>
                <w:lang w:val="en-US" w:eastAsia="x-none"/>
              </w:rPr>
              <w:t xml:space="preserve"> Years</w:t>
            </w:r>
          </w:p>
        </w:tc>
        <w:tc>
          <w:tcPr>
            <w:tcW w:w="2977" w:type="dxa"/>
          </w:tcPr>
          <w:p w14:paraId="0E2D06D5" w14:textId="082DF12E" w:rsidR="00EE6845" w:rsidRDefault="008C4964"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8</w:t>
            </w:r>
          </w:p>
        </w:tc>
        <w:tc>
          <w:tcPr>
            <w:tcW w:w="2977" w:type="dxa"/>
          </w:tcPr>
          <w:p w14:paraId="706BE2BB" w14:textId="67086732" w:rsidR="00EE6845" w:rsidRDefault="008C4964"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8</w:t>
            </w:r>
          </w:p>
        </w:tc>
      </w:tr>
      <w:tr w:rsidR="00EE6845" w14:paraId="5C584256" w14:textId="77777777" w:rsidTr="00D33915">
        <w:trPr>
          <w:jc w:val="center"/>
        </w:trPr>
        <w:tc>
          <w:tcPr>
            <w:tcW w:w="1951" w:type="dxa"/>
          </w:tcPr>
          <w:p w14:paraId="7CF6CAB9" w14:textId="40C903CB" w:rsidR="00EE6845" w:rsidRDefault="00EE6845" w:rsidP="00EE6845">
            <w:pPr>
              <w:pStyle w:val="BodyText"/>
              <w:spacing w:before="8" w:line="254" w:lineRule="auto"/>
              <w:ind w:right="108"/>
              <w:jc w:val="both"/>
              <w:rPr>
                <w:rFonts w:eastAsia="Times New Roman" w:cs="Times New Roman"/>
                <w:lang w:val="en-US" w:eastAsia="x-none"/>
              </w:rPr>
            </w:pPr>
            <w:r w:rsidRPr="00EE6845">
              <w:rPr>
                <w:rFonts w:eastAsia="Times New Roman" w:cs="Times New Roman"/>
                <w:lang w:val="en-US" w:eastAsia="x-none"/>
              </w:rPr>
              <w:t>&gt;</w:t>
            </w:r>
            <w:r w:rsidR="008C4964">
              <w:rPr>
                <w:rFonts w:eastAsia="Times New Roman" w:cs="Times New Roman"/>
                <w:lang w:val="en-US" w:eastAsia="x-none"/>
              </w:rPr>
              <w:t>56</w:t>
            </w:r>
            <w:r w:rsidRPr="00EE6845">
              <w:rPr>
                <w:rFonts w:eastAsia="Times New Roman" w:cs="Times New Roman"/>
                <w:lang w:val="en-US" w:eastAsia="x-none"/>
              </w:rPr>
              <w:t xml:space="preserve"> Years</w:t>
            </w:r>
          </w:p>
        </w:tc>
        <w:tc>
          <w:tcPr>
            <w:tcW w:w="2977" w:type="dxa"/>
          </w:tcPr>
          <w:p w14:paraId="22CC25AD" w14:textId="67ED1A9E" w:rsidR="00EE6845" w:rsidRDefault="008C4964"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1</w:t>
            </w:r>
          </w:p>
        </w:tc>
        <w:tc>
          <w:tcPr>
            <w:tcW w:w="2977" w:type="dxa"/>
          </w:tcPr>
          <w:p w14:paraId="0CCE2B1A" w14:textId="74AE268C" w:rsidR="00EE6845" w:rsidRDefault="008C4964" w:rsidP="00EE6845">
            <w:pPr>
              <w:pStyle w:val="BodyText"/>
              <w:spacing w:before="8" w:line="254" w:lineRule="auto"/>
              <w:ind w:right="108"/>
              <w:jc w:val="both"/>
              <w:rPr>
                <w:rFonts w:eastAsia="Times New Roman" w:cs="Times New Roman"/>
                <w:lang w:val="en-US" w:eastAsia="x-none"/>
              </w:rPr>
            </w:pPr>
            <w:r>
              <w:rPr>
                <w:rFonts w:eastAsia="Times New Roman" w:cs="Times New Roman"/>
                <w:lang w:val="en-US" w:eastAsia="x-none"/>
              </w:rPr>
              <w:t>1</w:t>
            </w:r>
          </w:p>
        </w:tc>
      </w:tr>
    </w:tbl>
    <w:p w14:paraId="727A78BF" w14:textId="7ABD9404" w:rsidR="00EE6845" w:rsidRDefault="00055442" w:rsidP="00055442">
      <w:pPr>
        <w:pStyle w:val="BodyText"/>
        <w:spacing w:before="8" w:after="120" w:line="254" w:lineRule="auto"/>
        <w:ind w:left="567" w:right="108"/>
        <w:jc w:val="both"/>
        <w:rPr>
          <w:rFonts w:eastAsia="Times New Roman" w:cs="Times New Roman"/>
          <w:lang w:val="en-US" w:eastAsia="x-none"/>
        </w:rPr>
      </w:pPr>
      <w:r>
        <w:rPr>
          <w:rFonts w:eastAsia="Times New Roman" w:cs="Times New Roman"/>
          <w:lang w:val="en-US" w:eastAsia="x-none"/>
        </w:rPr>
        <w:t>Source: Data Processed, 2022</w:t>
      </w:r>
    </w:p>
    <w:p w14:paraId="08AD8606" w14:textId="4CC47E4B" w:rsidR="007817DB" w:rsidRPr="00CE2620" w:rsidRDefault="008C4964" w:rsidP="008C4964">
      <w:pPr>
        <w:pStyle w:val="BodyText"/>
        <w:spacing w:before="8" w:line="254" w:lineRule="auto"/>
        <w:ind w:right="108" w:firstLine="547"/>
        <w:jc w:val="both"/>
        <w:rPr>
          <w:rFonts w:eastAsia="Times New Roman" w:cs="Times New Roman"/>
          <w:lang w:val="en-US" w:eastAsia="x-none"/>
        </w:rPr>
      </w:pPr>
      <w:r w:rsidRPr="008C4964">
        <w:rPr>
          <w:rFonts w:eastAsia="Times New Roman" w:cs="Times New Roman"/>
          <w:lang w:val="en-US" w:eastAsia="x-none"/>
        </w:rPr>
        <w:t xml:space="preserve">Based on table 2 above, it is known that with 100 respondents it can be seen that the percentage of women doing more online transactions on </w:t>
      </w:r>
      <w:proofErr w:type="spellStart"/>
      <w:r w:rsidRPr="008C4964">
        <w:rPr>
          <w:rFonts w:eastAsia="Times New Roman" w:cs="Times New Roman"/>
          <w:lang w:val="en-US" w:eastAsia="x-none"/>
        </w:rPr>
        <w:t>AlloFresh</w:t>
      </w:r>
      <w:proofErr w:type="spellEnd"/>
      <w:r w:rsidRPr="008C4964">
        <w:rPr>
          <w:rFonts w:eastAsia="Times New Roman" w:cs="Times New Roman"/>
          <w:lang w:val="en-US" w:eastAsia="x-none"/>
        </w:rPr>
        <w:t xml:space="preserve"> compared to men. 63 respondents were women while 37 respondents were men. In this study the number of </w:t>
      </w:r>
      <w:proofErr w:type="spellStart"/>
      <w:r w:rsidRPr="008C4964">
        <w:rPr>
          <w:rFonts w:eastAsia="Times New Roman" w:cs="Times New Roman"/>
          <w:lang w:val="en-US" w:eastAsia="x-none"/>
        </w:rPr>
        <w:t>AlloFresh</w:t>
      </w:r>
      <w:proofErr w:type="spellEnd"/>
      <w:r w:rsidRPr="008C4964">
        <w:rPr>
          <w:rFonts w:eastAsia="Times New Roman" w:cs="Times New Roman"/>
          <w:lang w:val="en-US" w:eastAsia="x-none"/>
        </w:rPr>
        <w:t xml:space="preserve"> users increased and was dominated by women, comparable to the data for E-Commerce users in 2022 where women dominate online shopping. This shows that the customers at the research site have a level of maturity and maturity in thinking. Furthermore, based on Figure 4.2.1.2 and table 4.2.1.2 above, we can see that there are 15 respondents aged 17-25 years, or 15%, aged 26-35 years, 37 respondents, or 37%, aged 36-45 years. 39 respondents or 39, 46-55 years old 8 respondents or 8%, and 1 respondent or 1% aged over 56 years.</w:t>
      </w:r>
    </w:p>
    <w:p w14:paraId="125287BC" w14:textId="3AFB87D0" w:rsidR="00055442" w:rsidRDefault="00CE2620" w:rsidP="00CE2620">
      <w:pPr>
        <w:pStyle w:val="BodyText"/>
        <w:spacing w:before="8" w:line="254" w:lineRule="auto"/>
        <w:ind w:right="108" w:firstLine="547"/>
        <w:jc w:val="both"/>
        <w:rPr>
          <w:rFonts w:eastAsia="Times New Roman" w:cs="Times New Roman"/>
          <w:lang w:val="en-US" w:eastAsia="x-none"/>
        </w:rPr>
      </w:pPr>
      <w:r w:rsidRPr="00CE2620">
        <w:rPr>
          <w:rFonts w:eastAsia="Times New Roman" w:cs="Times New Roman"/>
          <w:lang w:val="en-US" w:eastAsia="x-none"/>
        </w:rPr>
        <w:t>In conducting an analysis using econometric models with primary data, it is necessary to test the quality of the data which can be done through testing the validity and reliability of research instruments. Table 3 shows the results of the research instrument validity test</w:t>
      </w:r>
      <w:r w:rsidR="00055442">
        <w:rPr>
          <w:rFonts w:eastAsia="Times New Roman" w:cs="Times New Roman"/>
          <w:lang w:val="en-US" w:eastAsia="x-none"/>
        </w:rPr>
        <w:t>.</w:t>
      </w:r>
    </w:p>
    <w:p w14:paraId="5E961C63" w14:textId="3FCBFC66" w:rsidR="00706E30" w:rsidRDefault="00706E30" w:rsidP="00CE2620">
      <w:pPr>
        <w:pStyle w:val="BodyText"/>
        <w:spacing w:before="8" w:line="254" w:lineRule="auto"/>
        <w:ind w:right="108" w:firstLine="547"/>
        <w:jc w:val="both"/>
        <w:rPr>
          <w:rFonts w:eastAsia="Times New Roman" w:cs="Times New Roman"/>
          <w:lang w:val="en-US" w:eastAsia="x-none"/>
        </w:rPr>
      </w:pPr>
    </w:p>
    <w:p w14:paraId="0F9EA741" w14:textId="5483260E" w:rsidR="00706E30" w:rsidRDefault="00706E30" w:rsidP="00CE2620">
      <w:pPr>
        <w:pStyle w:val="BodyText"/>
        <w:spacing w:before="8" w:line="254" w:lineRule="auto"/>
        <w:ind w:right="108" w:firstLine="547"/>
        <w:jc w:val="both"/>
        <w:rPr>
          <w:rFonts w:eastAsia="Times New Roman" w:cs="Times New Roman"/>
          <w:lang w:val="en-US" w:eastAsia="x-none"/>
        </w:rPr>
      </w:pPr>
    </w:p>
    <w:p w14:paraId="4657BED4" w14:textId="2F409964" w:rsidR="00706E30" w:rsidRDefault="00706E30" w:rsidP="00CE2620">
      <w:pPr>
        <w:pStyle w:val="BodyText"/>
        <w:spacing w:before="8" w:line="254" w:lineRule="auto"/>
        <w:ind w:right="108" w:firstLine="547"/>
        <w:jc w:val="both"/>
        <w:rPr>
          <w:rFonts w:eastAsia="Times New Roman" w:cs="Times New Roman"/>
          <w:lang w:val="en-US" w:eastAsia="x-none"/>
        </w:rPr>
      </w:pPr>
    </w:p>
    <w:p w14:paraId="5C496B04" w14:textId="77777777" w:rsidR="00706E30" w:rsidRDefault="00706E30" w:rsidP="00CE2620">
      <w:pPr>
        <w:pStyle w:val="BodyText"/>
        <w:spacing w:before="8" w:line="254" w:lineRule="auto"/>
        <w:ind w:right="108" w:firstLine="547"/>
        <w:jc w:val="both"/>
        <w:rPr>
          <w:rFonts w:eastAsia="Times New Roman" w:cs="Times New Roman"/>
          <w:lang w:val="en-US" w:eastAsia="x-none"/>
        </w:rPr>
      </w:pPr>
    </w:p>
    <w:p w14:paraId="1BAE87E2" w14:textId="470C218F" w:rsidR="00055442" w:rsidRDefault="00055442" w:rsidP="00055442">
      <w:pPr>
        <w:pStyle w:val="BodyText"/>
        <w:spacing w:before="120" w:after="120" w:line="254" w:lineRule="auto"/>
        <w:ind w:right="108"/>
        <w:jc w:val="center"/>
        <w:rPr>
          <w:rFonts w:eastAsia="Times New Roman" w:cs="Times New Roman"/>
          <w:lang w:val="en-US" w:eastAsia="x-none"/>
        </w:rPr>
      </w:pPr>
      <w:r w:rsidRPr="00055442">
        <w:rPr>
          <w:rFonts w:eastAsia="Times New Roman" w:cs="Times New Roman"/>
          <w:b/>
          <w:bCs/>
          <w:lang w:val="en-US" w:eastAsia="x-none"/>
        </w:rPr>
        <w:lastRenderedPageBreak/>
        <w:t xml:space="preserve">Tabel </w:t>
      </w:r>
      <w:r w:rsidR="008C4964">
        <w:rPr>
          <w:rFonts w:eastAsia="Times New Roman" w:cs="Times New Roman"/>
          <w:b/>
          <w:bCs/>
          <w:lang w:val="en-US" w:eastAsia="x-none"/>
        </w:rPr>
        <w:t>3</w:t>
      </w:r>
      <w:r w:rsidRPr="00055442">
        <w:rPr>
          <w:rFonts w:eastAsia="Times New Roman" w:cs="Times New Roman"/>
          <w:b/>
          <w:bCs/>
          <w:lang w:val="en-US" w:eastAsia="x-none"/>
        </w:rPr>
        <w:t>.</w:t>
      </w:r>
      <w:r>
        <w:rPr>
          <w:rFonts w:eastAsia="Times New Roman" w:cs="Times New Roman"/>
          <w:lang w:val="en-US" w:eastAsia="x-none"/>
        </w:rPr>
        <w:t xml:space="preserve"> Validity Test of </w:t>
      </w:r>
      <w:r w:rsidRPr="00055442">
        <w:rPr>
          <w:rFonts w:eastAsia="Times New Roman" w:cs="Times New Roman"/>
          <w:lang w:val="en-US" w:eastAsia="x-none"/>
        </w:rPr>
        <w:t xml:space="preserve">Instrument </w:t>
      </w:r>
      <w:r>
        <w:rPr>
          <w:rFonts w:eastAsia="Times New Roman" w:cs="Times New Roman"/>
          <w:lang w:val="en-US" w:eastAsia="x-none"/>
        </w:rPr>
        <w:t xml:space="preserve">Variables </w:t>
      </w:r>
    </w:p>
    <w:tbl>
      <w:tblPr>
        <w:tblW w:w="7880" w:type="dxa"/>
        <w:jc w:val="center"/>
        <w:tblLayout w:type="fixed"/>
        <w:tblCellMar>
          <w:left w:w="0" w:type="dxa"/>
          <w:right w:w="0" w:type="dxa"/>
        </w:tblCellMar>
        <w:tblLook w:val="01E0" w:firstRow="1" w:lastRow="1" w:firstColumn="1" w:lastColumn="1" w:noHBand="0" w:noVBand="0"/>
      </w:tblPr>
      <w:tblGrid>
        <w:gridCol w:w="1625"/>
        <w:gridCol w:w="365"/>
        <w:gridCol w:w="1352"/>
        <w:gridCol w:w="142"/>
        <w:gridCol w:w="1674"/>
        <w:gridCol w:w="31"/>
        <w:gridCol w:w="1292"/>
        <w:gridCol w:w="203"/>
        <w:gridCol w:w="1132"/>
        <w:gridCol w:w="64"/>
      </w:tblGrid>
      <w:tr w:rsidR="00651827" w:rsidRPr="007817DB" w14:paraId="194C0E2A" w14:textId="77777777" w:rsidTr="0098698C">
        <w:trPr>
          <w:trHeight w:val="553"/>
          <w:jc w:val="center"/>
        </w:trPr>
        <w:tc>
          <w:tcPr>
            <w:tcW w:w="1625" w:type="dxa"/>
            <w:tcBorders>
              <w:top w:val="single" w:sz="4" w:space="0" w:color="000000"/>
              <w:bottom w:val="single" w:sz="4" w:space="0" w:color="000000"/>
            </w:tcBorders>
            <w:vAlign w:val="center"/>
          </w:tcPr>
          <w:p w14:paraId="6087243C" w14:textId="71F39E7E" w:rsidR="00651827" w:rsidRPr="007817DB" w:rsidRDefault="00651827" w:rsidP="00651827">
            <w:pPr>
              <w:spacing w:line="264" w:lineRule="exact"/>
              <w:ind w:left="299" w:right="243"/>
              <w:jc w:val="center"/>
              <w:rPr>
                <w:rFonts w:eastAsia="Arial MT" w:cs="Arial MT"/>
                <w:b/>
                <w:bCs/>
                <w:sz w:val="20"/>
                <w:szCs w:val="20"/>
                <w:lang w:val="en-US"/>
              </w:rPr>
            </w:pPr>
            <w:r w:rsidRPr="007817DB">
              <w:rPr>
                <w:rFonts w:eastAsia="Arial MT" w:cs="Arial MT"/>
                <w:b/>
                <w:bCs/>
                <w:sz w:val="20"/>
                <w:szCs w:val="20"/>
                <w:lang w:val="en-US"/>
              </w:rPr>
              <w:t>Variables</w:t>
            </w:r>
          </w:p>
        </w:tc>
        <w:tc>
          <w:tcPr>
            <w:tcW w:w="1859" w:type="dxa"/>
            <w:gridSpan w:val="3"/>
            <w:tcBorders>
              <w:top w:val="single" w:sz="4" w:space="0" w:color="000000"/>
              <w:bottom w:val="single" w:sz="4" w:space="0" w:color="000000"/>
            </w:tcBorders>
            <w:vAlign w:val="center"/>
          </w:tcPr>
          <w:p w14:paraId="720C0318" w14:textId="2A142D61" w:rsidR="00651827" w:rsidRPr="007817DB" w:rsidRDefault="00651827" w:rsidP="00651827">
            <w:pPr>
              <w:spacing w:line="264" w:lineRule="exact"/>
              <w:ind w:left="299" w:right="243"/>
              <w:jc w:val="center"/>
              <w:rPr>
                <w:rFonts w:eastAsia="Arial MT" w:cs="Arial MT"/>
                <w:b/>
                <w:bCs/>
                <w:sz w:val="20"/>
                <w:szCs w:val="20"/>
                <w:lang w:val="en-US"/>
              </w:rPr>
            </w:pPr>
            <w:bookmarkStart w:id="0" w:name="_Hlk120022353"/>
            <w:r w:rsidRPr="007817DB">
              <w:rPr>
                <w:rFonts w:eastAsia="Arial MT" w:cs="Arial MT"/>
                <w:b/>
                <w:bCs/>
                <w:sz w:val="20"/>
                <w:szCs w:val="20"/>
                <w:lang w:val="en-US"/>
              </w:rPr>
              <w:t>Instrument</w:t>
            </w:r>
          </w:p>
        </w:tc>
        <w:tc>
          <w:tcPr>
            <w:tcW w:w="1705" w:type="dxa"/>
            <w:gridSpan w:val="2"/>
            <w:tcBorders>
              <w:top w:val="single" w:sz="4" w:space="0" w:color="000000"/>
              <w:bottom w:val="single" w:sz="4" w:space="0" w:color="000000"/>
            </w:tcBorders>
            <w:vAlign w:val="center"/>
          </w:tcPr>
          <w:p w14:paraId="51DFADF9" w14:textId="77777777" w:rsidR="00651827" w:rsidRPr="007817DB" w:rsidRDefault="00651827" w:rsidP="00651827">
            <w:pPr>
              <w:spacing w:line="270" w:lineRule="exact"/>
              <w:ind w:left="239" w:right="165"/>
              <w:jc w:val="center"/>
              <w:rPr>
                <w:rFonts w:eastAsia="Arial MT" w:cs="Arial MT"/>
                <w:b/>
                <w:bCs/>
                <w:iCs/>
                <w:sz w:val="20"/>
                <w:szCs w:val="20"/>
              </w:rPr>
            </w:pPr>
            <w:r w:rsidRPr="007817DB">
              <w:rPr>
                <w:rFonts w:eastAsia="Arial MT" w:cs="Arial MT"/>
                <w:b/>
                <w:bCs/>
                <w:iCs/>
                <w:sz w:val="20"/>
                <w:szCs w:val="20"/>
              </w:rPr>
              <w:t>Pearson</w:t>
            </w:r>
          </w:p>
          <w:p w14:paraId="0D2205D9" w14:textId="77777777" w:rsidR="00651827" w:rsidRPr="007817DB" w:rsidRDefault="00651827" w:rsidP="00651827">
            <w:pPr>
              <w:spacing w:line="264" w:lineRule="exact"/>
              <w:ind w:left="244" w:right="165"/>
              <w:jc w:val="center"/>
              <w:rPr>
                <w:rFonts w:eastAsia="Arial MT" w:cs="Arial MT"/>
                <w:b/>
                <w:bCs/>
                <w:i/>
                <w:sz w:val="20"/>
                <w:szCs w:val="20"/>
              </w:rPr>
            </w:pPr>
            <w:r w:rsidRPr="007817DB">
              <w:rPr>
                <w:rFonts w:eastAsia="Arial MT" w:cs="Arial MT"/>
                <w:b/>
                <w:bCs/>
                <w:iCs/>
                <w:sz w:val="20"/>
                <w:szCs w:val="20"/>
              </w:rPr>
              <w:t>Correlation</w:t>
            </w:r>
          </w:p>
        </w:tc>
        <w:tc>
          <w:tcPr>
            <w:tcW w:w="1292" w:type="dxa"/>
            <w:tcBorders>
              <w:top w:val="single" w:sz="4" w:space="0" w:color="000000"/>
              <w:bottom w:val="single" w:sz="4" w:space="0" w:color="000000"/>
            </w:tcBorders>
            <w:vAlign w:val="center"/>
          </w:tcPr>
          <w:p w14:paraId="59064FD4" w14:textId="63550A21" w:rsidR="00651827" w:rsidRPr="007817DB" w:rsidRDefault="00651827" w:rsidP="00651827">
            <w:pPr>
              <w:spacing w:before="131"/>
              <w:ind w:left="237" w:right="217"/>
              <w:jc w:val="center"/>
              <w:rPr>
                <w:rFonts w:eastAsia="Arial MT" w:cs="Arial MT"/>
                <w:b/>
                <w:bCs/>
                <w:iCs/>
                <w:sz w:val="20"/>
                <w:szCs w:val="20"/>
                <w:lang w:val="en-US"/>
              </w:rPr>
            </w:pPr>
            <w:r w:rsidRPr="007817DB">
              <w:rPr>
                <w:rFonts w:eastAsia="Arial MT" w:cs="Arial MT"/>
                <w:b/>
                <w:bCs/>
                <w:iCs/>
                <w:sz w:val="20"/>
                <w:szCs w:val="20"/>
                <w:lang w:val="en-US"/>
              </w:rPr>
              <w:t>R-t</w:t>
            </w:r>
            <w:r w:rsidRPr="007817DB">
              <w:rPr>
                <w:rFonts w:eastAsia="Arial MT" w:cs="Arial MT"/>
                <w:b/>
                <w:bCs/>
                <w:iCs/>
                <w:sz w:val="20"/>
                <w:szCs w:val="20"/>
              </w:rPr>
              <w:t>ab</w:t>
            </w:r>
            <w:r w:rsidRPr="007817DB">
              <w:rPr>
                <w:rFonts w:eastAsia="Arial MT" w:cs="Arial MT"/>
                <w:b/>
                <w:bCs/>
                <w:iCs/>
                <w:sz w:val="20"/>
                <w:szCs w:val="20"/>
                <w:lang w:val="en-US"/>
              </w:rPr>
              <w:t>le</w:t>
            </w:r>
          </w:p>
        </w:tc>
        <w:tc>
          <w:tcPr>
            <w:tcW w:w="1399" w:type="dxa"/>
            <w:gridSpan w:val="3"/>
            <w:tcBorders>
              <w:top w:val="single" w:sz="4" w:space="0" w:color="000000"/>
              <w:bottom w:val="single" w:sz="4" w:space="0" w:color="000000"/>
            </w:tcBorders>
            <w:vAlign w:val="center"/>
          </w:tcPr>
          <w:p w14:paraId="6231530D" w14:textId="428C2DE4" w:rsidR="00651827" w:rsidRPr="007817DB" w:rsidRDefault="00651827" w:rsidP="00651827">
            <w:pPr>
              <w:spacing w:before="131"/>
              <w:ind w:left="210" w:right="93"/>
              <w:jc w:val="center"/>
              <w:rPr>
                <w:rFonts w:eastAsia="Arial MT" w:cs="Arial MT"/>
                <w:b/>
                <w:bCs/>
                <w:sz w:val="20"/>
                <w:szCs w:val="20"/>
                <w:lang w:val="en-US"/>
              </w:rPr>
            </w:pPr>
            <w:r w:rsidRPr="007817DB">
              <w:rPr>
                <w:rFonts w:eastAsia="Arial MT" w:cs="Arial MT"/>
                <w:b/>
                <w:bCs/>
                <w:sz w:val="20"/>
                <w:szCs w:val="20"/>
                <w:lang w:val="en-US"/>
              </w:rPr>
              <w:t>Result</w:t>
            </w:r>
          </w:p>
        </w:tc>
      </w:tr>
      <w:tr w:rsidR="007817DB" w:rsidRPr="007817DB" w14:paraId="05EB709C" w14:textId="77777777" w:rsidTr="0098698C">
        <w:trPr>
          <w:trHeight w:val="290"/>
          <w:jc w:val="center"/>
        </w:trPr>
        <w:tc>
          <w:tcPr>
            <w:tcW w:w="1625" w:type="dxa"/>
            <w:vMerge w:val="restart"/>
            <w:tcBorders>
              <w:top w:val="single" w:sz="4" w:space="0" w:color="000000"/>
            </w:tcBorders>
            <w:vAlign w:val="center"/>
          </w:tcPr>
          <w:p w14:paraId="1C8DD3CD" w14:textId="3C495DD3" w:rsidR="007817DB" w:rsidRPr="007817DB" w:rsidRDefault="007817DB" w:rsidP="007817DB">
            <w:pPr>
              <w:pStyle w:val="TableParagraph"/>
              <w:spacing w:before="3" w:line="267" w:lineRule="exact"/>
              <w:ind w:left="299" w:right="242"/>
              <w:jc w:val="center"/>
              <w:rPr>
                <w:sz w:val="20"/>
                <w:szCs w:val="20"/>
                <w:lang w:val="en-US"/>
              </w:rPr>
            </w:pPr>
            <w:r w:rsidRPr="007817DB">
              <w:rPr>
                <w:sz w:val="20"/>
                <w:szCs w:val="20"/>
                <w:lang w:val="en-US"/>
              </w:rPr>
              <w:t>E-Service Quality</w:t>
            </w:r>
          </w:p>
        </w:tc>
        <w:tc>
          <w:tcPr>
            <w:tcW w:w="1859" w:type="dxa"/>
            <w:gridSpan w:val="3"/>
            <w:tcBorders>
              <w:top w:val="single" w:sz="4" w:space="0" w:color="000000"/>
            </w:tcBorders>
          </w:tcPr>
          <w:p w14:paraId="0F9973D5" w14:textId="092695C2" w:rsidR="007817DB" w:rsidRPr="007817DB" w:rsidRDefault="007817DB" w:rsidP="007817DB">
            <w:pPr>
              <w:pStyle w:val="TableParagraph"/>
              <w:spacing w:before="3" w:line="267" w:lineRule="exact"/>
              <w:ind w:left="299" w:right="242"/>
              <w:jc w:val="center"/>
              <w:rPr>
                <w:sz w:val="20"/>
                <w:szCs w:val="20"/>
              </w:rPr>
            </w:pPr>
            <w:r w:rsidRPr="007817DB">
              <w:rPr>
                <w:sz w:val="20"/>
                <w:szCs w:val="20"/>
              </w:rPr>
              <w:t>ESQ 1</w:t>
            </w:r>
          </w:p>
        </w:tc>
        <w:tc>
          <w:tcPr>
            <w:tcW w:w="1705" w:type="dxa"/>
            <w:gridSpan w:val="2"/>
            <w:tcBorders>
              <w:top w:val="single" w:sz="4" w:space="0" w:color="000000"/>
            </w:tcBorders>
          </w:tcPr>
          <w:p w14:paraId="0CFD7EE2" w14:textId="00AEC9EC" w:rsidR="007817DB" w:rsidRPr="007817DB" w:rsidRDefault="007817DB" w:rsidP="007817DB">
            <w:pPr>
              <w:pStyle w:val="TableParagraph"/>
              <w:spacing w:before="3" w:line="267" w:lineRule="exact"/>
              <w:ind w:right="482"/>
              <w:jc w:val="center"/>
              <w:rPr>
                <w:sz w:val="20"/>
                <w:szCs w:val="20"/>
              </w:rPr>
            </w:pPr>
            <w:r w:rsidRPr="007817DB">
              <w:rPr>
                <w:sz w:val="20"/>
                <w:szCs w:val="20"/>
              </w:rPr>
              <w:t>0.6154</w:t>
            </w:r>
          </w:p>
        </w:tc>
        <w:tc>
          <w:tcPr>
            <w:tcW w:w="1292" w:type="dxa"/>
            <w:tcBorders>
              <w:top w:val="single" w:sz="4" w:space="0" w:color="000000"/>
            </w:tcBorders>
          </w:tcPr>
          <w:p w14:paraId="423F5C4E" w14:textId="2A2D5639" w:rsidR="007817DB" w:rsidRPr="007817DB" w:rsidRDefault="007817DB" w:rsidP="007817DB">
            <w:pPr>
              <w:pStyle w:val="TableParagraph"/>
              <w:spacing w:line="268" w:lineRule="exact"/>
              <w:ind w:left="236" w:right="217"/>
              <w:jc w:val="center"/>
              <w:rPr>
                <w:sz w:val="20"/>
                <w:szCs w:val="20"/>
              </w:rPr>
            </w:pPr>
            <w:r w:rsidRPr="007817DB">
              <w:rPr>
                <w:sz w:val="20"/>
                <w:szCs w:val="20"/>
              </w:rPr>
              <w:t>0.3610</w:t>
            </w:r>
          </w:p>
        </w:tc>
        <w:tc>
          <w:tcPr>
            <w:tcW w:w="1399" w:type="dxa"/>
            <w:gridSpan w:val="3"/>
            <w:tcBorders>
              <w:top w:val="single" w:sz="4" w:space="0" w:color="000000"/>
            </w:tcBorders>
          </w:tcPr>
          <w:p w14:paraId="13C4F4AE" w14:textId="59B401A2" w:rsidR="007817DB" w:rsidRPr="007817DB" w:rsidRDefault="007817DB" w:rsidP="007817DB">
            <w:pPr>
              <w:pStyle w:val="TableParagraph"/>
              <w:spacing w:line="268" w:lineRule="exact"/>
              <w:ind w:left="210" w:right="93"/>
              <w:jc w:val="center"/>
              <w:rPr>
                <w:sz w:val="20"/>
                <w:szCs w:val="20"/>
              </w:rPr>
            </w:pPr>
            <w:r w:rsidRPr="007817DB">
              <w:rPr>
                <w:sz w:val="20"/>
                <w:szCs w:val="20"/>
              </w:rPr>
              <w:t>Valid</w:t>
            </w:r>
          </w:p>
        </w:tc>
      </w:tr>
      <w:tr w:rsidR="007817DB" w:rsidRPr="007817DB" w14:paraId="2F56BFA3" w14:textId="77777777" w:rsidTr="0098698C">
        <w:trPr>
          <w:trHeight w:val="300"/>
          <w:jc w:val="center"/>
        </w:trPr>
        <w:tc>
          <w:tcPr>
            <w:tcW w:w="1625" w:type="dxa"/>
            <w:vMerge/>
          </w:tcPr>
          <w:p w14:paraId="7C7B9D99" w14:textId="77777777" w:rsidR="007817DB" w:rsidRPr="007817DB" w:rsidRDefault="007817DB" w:rsidP="007817DB">
            <w:pPr>
              <w:pStyle w:val="TableParagraph"/>
              <w:spacing w:before="13" w:line="267" w:lineRule="exact"/>
              <w:ind w:left="299" w:right="242"/>
              <w:jc w:val="center"/>
              <w:rPr>
                <w:sz w:val="20"/>
                <w:szCs w:val="20"/>
              </w:rPr>
            </w:pPr>
          </w:p>
        </w:tc>
        <w:tc>
          <w:tcPr>
            <w:tcW w:w="1859" w:type="dxa"/>
            <w:gridSpan w:val="3"/>
          </w:tcPr>
          <w:p w14:paraId="344BC965" w14:textId="0CEB9BAC" w:rsidR="007817DB" w:rsidRPr="007817DB" w:rsidRDefault="007817DB" w:rsidP="007817DB">
            <w:pPr>
              <w:pStyle w:val="TableParagraph"/>
              <w:spacing w:before="13" w:line="267" w:lineRule="exact"/>
              <w:ind w:left="299" w:right="242"/>
              <w:jc w:val="center"/>
              <w:rPr>
                <w:sz w:val="20"/>
                <w:szCs w:val="20"/>
              </w:rPr>
            </w:pPr>
            <w:r w:rsidRPr="007817DB">
              <w:rPr>
                <w:sz w:val="20"/>
                <w:szCs w:val="20"/>
              </w:rPr>
              <w:t>ESQ 2</w:t>
            </w:r>
          </w:p>
        </w:tc>
        <w:tc>
          <w:tcPr>
            <w:tcW w:w="1705" w:type="dxa"/>
            <w:gridSpan w:val="2"/>
          </w:tcPr>
          <w:p w14:paraId="5A79EE6C" w14:textId="6CE8D05E" w:rsidR="007817DB" w:rsidRPr="007817DB" w:rsidRDefault="007817DB" w:rsidP="007817DB">
            <w:pPr>
              <w:pStyle w:val="TableParagraph"/>
              <w:spacing w:before="13" w:line="267" w:lineRule="exact"/>
              <w:ind w:right="482"/>
              <w:jc w:val="center"/>
              <w:rPr>
                <w:sz w:val="20"/>
                <w:szCs w:val="20"/>
              </w:rPr>
            </w:pPr>
            <w:r w:rsidRPr="007817DB">
              <w:rPr>
                <w:sz w:val="20"/>
                <w:szCs w:val="20"/>
              </w:rPr>
              <w:t>0.6705</w:t>
            </w:r>
          </w:p>
        </w:tc>
        <w:tc>
          <w:tcPr>
            <w:tcW w:w="1292" w:type="dxa"/>
          </w:tcPr>
          <w:p w14:paraId="6715AE89" w14:textId="0CD00509" w:rsidR="007817DB" w:rsidRPr="007817DB" w:rsidRDefault="007817DB" w:rsidP="007817DB">
            <w:pPr>
              <w:pStyle w:val="TableParagraph"/>
              <w:spacing w:before="1"/>
              <w:ind w:left="236" w:right="217"/>
              <w:jc w:val="center"/>
              <w:rPr>
                <w:sz w:val="20"/>
                <w:szCs w:val="20"/>
              </w:rPr>
            </w:pPr>
            <w:r w:rsidRPr="007817DB">
              <w:rPr>
                <w:sz w:val="20"/>
                <w:szCs w:val="20"/>
              </w:rPr>
              <w:t>0.3610</w:t>
            </w:r>
          </w:p>
        </w:tc>
        <w:tc>
          <w:tcPr>
            <w:tcW w:w="1399" w:type="dxa"/>
            <w:gridSpan w:val="3"/>
          </w:tcPr>
          <w:p w14:paraId="45D59F8D" w14:textId="6421CDC5" w:rsidR="007817DB" w:rsidRPr="007817DB" w:rsidRDefault="007817DB" w:rsidP="007817DB">
            <w:pPr>
              <w:pStyle w:val="TableParagraph"/>
              <w:spacing w:before="1"/>
              <w:ind w:left="210" w:right="93"/>
              <w:jc w:val="center"/>
              <w:rPr>
                <w:sz w:val="20"/>
                <w:szCs w:val="20"/>
              </w:rPr>
            </w:pPr>
            <w:r w:rsidRPr="007817DB">
              <w:rPr>
                <w:sz w:val="20"/>
                <w:szCs w:val="20"/>
              </w:rPr>
              <w:t>Valid</w:t>
            </w:r>
          </w:p>
        </w:tc>
      </w:tr>
      <w:tr w:rsidR="007817DB" w:rsidRPr="007817DB" w14:paraId="5CBC5B0D" w14:textId="77777777" w:rsidTr="0098698C">
        <w:trPr>
          <w:trHeight w:val="300"/>
          <w:jc w:val="center"/>
        </w:trPr>
        <w:tc>
          <w:tcPr>
            <w:tcW w:w="1625" w:type="dxa"/>
            <w:vMerge/>
          </w:tcPr>
          <w:p w14:paraId="6C5531AF" w14:textId="77777777" w:rsidR="007817DB" w:rsidRPr="007817DB" w:rsidRDefault="007817DB" w:rsidP="007817DB">
            <w:pPr>
              <w:pStyle w:val="TableParagraph"/>
              <w:spacing w:before="13" w:line="267" w:lineRule="exact"/>
              <w:ind w:left="299" w:right="242"/>
              <w:jc w:val="center"/>
              <w:rPr>
                <w:sz w:val="20"/>
                <w:szCs w:val="20"/>
              </w:rPr>
            </w:pPr>
          </w:p>
        </w:tc>
        <w:tc>
          <w:tcPr>
            <w:tcW w:w="1859" w:type="dxa"/>
            <w:gridSpan w:val="3"/>
          </w:tcPr>
          <w:p w14:paraId="2E029AC5" w14:textId="4DFE8B98" w:rsidR="007817DB" w:rsidRPr="007817DB" w:rsidRDefault="007817DB" w:rsidP="007817DB">
            <w:pPr>
              <w:pStyle w:val="TableParagraph"/>
              <w:spacing w:before="13" w:line="267" w:lineRule="exact"/>
              <w:ind w:left="299" w:right="242"/>
              <w:jc w:val="center"/>
              <w:rPr>
                <w:sz w:val="20"/>
                <w:szCs w:val="20"/>
              </w:rPr>
            </w:pPr>
            <w:r w:rsidRPr="007817DB">
              <w:rPr>
                <w:sz w:val="20"/>
                <w:szCs w:val="20"/>
              </w:rPr>
              <w:t>ESQ 3</w:t>
            </w:r>
          </w:p>
        </w:tc>
        <w:tc>
          <w:tcPr>
            <w:tcW w:w="1705" w:type="dxa"/>
            <w:gridSpan w:val="2"/>
          </w:tcPr>
          <w:p w14:paraId="34F84724" w14:textId="1EE236D0" w:rsidR="007817DB" w:rsidRPr="007817DB" w:rsidRDefault="007817DB" w:rsidP="007817DB">
            <w:pPr>
              <w:pStyle w:val="TableParagraph"/>
              <w:spacing w:before="13" w:line="267" w:lineRule="exact"/>
              <w:ind w:right="482"/>
              <w:jc w:val="center"/>
              <w:rPr>
                <w:sz w:val="20"/>
                <w:szCs w:val="20"/>
              </w:rPr>
            </w:pPr>
            <w:r w:rsidRPr="007817DB">
              <w:rPr>
                <w:sz w:val="20"/>
                <w:szCs w:val="20"/>
              </w:rPr>
              <w:t>0.5380</w:t>
            </w:r>
          </w:p>
        </w:tc>
        <w:tc>
          <w:tcPr>
            <w:tcW w:w="1292" w:type="dxa"/>
          </w:tcPr>
          <w:p w14:paraId="01CF9483" w14:textId="0CAECAFA" w:rsidR="007817DB" w:rsidRPr="007817DB" w:rsidRDefault="007817DB" w:rsidP="007817DB">
            <w:pPr>
              <w:pStyle w:val="TableParagraph"/>
              <w:spacing w:before="1"/>
              <w:ind w:left="236" w:right="217"/>
              <w:jc w:val="center"/>
              <w:rPr>
                <w:sz w:val="20"/>
                <w:szCs w:val="20"/>
              </w:rPr>
            </w:pPr>
            <w:r w:rsidRPr="007817DB">
              <w:rPr>
                <w:sz w:val="20"/>
                <w:szCs w:val="20"/>
              </w:rPr>
              <w:t>0.3610</w:t>
            </w:r>
          </w:p>
        </w:tc>
        <w:tc>
          <w:tcPr>
            <w:tcW w:w="1399" w:type="dxa"/>
            <w:gridSpan w:val="3"/>
          </w:tcPr>
          <w:p w14:paraId="138126DB" w14:textId="23092703" w:rsidR="007817DB" w:rsidRPr="007817DB" w:rsidRDefault="007817DB" w:rsidP="007817DB">
            <w:pPr>
              <w:pStyle w:val="TableParagraph"/>
              <w:spacing w:before="1"/>
              <w:ind w:left="210" w:right="93"/>
              <w:jc w:val="center"/>
              <w:rPr>
                <w:sz w:val="20"/>
                <w:szCs w:val="20"/>
              </w:rPr>
            </w:pPr>
            <w:r w:rsidRPr="007817DB">
              <w:rPr>
                <w:sz w:val="20"/>
                <w:szCs w:val="20"/>
              </w:rPr>
              <w:t>Valid</w:t>
            </w:r>
          </w:p>
        </w:tc>
      </w:tr>
      <w:tr w:rsidR="007817DB" w:rsidRPr="007817DB" w14:paraId="51AA00EE" w14:textId="77777777" w:rsidTr="0098698C">
        <w:trPr>
          <w:trHeight w:val="300"/>
          <w:jc w:val="center"/>
        </w:trPr>
        <w:tc>
          <w:tcPr>
            <w:tcW w:w="1625" w:type="dxa"/>
            <w:vMerge/>
          </w:tcPr>
          <w:p w14:paraId="4930E8AB" w14:textId="77777777" w:rsidR="007817DB" w:rsidRPr="007817DB" w:rsidRDefault="007817DB" w:rsidP="007817DB">
            <w:pPr>
              <w:pStyle w:val="TableParagraph"/>
              <w:spacing w:before="13" w:line="267" w:lineRule="exact"/>
              <w:ind w:left="299" w:right="242"/>
              <w:jc w:val="center"/>
              <w:rPr>
                <w:sz w:val="20"/>
                <w:szCs w:val="20"/>
              </w:rPr>
            </w:pPr>
          </w:p>
        </w:tc>
        <w:tc>
          <w:tcPr>
            <w:tcW w:w="1859" w:type="dxa"/>
            <w:gridSpan w:val="3"/>
          </w:tcPr>
          <w:p w14:paraId="40FDFB1B" w14:textId="3FBBB705" w:rsidR="007817DB" w:rsidRPr="007817DB" w:rsidRDefault="007817DB" w:rsidP="007817DB">
            <w:pPr>
              <w:pStyle w:val="TableParagraph"/>
              <w:spacing w:before="13" w:line="267" w:lineRule="exact"/>
              <w:ind w:left="299" w:right="242"/>
              <w:jc w:val="center"/>
              <w:rPr>
                <w:sz w:val="20"/>
                <w:szCs w:val="20"/>
              </w:rPr>
            </w:pPr>
            <w:r w:rsidRPr="007817DB">
              <w:rPr>
                <w:sz w:val="20"/>
                <w:szCs w:val="20"/>
              </w:rPr>
              <w:t>ESQ 4</w:t>
            </w:r>
          </w:p>
        </w:tc>
        <w:tc>
          <w:tcPr>
            <w:tcW w:w="1705" w:type="dxa"/>
            <w:gridSpan w:val="2"/>
          </w:tcPr>
          <w:p w14:paraId="6A971E89" w14:textId="1D9ABF16" w:rsidR="007817DB" w:rsidRPr="007817DB" w:rsidRDefault="007817DB" w:rsidP="007817DB">
            <w:pPr>
              <w:pStyle w:val="TableParagraph"/>
              <w:spacing w:before="13" w:line="267" w:lineRule="exact"/>
              <w:ind w:right="482"/>
              <w:jc w:val="center"/>
              <w:rPr>
                <w:sz w:val="20"/>
                <w:szCs w:val="20"/>
              </w:rPr>
            </w:pPr>
            <w:r w:rsidRPr="007817DB">
              <w:rPr>
                <w:sz w:val="20"/>
                <w:szCs w:val="20"/>
              </w:rPr>
              <w:t>0.6422</w:t>
            </w:r>
          </w:p>
        </w:tc>
        <w:tc>
          <w:tcPr>
            <w:tcW w:w="1292" w:type="dxa"/>
          </w:tcPr>
          <w:p w14:paraId="12DAEAC8" w14:textId="4E2EA88F" w:rsidR="007817DB" w:rsidRPr="007817DB" w:rsidRDefault="007817DB" w:rsidP="007817DB">
            <w:pPr>
              <w:pStyle w:val="TableParagraph"/>
              <w:spacing w:before="1"/>
              <w:ind w:left="236" w:right="217"/>
              <w:jc w:val="center"/>
              <w:rPr>
                <w:sz w:val="20"/>
                <w:szCs w:val="20"/>
              </w:rPr>
            </w:pPr>
            <w:r w:rsidRPr="007817DB">
              <w:rPr>
                <w:sz w:val="20"/>
                <w:szCs w:val="20"/>
              </w:rPr>
              <w:t>0.3610</w:t>
            </w:r>
          </w:p>
        </w:tc>
        <w:tc>
          <w:tcPr>
            <w:tcW w:w="1399" w:type="dxa"/>
            <w:gridSpan w:val="3"/>
          </w:tcPr>
          <w:p w14:paraId="736DAD9B" w14:textId="3A2EC5EB" w:rsidR="007817DB" w:rsidRPr="007817DB" w:rsidRDefault="007817DB" w:rsidP="007817DB">
            <w:pPr>
              <w:pStyle w:val="TableParagraph"/>
              <w:spacing w:before="1"/>
              <w:ind w:left="210" w:right="93"/>
              <w:jc w:val="center"/>
              <w:rPr>
                <w:sz w:val="20"/>
                <w:szCs w:val="20"/>
              </w:rPr>
            </w:pPr>
            <w:r w:rsidRPr="007817DB">
              <w:rPr>
                <w:sz w:val="20"/>
                <w:szCs w:val="20"/>
              </w:rPr>
              <w:t>Valid</w:t>
            </w:r>
          </w:p>
        </w:tc>
      </w:tr>
      <w:tr w:rsidR="007817DB" w:rsidRPr="007817DB" w14:paraId="4FB42DE9" w14:textId="77777777" w:rsidTr="0098698C">
        <w:trPr>
          <w:trHeight w:val="300"/>
          <w:jc w:val="center"/>
        </w:trPr>
        <w:tc>
          <w:tcPr>
            <w:tcW w:w="1625" w:type="dxa"/>
            <w:vMerge/>
          </w:tcPr>
          <w:p w14:paraId="32CF8850" w14:textId="77777777" w:rsidR="007817DB" w:rsidRPr="007817DB" w:rsidRDefault="007817DB" w:rsidP="007817DB">
            <w:pPr>
              <w:pStyle w:val="TableParagraph"/>
              <w:spacing w:before="13" w:line="267" w:lineRule="exact"/>
              <w:ind w:left="299" w:right="242"/>
              <w:jc w:val="center"/>
              <w:rPr>
                <w:sz w:val="20"/>
                <w:szCs w:val="20"/>
              </w:rPr>
            </w:pPr>
          </w:p>
        </w:tc>
        <w:tc>
          <w:tcPr>
            <w:tcW w:w="1859" w:type="dxa"/>
            <w:gridSpan w:val="3"/>
          </w:tcPr>
          <w:p w14:paraId="5EAD2B58" w14:textId="2F6B9121" w:rsidR="007817DB" w:rsidRPr="007817DB" w:rsidRDefault="007817DB" w:rsidP="007817DB">
            <w:pPr>
              <w:pStyle w:val="TableParagraph"/>
              <w:spacing w:before="13" w:line="267" w:lineRule="exact"/>
              <w:ind w:left="299" w:right="242"/>
              <w:jc w:val="center"/>
              <w:rPr>
                <w:sz w:val="20"/>
                <w:szCs w:val="20"/>
              </w:rPr>
            </w:pPr>
            <w:r w:rsidRPr="007817DB">
              <w:rPr>
                <w:sz w:val="20"/>
                <w:szCs w:val="20"/>
              </w:rPr>
              <w:t>ESQ 5</w:t>
            </w:r>
          </w:p>
        </w:tc>
        <w:tc>
          <w:tcPr>
            <w:tcW w:w="1705" w:type="dxa"/>
            <w:gridSpan w:val="2"/>
          </w:tcPr>
          <w:p w14:paraId="3464C5BB" w14:textId="4CAB60C6" w:rsidR="007817DB" w:rsidRPr="007817DB" w:rsidRDefault="007817DB" w:rsidP="007817DB">
            <w:pPr>
              <w:pStyle w:val="TableParagraph"/>
              <w:spacing w:before="13" w:line="267" w:lineRule="exact"/>
              <w:ind w:right="482"/>
              <w:jc w:val="center"/>
              <w:rPr>
                <w:sz w:val="20"/>
                <w:szCs w:val="20"/>
              </w:rPr>
            </w:pPr>
            <w:r w:rsidRPr="007817DB">
              <w:rPr>
                <w:sz w:val="20"/>
                <w:szCs w:val="20"/>
              </w:rPr>
              <w:t>0.6510</w:t>
            </w:r>
          </w:p>
        </w:tc>
        <w:tc>
          <w:tcPr>
            <w:tcW w:w="1292" w:type="dxa"/>
          </w:tcPr>
          <w:p w14:paraId="19026CF4" w14:textId="65AC7833" w:rsidR="007817DB" w:rsidRPr="007817DB" w:rsidRDefault="007817DB" w:rsidP="007817DB">
            <w:pPr>
              <w:pStyle w:val="TableParagraph"/>
              <w:spacing w:before="1"/>
              <w:ind w:left="236" w:right="217"/>
              <w:jc w:val="center"/>
              <w:rPr>
                <w:sz w:val="20"/>
                <w:szCs w:val="20"/>
              </w:rPr>
            </w:pPr>
            <w:r w:rsidRPr="007817DB">
              <w:rPr>
                <w:sz w:val="20"/>
                <w:szCs w:val="20"/>
              </w:rPr>
              <w:t>0.3610</w:t>
            </w:r>
          </w:p>
        </w:tc>
        <w:tc>
          <w:tcPr>
            <w:tcW w:w="1399" w:type="dxa"/>
            <w:gridSpan w:val="3"/>
          </w:tcPr>
          <w:p w14:paraId="0D1A9433" w14:textId="248C286D" w:rsidR="007817DB" w:rsidRPr="007817DB" w:rsidRDefault="007817DB" w:rsidP="007817DB">
            <w:pPr>
              <w:pStyle w:val="TableParagraph"/>
              <w:spacing w:before="1"/>
              <w:ind w:left="210" w:right="93"/>
              <w:jc w:val="center"/>
              <w:rPr>
                <w:sz w:val="20"/>
                <w:szCs w:val="20"/>
              </w:rPr>
            </w:pPr>
            <w:r w:rsidRPr="007817DB">
              <w:rPr>
                <w:sz w:val="20"/>
                <w:szCs w:val="20"/>
              </w:rPr>
              <w:t>Valid</w:t>
            </w:r>
          </w:p>
        </w:tc>
      </w:tr>
      <w:tr w:rsidR="007817DB" w:rsidRPr="007817DB" w14:paraId="7AC9D04D" w14:textId="77777777" w:rsidTr="0098698C">
        <w:trPr>
          <w:trHeight w:val="300"/>
          <w:jc w:val="center"/>
        </w:trPr>
        <w:tc>
          <w:tcPr>
            <w:tcW w:w="1625" w:type="dxa"/>
            <w:vMerge/>
          </w:tcPr>
          <w:p w14:paraId="0C0EF956" w14:textId="77777777" w:rsidR="007817DB" w:rsidRPr="007817DB" w:rsidRDefault="007817DB" w:rsidP="007817DB">
            <w:pPr>
              <w:pStyle w:val="TableParagraph"/>
              <w:spacing w:before="13" w:line="267" w:lineRule="exact"/>
              <w:ind w:left="299" w:right="242"/>
              <w:jc w:val="center"/>
              <w:rPr>
                <w:sz w:val="20"/>
                <w:szCs w:val="20"/>
              </w:rPr>
            </w:pPr>
          </w:p>
        </w:tc>
        <w:tc>
          <w:tcPr>
            <w:tcW w:w="1859" w:type="dxa"/>
            <w:gridSpan w:val="3"/>
          </w:tcPr>
          <w:p w14:paraId="358018FB" w14:textId="2FF7A6A7" w:rsidR="007817DB" w:rsidRPr="007817DB" w:rsidRDefault="007817DB" w:rsidP="007817DB">
            <w:pPr>
              <w:pStyle w:val="TableParagraph"/>
              <w:spacing w:before="13" w:line="267" w:lineRule="exact"/>
              <w:ind w:left="299" w:right="242"/>
              <w:jc w:val="center"/>
              <w:rPr>
                <w:sz w:val="20"/>
                <w:szCs w:val="20"/>
              </w:rPr>
            </w:pPr>
            <w:r w:rsidRPr="007817DB">
              <w:rPr>
                <w:sz w:val="20"/>
                <w:szCs w:val="20"/>
              </w:rPr>
              <w:t>ESQ 6</w:t>
            </w:r>
          </w:p>
        </w:tc>
        <w:tc>
          <w:tcPr>
            <w:tcW w:w="1705" w:type="dxa"/>
            <w:gridSpan w:val="2"/>
          </w:tcPr>
          <w:p w14:paraId="0E4B2CA1" w14:textId="4AC13254" w:rsidR="007817DB" w:rsidRPr="007817DB" w:rsidRDefault="007817DB" w:rsidP="007817DB">
            <w:pPr>
              <w:pStyle w:val="TableParagraph"/>
              <w:spacing w:before="13" w:line="267" w:lineRule="exact"/>
              <w:ind w:right="482"/>
              <w:jc w:val="center"/>
              <w:rPr>
                <w:sz w:val="20"/>
                <w:szCs w:val="20"/>
              </w:rPr>
            </w:pPr>
            <w:r w:rsidRPr="007817DB">
              <w:rPr>
                <w:sz w:val="20"/>
                <w:szCs w:val="20"/>
              </w:rPr>
              <w:t>0.6443</w:t>
            </w:r>
          </w:p>
        </w:tc>
        <w:tc>
          <w:tcPr>
            <w:tcW w:w="1292" w:type="dxa"/>
          </w:tcPr>
          <w:p w14:paraId="74FBCEFD" w14:textId="70B49C4D" w:rsidR="007817DB" w:rsidRPr="007817DB" w:rsidRDefault="007817DB" w:rsidP="007817DB">
            <w:pPr>
              <w:pStyle w:val="TableParagraph"/>
              <w:spacing w:before="1"/>
              <w:ind w:left="236" w:right="217"/>
              <w:jc w:val="center"/>
              <w:rPr>
                <w:sz w:val="20"/>
                <w:szCs w:val="20"/>
              </w:rPr>
            </w:pPr>
            <w:r w:rsidRPr="007817DB">
              <w:rPr>
                <w:sz w:val="20"/>
                <w:szCs w:val="20"/>
              </w:rPr>
              <w:t>0.3610</w:t>
            </w:r>
          </w:p>
        </w:tc>
        <w:tc>
          <w:tcPr>
            <w:tcW w:w="1399" w:type="dxa"/>
            <w:gridSpan w:val="3"/>
          </w:tcPr>
          <w:p w14:paraId="7B40AA15" w14:textId="5BDD235E" w:rsidR="007817DB" w:rsidRPr="007817DB" w:rsidRDefault="007817DB" w:rsidP="007817DB">
            <w:pPr>
              <w:pStyle w:val="TableParagraph"/>
              <w:spacing w:before="1"/>
              <w:ind w:left="210" w:right="93"/>
              <w:jc w:val="center"/>
              <w:rPr>
                <w:sz w:val="20"/>
                <w:szCs w:val="20"/>
              </w:rPr>
            </w:pPr>
            <w:r w:rsidRPr="007817DB">
              <w:rPr>
                <w:sz w:val="20"/>
                <w:szCs w:val="20"/>
              </w:rPr>
              <w:t>Valid</w:t>
            </w:r>
          </w:p>
        </w:tc>
      </w:tr>
      <w:tr w:rsidR="007817DB" w:rsidRPr="007817DB" w14:paraId="0ADA7C27" w14:textId="77777777" w:rsidTr="0098698C">
        <w:trPr>
          <w:trHeight w:val="300"/>
          <w:jc w:val="center"/>
        </w:trPr>
        <w:tc>
          <w:tcPr>
            <w:tcW w:w="1625" w:type="dxa"/>
            <w:vMerge/>
          </w:tcPr>
          <w:p w14:paraId="3B2705B2" w14:textId="77777777" w:rsidR="007817DB" w:rsidRPr="007817DB" w:rsidRDefault="007817DB" w:rsidP="007817DB">
            <w:pPr>
              <w:pStyle w:val="TableParagraph"/>
              <w:spacing w:before="13" w:line="267" w:lineRule="exact"/>
              <w:ind w:left="299" w:right="242"/>
              <w:jc w:val="center"/>
              <w:rPr>
                <w:sz w:val="20"/>
                <w:szCs w:val="20"/>
              </w:rPr>
            </w:pPr>
          </w:p>
        </w:tc>
        <w:tc>
          <w:tcPr>
            <w:tcW w:w="1859" w:type="dxa"/>
            <w:gridSpan w:val="3"/>
          </w:tcPr>
          <w:p w14:paraId="63123FF9" w14:textId="4DA2AE7B" w:rsidR="007817DB" w:rsidRPr="007817DB" w:rsidRDefault="007817DB" w:rsidP="007817DB">
            <w:pPr>
              <w:pStyle w:val="TableParagraph"/>
              <w:spacing w:before="13" w:line="267" w:lineRule="exact"/>
              <w:ind w:left="299" w:right="242"/>
              <w:jc w:val="center"/>
              <w:rPr>
                <w:sz w:val="20"/>
                <w:szCs w:val="20"/>
              </w:rPr>
            </w:pPr>
            <w:r w:rsidRPr="007817DB">
              <w:rPr>
                <w:sz w:val="20"/>
                <w:szCs w:val="20"/>
              </w:rPr>
              <w:t>ESQ 7</w:t>
            </w:r>
          </w:p>
        </w:tc>
        <w:tc>
          <w:tcPr>
            <w:tcW w:w="1705" w:type="dxa"/>
            <w:gridSpan w:val="2"/>
          </w:tcPr>
          <w:p w14:paraId="4E2D2A25" w14:textId="750C7CA6" w:rsidR="007817DB" w:rsidRPr="007817DB" w:rsidRDefault="007817DB" w:rsidP="007817DB">
            <w:pPr>
              <w:pStyle w:val="TableParagraph"/>
              <w:spacing w:before="13" w:line="267" w:lineRule="exact"/>
              <w:ind w:right="482"/>
              <w:jc w:val="center"/>
              <w:rPr>
                <w:sz w:val="20"/>
                <w:szCs w:val="20"/>
              </w:rPr>
            </w:pPr>
            <w:r w:rsidRPr="007817DB">
              <w:rPr>
                <w:sz w:val="20"/>
                <w:szCs w:val="20"/>
              </w:rPr>
              <w:t>0.4229</w:t>
            </w:r>
          </w:p>
        </w:tc>
        <w:tc>
          <w:tcPr>
            <w:tcW w:w="1292" w:type="dxa"/>
          </w:tcPr>
          <w:p w14:paraId="35B69C7E" w14:textId="7B16CF95" w:rsidR="007817DB" w:rsidRPr="007817DB" w:rsidRDefault="007817DB" w:rsidP="007817DB">
            <w:pPr>
              <w:pStyle w:val="TableParagraph"/>
              <w:spacing w:before="1"/>
              <w:ind w:left="236" w:right="217"/>
              <w:jc w:val="center"/>
              <w:rPr>
                <w:sz w:val="20"/>
                <w:szCs w:val="20"/>
              </w:rPr>
            </w:pPr>
            <w:r w:rsidRPr="007817DB">
              <w:rPr>
                <w:sz w:val="20"/>
                <w:szCs w:val="20"/>
              </w:rPr>
              <w:t>0.3610</w:t>
            </w:r>
          </w:p>
        </w:tc>
        <w:tc>
          <w:tcPr>
            <w:tcW w:w="1399" w:type="dxa"/>
            <w:gridSpan w:val="3"/>
          </w:tcPr>
          <w:p w14:paraId="399E5974" w14:textId="35267AE5" w:rsidR="007817DB" w:rsidRPr="007817DB" w:rsidRDefault="007817DB" w:rsidP="007817DB">
            <w:pPr>
              <w:pStyle w:val="TableParagraph"/>
              <w:spacing w:before="1"/>
              <w:ind w:left="210" w:right="93"/>
              <w:jc w:val="center"/>
              <w:rPr>
                <w:sz w:val="20"/>
                <w:szCs w:val="20"/>
              </w:rPr>
            </w:pPr>
            <w:r w:rsidRPr="007817DB">
              <w:rPr>
                <w:sz w:val="20"/>
                <w:szCs w:val="20"/>
              </w:rPr>
              <w:t>Valid</w:t>
            </w:r>
          </w:p>
        </w:tc>
      </w:tr>
      <w:tr w:rsidR="007817DB" w:rsidRPr="007817DB" w14:paraId="5A29A02B" w14:textId="77777777" w:rsidTr="0098698C">
        <w:trPr>
          <w:trHeight w:val="300"/>
          <w:jc w:val="center"/>
        </w:trPr>
        <w:tc>
          <w:tcPr>
            <w:tcW w:w="1625" w:type="dxa"/>
            <w:vMerge/>
          </w:tcPr>
          <w:p w14:paraId="022785C4" w14:textId="77777777" w:rsidR="007817DB" w:rsidRPr="007817DB" w:rsidRDefault="007817DB" w:rsidP="007817DB">
            <w:pPr>
              <w:pStyle w:val="TableParagraph"/>
              <w:spacing w:before="13" w:line="267" w:lineRule="exact"/>
              <w:ind w:left="299" w:right="242"/>
              <w:jc w:val="center"/>
              <w:rPr>
                <w:sz w:val="20"/>
                <w:szCs w:val="20"/>
              </w:rPr>
            </w:pPr>
          </w:p>
        </w:tc>
        <w:tc>
          <w:tcPr>
            <w:tcW w:w="1859" w:type="dxa"/>
            <w:gridSpan w:val="3"/>
          </w:tcPr>
          <w:p w14:paraId="41436986" w14:textId="20456F19" w:rsidR="007817DB" w:rsidRPr="007817DB" w:rsidRDefault="007817DB" w:rsidP="007817DB">
            <w:pPr>
              <w:pStyle w:val="TableParagraph"/>
              <w:spacing w:before="13" w:line="267" w:lineRule="exact"/>
              <w:ind w:left="299" w:right="242"/>
              <w:jc w:val="center"/>
              <w:rPr>
                <w:sz w:val="20"/>
                <w:szCs w:val="20"/>
              </w:rPr>
            </w:pPr>
            <w:r w:rsidRPr="007817DB">
              <w:rPr>
                <w:sz w:val="20"/>
                <w:szCs w:val="20"/>
              </w:rPr>
              <w:t>ESQ 8</w:t>
            </w:r>
          </w:p>
        </w:tc>
        <w:tc>
          <w:tcPr>
            <w:tcW w:w="1705" w:type="dxa"/>
            <w:gridSpan w:val="2"/>
          </w:tcPr>
          <w:p w14:paraId="52341D4B" w14:textId="22C3C5A3" w:rsidR="007817DB" w:rsidRPr="007817DB" w:rsidRDefault="007817DB" w:rsidP="007817DB">
            <w:pPr>
              <w:pStyle w:val="TableParagraph"/>
              <w:spacing w:before="13" w:line="267" w:lineRule="exact"/>
              <w:ind w:right="482"/>
              <w:jc w:val="center"/>
              <w:rPr>
                <w:sz w:val="20"/>
                <w:szCs w:val="20"/>
              </w:rPr>
            </w:pPr>
            <w:r w:rsidRPr="007817DB">
              <w:rPr>
                <w:sz w:val="20"/>
                <w:szCs w:val="20"/>
              </w:rPr>
              <w:t>0.4745</w:t>
            </w:r>
          </w:p>
        </w:tc>
        <w:tc>
          <w:tcPr>
            <w:tcW w:w="1292" w:type="dxa"/>
          </w:tcPr>
          <w:p w14:paraId="3454AF26" w14:textId="4B81B07E" w:rsidR="007817DB" w:rsidRPr="007817DB" w:rsidRDefault="007817DB" w:rsidP="007817DB">
            <w:pPr>
              <w:pStyle w:val="TableParagraph"/>
              <w:spacing w:before="1"/>
              <w:ind w:left="236" w:right="217"/>
              <w:jc w:val="center"/>
              <w:rPr>
                <w:sz w:val="20"/>
                <w:szCs w:val="20"/>
              </w:rPr>
            </w:pPr>
            <w:r w:rsidRPr="007817DB">
              <w:rPr>
                <w:sz w:val="20"/>
                <w:szCs w:val="20"/>
              </w:rPr>
              <w:t>0.3610</w:t>
            </w:r>
          </w:p>
        </w:tc>
        <w:tc>
          <w:tcPr>
            <w:tcW w:w="1399" w:type="dxa"/>
            <w:gridSpan w:val="3"/>
          </w:tcPr>
          <w:p w14:paraId="2FD003AC" w14:textId="495CA70B" w:rsidR="007817DB" w:rsidRPr="007817DB" w:rsidRDefault="007817DB" w:rsidP="007817DB">
            <w:pPr>
              <w:pStyle w:val="TableParagraph"/>
              <w:spacing w:before="1"/>
              <w:ind w:left="210" w:right="93"/>
              <w:jc w:val="center"/>
              <w:rPr>
                <w:sz w:val="20"/>
                <w:szCs w:val="20"/>
              </w:rPr>
            </w:pPr>
            <w:r w:rsidRPr="007817DB">
              <w:rPr>
                <w:sz w:val="20"/>
                <w:szCs w:val="20"/>
              </w:rPr>
              <w:t>Valid</w:t>
            </w:r>
          </w:p>
        </w:tc>
      </w:tr>
      <w:tr w:rsidR="007817DB" w:rsidRPr="007817DB" w14:paraId="27157913" w14:textId="77777777" w:rsidTr="0098698C">
        <w:trPr>
          <w:trHeight w:val="308"/>
          <w:jc w:val="center"/>
        </w:trPr>
        <w:tc>
          <w:tcPr>
            <w:tcW w:w="1625" w:type="dxa"/>
            <w:vMerge/>
            <w:tcBorders>
              <w:bottom w:val="single" w:sz="4" w:space="0" w:color="000000"/>
            </w:tcBorders>
          </w:tcPr>
          <w:p w14:paraId="5B454FB7" w14:textId="77777777" w:rsidR="007817DB" w:rsidRPr="007817DB" w:rsidRDefault="007817DB" w:rsidP="007817DB">
            <w:pPr>
              <w:pStyle w:val="TableParagraph"/>
              <w:spacing w:before="13"/>
              <w:ind w:left="299" w:right="242"/>
              <w:jc w:val="center"/>
              <w:rPr>
                <w:sz w:val="20"/>
                <w:szCs w:val="20"/>
              </w:rPr>
            </w:pPr>
          </w:p>
        </w:tc>
        <w:tc>
          <w:tcPr>
            <w:tcW w:w="1859" w:type="dxa"/>
            <w:gridSpan w:val="3"/>
            <w:tcBorders>
              <w:bottom w:val="single" w:sz="4" w:space="0" w:color="000000"/>
            </w:tcBorders>
          </w:tcPr>
          <w:p w14:paraId="01F27A6A" w14:textId="2EA5F8D0" w:rsidR="007817DB" w:rsidRPr="007817DB" w:rsidRDefault="007817DB" w:rsidP="007817DB">
            <w:pPr>
              <w:pStyle w:val="TableParagraph"/>
              <w:spacing w:before="13"/>
              <w:ind w:left="299" w:right="242"/>
              <w:jc w:val="center"/>
              <w:rPr>
                <w:sz w:val="20"/>
                <w:szCs w:val="20"/>
              </w:rPr>
            </w:pPr>
            <w:r w:rsidRPr="007817DB">
              <w:rPr>
                <w:sz w:val="20"/>
                <w:szCs w:val="20"/>
              </w:rPr>
              <w:t>ESQ 9</w:t>
            </w:r>
          </w:p>
        </w:tc>
        <w:tc>
          <w:tcPr>
            <w:tcW w:w="1705" w:type="dxa"/>
            <w:gridSpan w:val="2"/>
            <w:tcBorders>
              <w:bottom w:val="single" w:sz="4" w:space="0" w:color="000000"/>
            </w:tcBorders>
          </w:tcPr>
          <w:p w14:paraId="4E4EE0B7" w14:textId="33D55A5E" w:rsidR="007817DB" w:rsidRPr="007817DB" w:rsidRDefault="007817DB" w:rsidP="007817DB">
            <w:pPr>
              <w:pStyle w:val="TableParagraph"/>
              <w:spacing w:before="13"/>
              <w:ind w:right="482"/>
              <w:jc w:val="center"/>
              <w:rPr>
                <w:sz w:val="20"/>
                <w:szCs w:val="20"/>
              </w:rPr>
            </w:pPr>
            <w:r w:rsidRPr="007817DB">
              <w:rPr>
                <w:sz w:val="20"/>
                <w:szCs w:val="20"/>
              </w:rPr>
              <w:t>0.6154</w:t>
            </w:r>
          </w:p>
        </w:tc>
        <w:tc>
          <w:tcPr>
            <w:tcW w:w="1292" w:type="dxa"/>
            <w:tcBorders>
              <w:bottom w:val="single" w:sz="4" w:space="0" w:color="000000"/>
            </w:tcBorders>
          </w:tcPr>
          <w:p w14:paraId="4B63B557" w14:textId="505F8D97" w:rsidR="007817DB" w:rsidRPr="007817DB" w:rsidRDefault="007817DB" w:rsidP="007817DB">
            <w:pPr>
              <w:pStyle w:val="TableParagraph"/>
              <w:spacing w:before="1"/>
              <w:ind w:left="236" w:right="217"/>
              <w:jc w:val="center"/>
              <w:rPr>
                <w:sz w:val="20"/>
                <w:szCs w:val="20"/>
              </w:rPr>
            </w:pPr>
            <w:r w:rsidRPr="007817DB">
              <w:rPr>
                <w:sz w:val="20"/>
                <w:szCs w:val="20"/>
              </w:rPr>
              <w:t>0.3610</w:t>
            </w:r>
          </w:p>
        </w:tc>
        <w:tc>
          <w:tcPr>
            <w:tcW w:w="1399" w:type="dxa"/>
            <w:gridSpan w:val="3"/>
            <w:tcBorders>
              <w:bottom w:val="single" w:sz="4" w:space="0" w:color="000000"/>
            </w:tcBorders>
          </w:tcPr>
          <w:p w14:paraId="4B30B826" w14:textId="1373AEC8" w:rsidR="007817DB" w:rsidRPr="007817DB" w:rsidRDefault="007817DB" w:rsidP="007817DB">
            <w:pPr>
              <w:pStyle w:val="TableParagraph"/>
              <w:spacing w:before="1"/>
              <w:ind w:left="210" w:right="93"/>
              <w:jc w:val="center"/>
              <w:rPr>
                <w:sz w:val="20"/>
                <w:szCs w:val="20"/>
              </w:rPr>
            </w:pPr>
            <w:r w:rsidRPr="007817DB">
              <w:rPr>
                <w:sz w:val="20"/>
                <w:szCs w:val="20"/>
              </w:rPr>
              <w:t>Valid</w:t>
            </w:r>
          </w:p>
        </w:tc>
      </w:tr>
      <w:tr w:rsidR="007817DB" w:rsidRPr="007817DB" w14:paraId="51B94824" w14:textId="77777777" w:rsidTr="0098698C">
        <w:trPr>
          <w:trHeight w:val="290"/>
          <w:jc w:val="center"/>
        </w:trPr>
        <w:tc>
          <w:tcPr>
            <w:tcW w:w="1625" w:type="dxa"/>
            <w:vMerge w:val="restart"/>
            <w:tcBorders>
              <w:top w:val="single" w:sz="4" w:space="0" w:color="000000"/>
            </w:tcBorders>
            <w:vAlign w:val="center"/>
          </w:tcPr>
          <w:p w14:paraId="3B88B1AF" w14:textId="7C72E51B" w:rsidR="007817DB" w:rsidRPr="007817DB" w:rsidRDefault="007817DB" w:rsidP="007817DB">
            <w:pPr>
              <w:spacing w:before="3" w:line="267" w:lineRule="exact"/>
              <w:ind w:left="299" w:right="242"/>
              <w:jc w:val="center"/>
              <w:rPr>
                <w:rFonts w:eastAsia="Arial MT" w:cs="Arial MT"/>
                <w:sz w:val="20"/>
                <w:szCs w:val="20"/>
                <w:lang w:val="en-US"/>
              </w:rPr>
            </w:pPr>
            <w:r w:rsidRPr="007817DB">
              <w:rPr>
                <w:rFonts w:eastAsia="Arial MT" w:cs="Arial MT"/>
                <w:sz w:val="20"/>
                <w:szCs w:val="20"/>
                <w:lang w:val="en-US"/>
              </w:rPr>
              <w:t>E-Trust</w:t>
            </w:r>
          </w:p>
        </w:tc>
        <w:tc>
          <w:tcPr>
            <w:tcW w:w="1859" w:type="dxa"/>
            <w:gridSpan w:val="3"/>
            <w:tcBorders>
              <w:top w:val="single" w:sz="4" w:space="0" w:color="000000"/>
            </w:tcBorders>
          </w:tcPr>
          <w:p w14:paraId="15C81F14" w14:textId="234E1BAB" w:rsidR="007817DB" w:rsidRPr="007817DB" w:rsidRDefault="007817DB" w:rsidP="007817DB">
            <w:pPr>
              <w:spacing w:before="3" w:line="267" w:lineRule="exact"/>
              <w:ind w:left="299" w:right="242"/>
              <w:jc w:val="center"/>
              <w:rPr>
                <w:rFonts w:eastAsia="Arial MT" w:cs="Arial MT"/>
                <w:sz w:val="20"/>
                <w:szCs w:val="20"/>
              </w:rPr>
            </w:pPr>
            <w:r w:rsidRPr="007817DB">
              <w:rPr>
                <w:sz w:val="20"/>
                <w:szCs w:val="20"/>
              </w:rPr>
              <w:t>ET 1</w:t>
            </w:r>
          </w:p>
        </w:tc>
        <w:tc>
          <w:tcPr>
            <w:tcW w:w="1705" w:type="dxa"/>
            <w:gridSpan w:val="2"/>
            <w:tcBorders>
              <w:top w:val="single" w:sz="4" w:space="0" w:color="000000"/>
            </w:tcBorders>
          </w:tcPr>
          <w:p w14:paraId="395CF01F" w14:textId="340806B0" w:rsidR="007817DB" w:rsidRPr="007817DB" w:rsidRDefault="007817DB" w:rsidP="007817DB">
            <w:pPr>
              <w:spacing w:before="3" w:line="267" w:lineRule="exact"/>
              <w:ind w:right="482"/>
              <w:jc w:val="center"/>
              <w:rPr>
                <w:rFonts w:eastAsia="Arial MT" w:cs="Arial MT"/>
                <w:sz w:val="20"/>
                <w:szCs w:val="20"/>
              </w:rPr>
            </w:pPr>
            <w:r w:rsidRPr="007817DB">
              <w:rPr>
                <w:sz w:val="20"/>
                <w:szCs w:val="20"/>
              </w:rPr>
              <w:t>0.7352</w:t>
            </w:r>
          </w:p>
        </w:tc>
        <w:tc>
          <w:tcPr>
            <w:tcW w:w="1292" w:type="dxa"/>
            <w:tcBorders>
              <w:top w:val="single" w:sz="4" w:space="0" w:color="000000"/>
            </w:tcBorders>
          </w:tcPr>
          <w:p w14:paraId="415FBF41" w14:textId="0B86EFE0" w:rsidR="007817DB" w:rsidRPr="007817DB" w:rsidRDefault="007817DB" w:rsidP="007817DB">
            <w:pPr>
              <w:spacing w:line="268" w:lineRule="exact"/>
              <w:ind w:left="236" w:right="217"/>
              <w:jc w:val="center"/>
              <w:rPr>
                <w:rFonts w:eastAsia="Arial MT" w:cs="Arial MT"/>
                <w:sz w:val="20"/>
                <w:szCs w:val="20"/>
              </w:rPr>
            </w:pPr>
            <w:r w:rsidRPr="007817DB">
              <w:rPr>
                <w:sz w:val="20"/>
                <w:szCs w:val="20"/>
              </w:rPr>
              <w:t>0.3610</w:t>
            </w:r>
          </w:p>
        </w:tc>
        <w:tc>
          <w:tcPr>
            <w:tcW w:w="1399" w:type="dxa"/>
            <w:gridSpan w:val="3"/>
            <w:tcBorders>
              <w:top w:val="single" w:sz="4" w:space="0" w:color="000000"/>
            </w:tcBorders>
          </w:tcPr>
          <w:p w14:paraId="1138F91B" w14:textId="53FA8911" w:rsidR="007817DB" w:rsidRPr="007817DB" w:rsidRDefault="007817DB" w:rsidP="007817DB">
            <w:pPr>
              <w:spacing w:line="268" w:lineRule="exact"/>
              <w:ind w:left="210" w:right="93"/>
              <w:jc w:val="center"/>
              <w:rPr>
                <w:rFonts w:eastAsia="Arial MT" w:cs="Arial MT"/>
                <w:sz w:val="20"/>
                <w:szCs w:val="20"/>
              </w:rPr>
            </w:pPr>
            <w:r w:rsidRPr="007817DB">
              <w:rPr>
                <w:sz w:val="20"/>
                <w:szCs w:val="20"/>
              </w:rPr>
              <w:t>Valid</w:t>
            </w:r>
          </w:p>
        </w:tc>
      </w:tr>
      <w:tr w:rsidR="007817DB" w:rsidRPr="007817DB" w14:paraId="5FCC5C4E" w14:textId="77777777" w:rsidTr="0098698C">
        <w:trPr>
          <w:trHeight w:val="300"/>
          <w:jc w:val="center"/>
        </w:trPr>
        <w:tc>
          <w:tcPr>
            <w:tcW w:w="1625" w:type="dxa"/>
            <w:vMerge/>
          </w:tcPr>
          <w:p w14:paraId="79CDBA75" w14:textId="77777777" w:rsidR="007817DB" w:rsidRPr="007817DB" w:rsidRDefault="007817DB" w:rsidP="007817DB">
            <w:pPr>
              <w:spacing w:before="13" w:line="267" w:lineRule="exact"/>
              <w:ind w:left="299" w:right="242"/>
              <w:jc w:val="center"/>
              <w:rPr>
                <w:rFonts w:eastAsia="Arial MT" w:cs="Arial MT"/>
                <w:sz w:val="20"/>
                <w:szCs w:val="20"/>
              </w:rPr>
            </w:pPr>
          </w:p>
        </w:tc>
        <w:tc>
          <w:tcPr>
            <w:tcW w:w="1859" w:type="dxa"/>
            <w:gridSpan w:val="3"/>
          </w:tcPr>
          <w:p w14:paraId="4C1163EB" w14:textId="583957E4" w:rsidR="007817DB" w:rsidRPr="007817DB" w:rsidRDefault="007817DB" w:rsidP="007817DB">
            <w:pPr>
              <w:spacing w:before="13" w:line="267" w:lineRule="exact"/>
              <w:ind w:left="299" w:right="242"/>
              <w:jc w:val="center"/>
              <w:rPr>
                <w:rFonts w:eastAsia="Arial MT" w:cs="Arial MT"/>
                <w:sz w:val="20"/>
                <w:szCs w:val="20"/>
              </w:rPr>
            </w:pPr>
            <w:r w:rsidRPr="007817DB">
              <w:rPr>
                <w:sz w:val="20"/>
                <w:szCs w:val="20"/>
              </w:rPr>
              <w:t>ET 2</w:t>
            </w:r>
          </w:p>
        </w:tc>
        <w:tc>
          <w:tcPr>
            <w:tcW w:w="1705" w:type="dxa"/>
            <w:gridSpan w:val="2"/>
          </w:tcPr>
          <w:p w14:paraId="52331C37" w14:textId="782A5F44" w:rsidR="007817DB" w:rsidRPr="007817DB" w:rsidRDefault="007817DB" w:rsidP="007817DB">
            <w:pPr>
              <w:spacing w:before="13" w:line="267" w:lineRule="exact"/>
              <w:ind w:right="482"/>
              <w:jc w:val="center"/>
              <w:rPr>
                <w:rFonts w:eastAsia="Arial MT" w:cs="Arial MT"/>
                <w:sz w:val="20"/>
                <w:szCs w:val="20"/>
              </w:rPr>
            </w:pPr>
            <w:r w:rsidRPr="007817DB">
              <w:rPr>
                <w:sz w:val="20"/>
                <w:szCs w:val="20"/>
              </w:rPr>
              <w:t>0.7675</w:t>
            </w:r>
          </w:p>
        </w:tc>
        <w:tc>
          <w:tcPr>
            <w:tcW w:w="1292" w:type="dxa"/>
          </w:tcPr>
          <w:p w14:paraId="3EB04E14" w14:textId="645A9184" w:rsidR="007817DB" w:rsidRPr="007817DB" w:rsidRDefault="007817DB" w:rsidP="007817DB">
            <w:pPr>
              <w:spacing w:before="1"/>
              <w:ind w:left="236" w:right="217"/>
              <w:jc w:val="center"/>
              <w:rPr>
                <w:rFonts w:eastAsia="Arial MT" w:cs="Arial MT"/>
                <w:sz w:val="20"/>
                <w:szCs w:val="20"/>
              </w:rPr>
            </w:pPr>
            <w:r w:rsidRPr="007817DB">
              <w:rPr>
                <w:sz w:val="20"/>
                <w:szCs w:val="20"/>
              </w:rPr>
              <w:t>0.3610</w:t>
            </w:r>
          </w:p>
        </w:tc>
        <w:tc>
          <w:tcPr>
            <w:tcW w:w="1399" w:type="dxa"/>
            <w:gridSpan w:val="3"/>
          </w:tcPr>
          <w:p w14:paraId="0CB03ACC" w14:textId="25792EE5" w:rsidR="007817DB" w:rsidRPr="007817DB" w:rsidRDefault="007817DB" w:rsidP="007817DB">
            <w:pPr>
              <w:spacing w:before="1"/>
              <w:ind w:left="210" w:right="93"/>
              <w:jc w:val="center"/>
              <w:rPr>
                <w:rFonts w:eastAsia="Arial MT" w:cs="Arial MT"/>
                <w:sz w:val="20"/>
                <w:szCs w:val="20"/>
              </w:rPr>
            </w:pPr>
            <w:r w:rsidRPr="007817DB">
              <w:rPr>
                <w:sz w:val="20"/>
                <w:szCs w:val="20"/>
              </w:rPr>
              <w:t>Valid</w:t>
            </w:r>
          </w:p>
        </w:tc>
      </w:tr>
      <w:tr w:rsidR="007817DB" w:rsidRPr="007817DB" w14:paraId="60FABFB3" w14:textId="77777777" w:rsidTr="0098698C">
        <w:trPr>
          <w:trHeight w:val="300"/>
          <w:jc w:val="center"/>
        </w:trPr>
        <w:tc>
          <w:tcPr>
            <w:tcW w:w="1625" w:type="dxa"/>
            <w:vMerge/>
          </w:tcPr>
          <w:p w14:paraId="470C31BA" w14:textId="77777777" w:rsidR="007817DB" w:rsidRPr="007817DB" w:rsidRDefault="007817DB" w:rsidP="007817DB">
            <w:pPr>
              <w:spacing w:before="13" w:line="267" w:lineRule="exact"/>
              <w:ind w:left="299" w:right="242"/>
              <w:jc w:val="center"/>
              <w:rPr>
                <w:rFonts w:eastAsia="Arial MT" w:cs="Arial MT"/>
                <w:sz w:val="20"/>
                <w:szCs w:val="20"/>
              </w:rPr>
            </w:pPr>
          </w:p>
        </w:tc>
        <w:tc>
          <w:tcPr>
            <w:tcW w:w="1859" w:type="dxa"/>
            <w:gridSpan w:val="3"/>
          </w:tcPr>
          <w:p w14:paraId="3DFDFF04" w14:textId="2C3E602A" w:rsidR="007817DB" w:rsidRPr="007817DB" w:rsidRDefault="007817DB" w:rsidP="007817DB">
            <w:pPr>
              <w:spacing w:before="13" w:line="267" w:lineRule="exact"/>
              <w:ind w:left="299" w:right="242"/>
              <w:jc w:val="center"/>
              <w:rPr>
                <w:rFonts w:eastAsia="Arial MT" w:cs="Arial MT"/>
                <w:sz w:val="20"/>
                <w:szCs w:val="20"/>
              </w:rPr>
            </w:pPr>
            <w:r w:rsidRPr="007817DB">
              <w:rPr>
                <w:sz w:val="20"/>
                <w:szCs w:val="20"/>
              </w:rPr>
              <w:t>ET 3</w:t>
            </w:r>
          </w:p>
        </w:tc>
        <w:tc>
          <w:tcPr>
            <w:tcW w:w="1705" w:type="dxa"/>
            <w:gridSpan w:val="2"/>
          </w:tcPr>
          <w:p w14:paraId="542D1EC2" w14:textId="31389EE2" w:rsidR="007817DB" w:rsidRPr="007817DB" w:rsidRDefault="007817DB" w:rsidP="007817DB">
            <w:pPr>
              <w:spacing w:before="13" w:line="267" w:lineRule="exact"/>
              <w:ind w:right="482"/>
              <w:jc w:val="center"/>
              <w:rPr>
                <w:rFonts w:eastAsia="Arial MT" w:cs="Arial MT"/>
                <w:sz w:val="20"/>
                <w:szCs w:val="20"/>
              </w:rPr>
            </w:pPr>
            <w:r w:rsidRPr="007817DB">
              <w:rPr>
                <w:sz w:val="20"/>
                <w:szCs w:val="20"/>
              </w:rPr>
              <w:t>0.7949</w:t>
            </w:r>
          </w:p>
        </w:tc>
        <w:tc>
          <w:tcPr>
            <w:tcW w:w="1292" w:type="dxa"/>
          </w:tcPr>
          <w:p w14:paraId="7CBA2A67" w14:textId="3AF26050" w:rsidR="007817DB" w:rsidRPr="007817DB" w:rsidRDefault="007817DB" w:rsidP="007817DB">
            <w:pPr>
              <w:spacing w:before="1"/>
              <w:ind w:left="236" w:right="217"/>
              <w:jc w:val="center"/>
              <w:rPr>
                <w:rFonts w:eastAsia="Arial MT" w:cs="Arial MT"/>
                <w:sz w:val="20"/>
                <w:szCs w:val="20"/>
              </w:rPr>
            </w:pPr>
            <w:r w:rsidRPr="007817DB">
              <w:rPr>
                <w:sz w:val="20"/>
                <w:szCs w:val="20"/>
              </w:rPr>
              <w:t>0.3610</w:t>
            </w:r>
          </w:p>
        </w:tc>
        <w:tc>
          <w:tcPr>
            <w:tcW w:w="1399" w:type="dxa"/>
            <w:gridSpan w:val="3"/>
          </w:tcPr>
          <w:p w14:paraId="0CF9A9FB" w14:textId="7DCFFA72" w:rsidR="007817DB" w:rsidRPr="007817DB" w:rsidRDefault="007817DB" w:rsidP="007817DB">
            <w:pPr>
              <w:spacing w:before="1"/>
              <w:ind w:left="210" w:right="93"/>
              <w:jc w:val="center"/>
              <w:rPr>
                <w:rFonts w:eastAsia="Arial MT" w:cs="Arial MT"/>
                <w:sz w:val="20"/>
                <w:szCs w:val="20"/>
              </w:rPr>
            </w:pPr>
            <w:r w:rsidRPr="007817DB">
              <w:rPr>
                <w:sz w:val="20"/>
                <w:szCs w:val="20"/>
              </w:rPr>
              <w:t>Valid</w:t>
            </w:r>
          </w:p>
        </w:tc>
      </w:tr>
      <w:tr w:rsidR="007817DB" w:rsidRPr="007817DB" w14:paraId="51948A51" w14:textId="77777777" w:rsidTr="0098698C">
        <w:trPr>
          <w:trHeight w:val="300"/>
          <w:jc w:val="center"/>
        </w:trPr>
        <w:tc>
          <w:tcPr>
            <w:tcW w:w="1625" w:type="dxa"/>
            <w:vMerge/>
          </w:tcPr>
          <w:p w14:paraId="5C091CB8" w14:textId="77777777" w:rsidR="007817DB" w:rsidRPr="007817DB" w:rsidRDefault="007817DB" w:rsidP="007817DB">
            <w:pPr>
              <w:spacing w:before="13" w:line="267" w:lineRule="exact"/>
              <w:ind w:left="299" w:right="242"/>
              <w:jc w:val="center"/>
              <w:rPr>
                <w:rFonts w:eastAsia="Arial MT" w:cs="Arial MT"/>
                <w:sz w:val="20"/>
                <w:szCs w:val="20"/>
              </w:rPr>
            </w:pPr>
          </w:p>
        </w:tc>
        <w:tc>
          <w:tcPr>
            <w:tcW w:w="1859" w:type="dxa"/>
            <w:gridSpan w:val="3"/>
          </w:tcPr>
          <w:p w14:paraId="0E9914BD" w14:textId="469763F0" w:rsidR="007817DB" w:rsidRPr="007817DB" w:rsidRDefault="007817DB" w:rsidP="007817DB">
            <w:pPr>
              <w:spacing w:before="13" w:line="267" w:lineRule="exact"/>
              <w:ind w:left="299" w:right="242"/>
              <w:jc w:val="center"/>
              <w:rPr>
                <w:rFonts w:eastAsia="Arial MT" w:cs="Arial MT"/>
                <w:sz w:val="20"/>
                <w:szCs w:val="20"/>
              </w:rPr>
            </w:pPr>
            <w:r w:rsidRPr="007817DB">
              <w:rPr>
                <w:sz w:val="20"/>
                <w:szCs w:val="20"/>
              </w:rPr>
              <w:t>ET 4</w:t>
            </w:r>
          </w:p>
        </w:tc>
        <w:tc>
          <w:tcPr>
            <w:tcW w:w="1705" w:type="dxa"/>
            <w:gridSpan w:val="2"/>
          </w:tcPr>
          <w:p w14:paraId="21BD60EB" w14:textId="48D7A54F" w:rsidR="007817DB" w:rsidRPr="007817DB" w:rsidRDefault="007817DB" w:rsidP="007817DB">
            <w:pPr>
              <w:spacing w:before="13" w:line="267" w:lineRule="exact"/>
              <w:ind w:right="482"/>
              <w:jc w:val="center"/>
              <w:rPr>
                <w:rFonts w:eastAsia="Arial MT" w:cs="Arial MT"/>
                <w:sz w:val="20"/>
                <w:szCs w:val="20"/>
              </w:rPr>
            </w:pPr>
            <w:r w:rsidRPr="007817DB">
              <w:rPr>
                <w:sz w:val="20"/>
                <w:szCs w:val="20"/>
              </w:rPr>
              <w:t>0.7815</w:t>
            </w:r>
          </w:p>
        </w:tc>
        <w:tc>
          <w:tcPr>
            <w:tcW w:w="1292" w:type="dxa"/>
          </w:tcPr>
          <w:p w14:paraId="05EA581F" w14:textId="1FB6CD29" w:rsidR="007817DB" w:rsidRPr="007817DB" w:rsidRDefault="007817DB" w:rsidP="007817DB">
            <w:pPr>
              <w:spacing w:before="1"/>
              <w:ind w:left="236" w:right="217"/>
              <w:jc w:val="center"/>
              <w:rPr>
                <w:rFonts w:eastAsia="Arial MT" w:cs="Arial MT"/>
                <w:sz w:val="20"/>
                <w:szCs w:val="20"/>
              </w:rPr>
            </w:pPr>
            <w:r w:rsidRPr="007817DB">
              <w:rPr>
                <w:sz w:val="20"/>
                <w:szCs w:val="20"/>
              </w:rPr>
              <w:t>0.3610</w:t>
            </w:r>
          </w:p>
        </w:tc>
        <w:tc>
          <w:tcPr>
            <w:tcW w:w="1399" w:type="dxa"/>
            <w:gridSpan w:val="3"/>
          </w:tcPr>
          <w:p w14:paraId="0A434401" w14:textId="0BD51BD5" w:rsidR="007817DB" w:rsidRPr="007817DB" w:rsidRDefault="007817DB" w:rsidP="007817DB">
            <w:pPr>
              <w:spacing w:before="1"/>
              <w:ind w:left="210" w:right="93"/>
              <w:jc w:val="center"/>
              <w:rPr>
                <w:rFonts w:eastAsia="Arial MT" w:cs="Arial MT"/>
                <w:sz w:val="20"/>
                <w:szCs w:val="20"/>
              </w:rPr>
            </w:pPr>
            <w:r w:rsidRPr="007817DB">
              <w:rPr>
                <w:sz w:val="20"/>
                <w:szCs w:val="20"/>
              </w:rPr>
              <w:t>Valid</w:t>
            </w:r>
          </w:p>
        </w:tc>
      </w:tr>
      <w:tr w:rsidR="007817DB" w:rsidRPr="007817DB" w14:paraId="42774AFB" w14:textId="77777777" w:rsidTr="0098698C">
        <w:trPr>
          <w:trHeight w:val="300"/>
          <w:jc w:val="center"/>
        </w:trPr>
        <w:tc>
          <w:tcPr>
            <w:tcW w:w="1625" w:type="dxa"/>
            <w:vMerge/>
          </w:tcPr>
          <w:p w14:paraId="5DF2B23B" w14:textId="77777777" w:rsidR="007817DB" w:rsidRPr="007817DB" w:rsidRDefault="007817DB" w:rsidP="007817DB">
            <w:pPr>
              <w:spacing w:before="13" w:line="267" w:lineRule="exact"/>
              <w:ind w:left="299" w:right="242"/>
              <w:jc w:val="center"/>
              <w:rPr>
                <w:rFonts w:eastAsia="Arial MT" w:cs="Arial MT"/>
                <w:sz w:val="20"/>
                <w:szCs w:val="20"/>
              </w:rPr>
            </w:pPr>
          </w:p>
        </w:tc>
        <w:tc>
          <w:tcPr>
            <w:tcW w:w="1859" w:type="dxa"/>
            <w:gridSpan w:val="3"/>
          </w:tcPr>
          <w:p w14:paraId="4A8B28DB" w14:textId="611D7971" w:rsidR="007817DB" w:rsidRPr="007817DB" w:rsidRDefault="007817DB" w:rsidP="007817DB">
            <w:pPr>
              <w:spacing w:before="13" w:line="267" w:lineRule="exact"/>
              <w:ind w:left="299" w:right="242"/>
              <w:jc w:val="center"/>
              <w:rPr>
                <w:rFonts w:eastAsia="Arial MT" w:cs="Arial MT"/>
                <w:sz w:val="20"/>
                <w:szCs w:val="20"/>
              </w:rPr>
            </w:pPr>
            <w:r w:rsidRPr="007817DB">
              <w:rPr>
                <w:sz w:val="20"/>
                <w:szCs w:val="20"/>
              </w:rPr>
              <w:t>ET 5</w:t>
            </w:r>
          </w:p>
        </w:tc>
        <w:tc>
          <w:tcPr>
            <w:tcW w:w="1705" w:type="dxa"/>
            <w:gridSpan w:val="2"/>
          </w:tcPr>
          <w:p w14:paraId="57AB34D2" w14:textId="2AB0BF6C" w:rsidR="007817DB" w:rsidRPr="007817DB" w:rsidRDefault="007817DB" w:rsidP="007817DB">
            <w:pPr>
              <w:spacing w:before="13" w:line="267" w:lineRule="exact"/>
              <w:ind w:right="482"/>
              <w:jc w:val="center"/>
              <w:rPr>
                <w:rFonts w:eastAsia="Arial MT" w:cs="Arial MT"/>
                <w:sz w:val="20"/>
                <w:szCs w:val="20"/>
              </w:rPr>
            </w:pPr>
            <w:r w:rsidRPr="007817DB">
              <w:rPr>
                <w:sz w:val="20"/>
                <w:szCs w:val="20"/>
              </w:rPr>
              <w:t>0.7656</w:t>
            </w:r>
          </w:p>
        </w:tc>
        <w:tc>
          <w:tcPr>
            <w:tcW w:w="1292" w:type="dxa"/>
          </w:tcPr>
          <w:p w14:paraId="168611E3" w14:textId="4661CA95" w:rsidR="007817DB" w:rsidRPr="007817DB" w:rsidRDefault="007817DB" w:rsidP="007817DB">
            <w:pPr>
              <w:spacing w:before="1"/>
              <w:ind w:left="236" w:right="217"/>
              <w:jc w:val="center"/>
              <w:rPr>
                <w:rFonts w:eastAsia="Arial MT" w:cs="Arial MT"/>
                <w:sz w:val="20"/>
                <w:szCs w:val="20"/>
              </w:rPr>
            </w:pPr>
            <w:r w:rsidRPr="007817DB">
              <w:rPr>
                <w:sz w:val="20"/>
                <w:szCs w:val="20"/>
              </w:rPr>
              <w:t>0.3610</w:t>
            </w:r>
          </w:p>
        </w:tc>
        <w:tc>
          <w:tcPr>
            <w:tcW w:w="1399" w:type="dxa"/>
            <w:gridSpan w:val="3"/>
          </w:tcPr>
          <w:p w14:paraId="3068E072" w14:textId="5C6579AF" w:rsidR="007817DB" w:rsidRPr="007817DB" w:rsidRDefault="007817DB" w:rsidP="007817DB">
            <w:pPr>
              <w:spacing w:before="1"/>
              <w:ind w:left="210" w:right="93"/>
              <w:jc w:val="center"/>
              <w:rPr>
                <w:rFonts w:eastAsia="Arial MT" w:cs="Arial MT"/>
                <w:sz w:val="20"/>
                <w:szCs w:val="20"/>
              </w:rPr>
            </w:pPr>
            <w:r w:rsidRPr="007817DB">
              <w:rPr>
                <w:sz w:val="20"/>
                <w:szCs w:val="20"/>
              </w:rPr>
              <w:t>Valid</w:t>
            </w:r>
          </w:p>
        </w:tc>
      </w:tr>
      <w:tr w:rsidR="007817DB" w:rsidRPr="007817DB" w14:paraId="78CD5020" w14:textId="77777777" w:rsidTr="0098698C">
        <w:trPr>
          <w:trHeight w:val="300"/>
          <w:jc w:val="center"/>
        </w:trPr>
        <w:tc>
          <w:tcPr>
            <w:tcW w:w="1625" w:type="dxa"/>
            <w:vMerge/>
          </w:tcPr>
          <w:p w14:paraId="4563DB99" w14:textId="77777777" w:rsidR="007817DB" w:rsidRPr="007817DB" w:rsidRDefault="007817DB" w:rsidP="007817DB">
            <w:pPr>
              <w:spacing w:before="13" w:line="267" w:lineRule="exact"/>
              <w:ind w:left="299" w:right="242"/>
              <w:jc w:val="center"/>
              <w:rPr>
                <w:rFonts w:eastAsia="Arial MT" w:cs="Arial MT"/>
                <w:sz w:val="20"/>
                <w:szCs w:val="20"/>
              </w:rPr>
            </w:pPr>
          </w:p>
        </w:tc>
        <w:tc>
          <w:tcPr>
            <w:tcW w:w="1859" w:type="dxa"/>
            <w:gridSpan w:val="3"/>
          </w:tcPr>
          <w:p w14:paraId="22EC4843" w14:textId="3BFA1AC5" w:rsidR="007817DB" w:rsidRPr="007817DB" w:rsidRDefault="007817DB" w:rsidP="007817DB">
            <w:pPr>
              <w:spacing w:before="13" w:line="267" w:lineRule="exact"/>
              <w:ind w:left="299" w:right="242"/>
              <w:jc w:val="center"/>
              <w:rPr>
                <w:rFonts w:eastAsia="Arial MT" w:cs="Arial MT"/>
                <w:sz w:val="20"/>
                <w:szCs w:val="20"/>
              </w:rPr>
            </w:pPr>
            <w:r w:rsidRPr="007817DB">
              <w:rPr>
                <w:sz w:val="20"/>
                <w:szCs w:val="20"/>
              </w:rPr>
              <w:t>ET 6</w:t>
            </w:r>
          </w:p>
        </w:tc>
        <w:tc>
          <w:tcPr>
            <w:tcW w:w="1705" w:type="dxa"/>
            <w:gridSpan w:val="2"/>
          </w:tcPr>
          <w:p w14:paraId="5D9CF759" w14:textId="04E1DC80" w:rsidR="007817DB" w:rsidRPr="007817DB" w:rsidRDefault="007817DB" w:rsidP="007817DB">
            <w:pPr>
              <w:spacing w:before="13" w:line="267" w:lineRule="exact"/>
              <w:ind w:right="482"/>
              <w:jc w:val="center"/>
              <w:rPr>
                <w:rFonts w:eastAsia="Arial MT" w:cs="Arial MT"/>
                <w:sz w:val="20"/>
                <w:szCs w:val="20"/>
              </w:rPr>
            </w:pPr>
            <w:r w:rsidRPr="007817DB">
              <w:rPr>
                <w:sz w:val="20"/>
                <w:szCs w:val="20"/>
              </w:rPr>
              <w:t>0.7352</w:t>
            </w:r>
          </w:p>
        </w:tc>
        <w:tc>
          <w:tcPr>
            <w:tcW w:w="1292" w:type="dxa"/>
          </w:tcPr>
          <w:p w14:paraId="69C9F655" w14:textId="67D4C150" w:rsidR="007817DB" w:rsidRPr="007817DB" w:rsidRDefault="007817DB" w:rsidP="007817DB">
            <w:pPr>
              <w:spacing w:before="1"/>
              <w:ind w:left="236" w:right="217"/>
              <w:jc w:val="center"/>
              <w:rPr>
                <w:rFonts w:eastAsia="Arial MT" w:cs="Arial MT"/>
                <w:sz w:val="20"/>
                <w:szCs w:val="20"/>
              </w:rPr>
            </w:pPr>
            <w:r w:rsidRPr="007817DB">
              <w:rPr>
                <w:sz w:val="20"/>
                <w:szCs w:val="20"/>
              </w:rPr>
              <w:t>0.3610</w:t>
            </w:r>
          </w:p>
        </w:tc>
        <w:tc>
          <w:tcPr>
            <w:tcW w:w="1399" w:type="dxa"/>
            <w:gridSpan w:val="3"/>
          </w:tcPr>
          <w:p w14:paraId="03FC1564" w14:textId="6808F759" w:rsidR="007817DB" w:rsidRPr="007817DB" w:rsidRDefault="007817DB" w:rsidP="007817DB">
            <w:pPr>
              <w:spacing w:before="1"/>
              <w:ind w:left="210" w:right="93"/>
              <w:jc w:val="center"/>
              <w:rPr>
                <w:rFonts w:eastAsia="Arial MT" w:cs="Arial MT"/>
                <w:sz w:val="20"/>
                <w:szCs w:val="20"/>
              </w:rPr>
            </w:pPr>
            <w:r w:rsidRPr="007817DB">
              <w:rPr>
                <w:sz w:val="20"/>
                <w:szCs w:val="20"/>
              </w:rPr>
              <w:t>Valid</w:t>
            </w:r>
          </w:p>
        </w:tc>
      </w:tr>
      <w:tr w:rsidR="007817DB" w:rsidRPr="007817DB" w14:paraId="18C4818B" w14:textId="77777777" w:rsidTr="0098698C">
        <w:trPr>
          <w:trHeight w:val="300"/>
          <w:jc w:val="center"/>
        </w:trPr>
        <w:tc>
          <w:tcPr>
            <w:tcW w:w="1625" w:type="dxa"/>
            <w:vMerge/>
          </w:tcPr>
          <w:p w14:paraId="22BFB28C" w14:textId="77777777" w:rsidR="007817DB" w:rsidRPr="007817DB" w:rsidRDefault="007817DB" w:rsidP="007817DB">
            <w:pPr>
              <w:spacing w:before="13" w:line="267" w:lineRule="exact"/>
              <w:ind w:left="299" w:right="242"/>
              <w:jc w:val="center"/>
              <w:rPr>
                <w:rFonts w:eastAsia="Arial MT" w:cs="Arial MT"/>
                <w:sz w:val="20"/>
                <w:szCs w:val="20"/>
              </w:rPr>
            </w:pPr>
          </w:p>
        </w:tc>
        <w:tc>
          <w:tcPr>
            <w:tcW w:w="1859" w:type="dxa"/>
            <w:gridSpan w:val="3"/>
          </w:tcPr>
          <w:p w14:paraId="2F316646" w14:textId="3B05F0A4" w:rsidR="007817DB" w:rsidRPr="007817DB" w:rsidRDefault="007817DB" w:rsidP="007817DB">
            <w:pPr>
              <w:spacing w:before="13" w:line="267" w:lineRule="exact"/>
              <w:ind w:left="299" w:right="242"/>
              <w:jc w:val="center"/>
              <w:rPr>
                <w:rFonts w:eastAsia="Arial MT" w:cs="Arial MT"/>
                <w:sz w:val="20"/>
                <w:szCs w:val="20"/>
              </w:rPr>
            </w:pPr>
            <w:r w:rsidRPr="007817DB">
              <w:rPr>
                <w:sz w:val="20"/>
                <w:szCs w:val="20"/>
              </w:rPr>
              <w:t>ET 7</w:t>
            </w:r>
          </w:p>
        </w:tc>
        <w:tc>
          <w:tcPr>
            <w:tcW w:w="1705" w:type="dxa"/>
            <w:gridSpan w:val="2"/>
          </w:tcPr>
          <w:p w14:paraId="152D54DD" w14:textId="6DED9F37" w:rsidR="007817DB" w:rsidRPr="007817DB" w:rsidRDefault="007817DB" w:rsidP="007817DB">
            <w:pPr>
              <w:spacing w:before="13" w:line="267" w:lineRule="exact"/>
              <w:ind w:right="482"/>
              <w:jc w:val="center"/>
              <w:rPr>
                <w:rFonts w:eastAsia="Arial MT" w:cs="Arial MT"/>
                <w:sz w:val="20"/>
                <w:szCs w:val="20"/>
              </w:rPr>
            </w:pPr>
            <w:r w:rsidRPr="007817DB">
              <w:rPr>
                <w:sz w:val="20"/>
                <w:szCs w:val="20"/>
              </w:rPr>
              <w:t>0.7675</w:t>
            </w:r>
          </w:p>
        </w:tc>
        <w:tc>
          <w:tcPr>
            <w:tcW w:w="1292" w:type="dxa"/>
          </w:tcPr>
          <w:p w14:paraId="071D5610" w14:textId="5001E070" w:rsidR="007817DB" w:rsidRPr="007817DB" w:rsidRDefault="007817DB" w:rsidP="007817DB">
            <w:pPr>
              <w:spacing w:before="1"/>
              <w:ind w:left="236" w:right="217"/>
              <w:jc w:val="center"/>
              <w:rPr>
                <w:rFonts w:eastAsia="Arial MT" w:cs="Arial MT"/>
                <w:sz w:val="20"/>
                <w:szCs w:val="20"/>
              </w:rPr>
            </w:pPr>
            <w:r w:rsidRPr="007817DB">
              <w:rPr>
                <w:sz w:val="20"/>
                <w:szCs w:val="20"/>
              </w:rPr>
              <w:t>0.3610</w:t>
            </w:r>
          </w:p>
        </w:tc>
        <w:tc>
          <w:tcPr>
            <w:tcW w:w="1399" w:type="dxa"/>
            <w:gridSpan w:val="3"/>
          </w:tcPr>
          <w:p w14:paraId="0B7B6AFF" w14:textId="730C1269" w:rsidR="007817DB" w:rsidRPr="007817DB" w:rsidRDefault="007817DB" w:rsidP="007817DB">
            <w:pPr>
              <w:spacing w:before="1"/>
              <w:ind w:left="210" w:right="93"/>
              <w:jc w:val="center"/>
              <w:rPr>
                <w:rFonts w:eastAsia="Arial MT" w:cs="Arial MT"/>
                <w:sz w:val="20"/>
                <w:szCs w:val="20"/>
              </w:rPr>
            </w:pPr>
            <w:r w:rsidRPr="007817DB">
              <w:rPr>
                <w:sz w:val="20"/>
                <w:szCs w:val="20"/>
              </w:rPr>
              <w:t>Valid</w:t>
            </w:r>
          </w:p>
        </w:tc>
      </w:tr>
      <w:tr w:rsidR="007817DB" w:rsidRPr="007817DB" w14:paraId="477C9D87" w14:textId="77777777" w:rsidTr="0098698C">
        <w:trPr>
          <w:trHeight w:val="300"/>
          <w:jc w:val="center"/>
        </w:trPr>
        <w:tc>
          <w:tcPr>
            <w:tcW w:w="1625" w:type="dxa"/>
            <w:vMerge/>
          </w:tcPr>
          <w:p w14:paraId="771BB31F" w14:textId="77777777" w:rsidR="007817DB" w:rsidRPr="007817DB" w:rsidRDefault="007817DB" w:rsidP="007817DB">
            <w:pPr>
              <w:spacing w:before="13" w:line="267" w:lineRule="exact"/>
              <w:ind w:left="299" w:right="242"/>
              <w:jc w:val="center"/>
              <w:rPr>
                <w:rFonts w:eastAsia="Arial MT" w:cs="Arial MT"/>
                <w:sz w:val="20"/>
                <w:szCs w:val="20"/>
              </w:rPr>
            </w:pPr>
          </w:p>
        </w:tc>
        <w:tc>
          <w:tcPr>
            <w:tcW w:w="1859" w:type="dxa"/>
            <w:gridSpan w:val="3"/>
          </w:tcPr>
          <w:p w14:paraId="7CB398AE" w14:textId="312B2B4D" w:rsidR="007817DB" w:rsidRPr="007817DB" w:rsidRDefault="007817DB" w:rsidP="007817DB">
            <w:pPr>
              <w:spacing w:before="13" w:line="267" w:lineRule="exact"/>
              <w:ind w:left="299" w:right="242"/>
              <w:jc w:val="center"/>
              <w:rPr>
                <w:rFonts w:eastAsia="Arial MT" w:cs="Arial MT"/>
                <w:sz w:val="20"/>
                <w:szCs w:val="20"/>
              </w:rPr>
            </w:pPr>
            <w:r w:rsidRPr="007817DB">
              <w:rPr>
                <w:sz w:val="20"/>
                <w:szCs w:val="20"/>
              </w:rPr>
              <w:t>ET 8</w:t>
            </w:r>
          </w:p>
        </w:tc>
        <w:tc>
          <w:tcPr>
            <w:tcW w:w="1705" w:type="dxa"/>
            <w:gridSpan w:val="2"/>
          </w:tcPr>
          <w:p w14:paraId="10F5451F" w14:textId="6028E4D7" w:rsidR="007817DB" w:rsidRPr="007817DB" w:rsidRDefault="007817DB" w:rsidP="007817DB">
            <w:pPr>
              <w:spacing w:before="13" w:line="267" w:lineRule="exact"/>
              <w:ind w:right="482"/>
              <w:jc w:val="center"/>
              <w:rPr>
                <w:rFonts w:eastAsia="Arial MT" w:cs="Arial MT"/>
                <w:sz w:val="20"/>
                <w:szCs w:val="20"/>
              </w:rPr>
            </w:pPr>
            <w:r w:rsidRPr="007817DB">
              <w:rPr>
                <w:sz w:val="20"/>
                <w:szCs w:val="20"/>
              </w:rPr>
              <w:t>0.7949</w:t>
            </w:r>
          </w:p>
        </w:tc>
        <w:tc>
          <w:tcPr>
            <w:tcW w:w="1292" w:type="dxa"/>
          </w:tcPr>
          <w:p w14:paraId="2C697E1F" w14:textId="1BDFEAF8" w:rsidR="007817DB" w:rsidRPr="007817DB" w:rsidRDefault="007817DB" w:rsidP="007817DB">
            <w:pPr>
              <w:spacing w:before="1"/>
              <w:ind w:left="236" w:right="217"/>
              <w:jc w:val="center"/>
              <w:rPr>
                <w:rFonts w:eastAsia="Arial MT" w:cs="Arial MT"/>
                <w:sz w:val="20"/>
                <w:szCs w:val="20"/>
              </w:rPr>
            </w:pPr>
            <w:r w:rsidRPr="007817DB">
              <w:rPr>
                <w:sz w:val="20"/>
                <w:szCs w:val="20"/>
              </w:rPr>
              <w:t>0.3610</w:t>
            </w:r>
          </w:p>
        </w:tc>
        <w:tc>
          <w:tcPr>
            <w:tcW w:w="1399" w:type="dxa"/>
            <w:gridSpan w:val="3"/>
          </w:tcPr>
          <w:p w14:paraId="66182627" w14:textId="7845DDEB" w:rsidR="007817DB" w:rsidRPr="007817DB" w:rsidRDefault="007817DB" w:rsidP="007817DB">
            <w:pPr>
              <w:spacing w:before="1"/>
              <w:ind w:left="210" w:right="93"/>
              <w:jc w:val="center"/>
              <w:rPr>
                <w:rFonts w:eastAsia="Arial MT" w:cs="Arial MT"/>
                <w:sz w:val="20"/>
                <w:szCs w:val="20"/>
              </w:rPr>
            </w:pPr>
            <w:r w:rsidRPr="007817DB">
              <w:rPr>
                <w:sz w:val="20"/>
                <w:szCs w:val="20"/>
              </w:rPr>
              <w:t>Valid</w:t>
            </w:r>
          </w:p>
        </w:tc>
      </w:tr>
      <w:tr w:rsidR="007817DB" w:rsidRPr="007817DB" w14:paraId="194E168E" w14:textId="77777777" w:rsidTr="0098698C">
        <w:trPr>
          <w:trHeight w:val="308"/>
          <w:jc w:val="center"/>
        </w:trPr>
        <w:tc>
          <w:tcPr>
            <w:tcW w:w="1625" w:type="dxa"/>
            <w:vMerge/>
            <w:tcBorders>
              <w:bottom w:val="single" w:sz="4" w:space="0" w:color="000000"/>
            </w:tcBorders>
          </w:tcPr>
          <w:p w14:paraId="6ACBABDD" w14:textId="77777777" w:rsidR="007817DB" w:rsidRPr="007817DB" w:rsidRDefault="007817DB" w:rsidP="007817DB">
            <w:pPr>
              <w:spacing w:before="13"/>
              <w:ind w:left="299" w:right="242"/>
              <w:jc w:val="center"/>
              <w:rPr>
                <w:rFonts w:eastAsia="Arial MT" w:cs="Arial MT"/>
                <w:sz w:val="20"/>
                <w:szCs w:val="20"/>
              </w:rPr>
            </w:pPr>
          </w:p>
        </w:tc>
        <w:tc>
          <w:tcPr>
            <w:tcW w:w="1859" w:type="dxa"/>
            <w:gridSpan w:val="3"/>
            <w:tcBorders>
              <w:bottom w:val="single" w:sz="4" w:space="0" w:color="000000"/>
            </w:tcBorders>
          </w:tcPr>
          <w:p w14:paraId="758469A7" w14:textId="08A0C6EA" w:rsidR="007817DB" w:rsidRPr="007817DB" w:rsidRDefault="007817DB" w:rsidP="007817DB">
            <w:pPr>
              <w:spacing w:before="13"/>
              <w:ind w:left="299" w:right="242"/>
              <w:jc w:val="center"/>
              <w:rPr>
                <w:rFonts w:eastAsia="Arial MT" w:cs="Arial MT"/>
                <w:sz w:val="20"/>
                <w:szCs w:val="20"/>
              </w:rPr>
            </w:pPr>
            <w:r w:rsidRPr="007817DB">
              <w:rPr>
                <w:sz w:val="20"/>
                <w:szCs w:val="20"/>
              </w:rPr>
              <w:t>ET 9</w:t>
            </w:r>
          </w:p>
        </w:tc>
        <w:tc>
          <w:tcPr>
            <w:tcW w:w="1705" w:type="dxa"/>
            <w:gridSpan w:val="2"/>
            <w:tcBorders>
              <w:bottom w:val="single" w:sz="4" w:space="0" w:color="000000"/>
            </w:tcBorders>
          </w:tcPr>
          <w:p w14:paraId="73D63023" w14:textId="47C110C6" w:rsidR="007817DB" w:rsidRPr="007817DB" w:rsidRDefault="007817DB" w:rsidP="007817DB">
            <w:pPr>
              <w:spacing w:before="13"/>
              <w:ind w:right="482"/>
              <w:jc w:val="center"/>
              <w:rPr>
                <w:rFonts w:eastAsia="Arial MT" w:cs="Arial MT"/>
                <w:sz w:val="20"/>
                <w:szCs w:val="20"/>
              </w:rPr>
            </w:pPr>
            <w:r w:rsidRPr="007817DB">
              <w:rPr>
                <w:sz w:val="20"/>
                <w:szCs w:val="20"/>
              </w:rPr>
              <w:t>0.7815</w:t>
            </w:r>
          </w:p>
        </w:tc>
        <w:tc>
          <w:tcPr>
            <w:tcW w:w="1292" w:type="dxa"/>
            <w:tcBorders>
              <w:bottom w:val="single" w:sz="4" w:space="0" w:color="000000"/>
            </w:tcBorders>
          </w:tcPr>
          <w:p w14:paraId="0B6F35CF" w14:textId="1B5DFA1C" w:rsidR="007817DB" w:rsidRPr="007817DB" w:rsidRDefault="007817DB" w:rsidP="007817DB">
            <w:pPr>
              <w:spacing w:before="1"/>
              <w:ind w:left="236" w:right="217"/>
              <w:jc w:val="center"/>
              <w:rPr>
                <w:rFonts w:eastAsia="Arial MT" w:cs="Arial MT"/>
                <w:sz w:val="20"/>
                <w:szCs w:val="20"/>
              </w:rPr>
            </w:pPr>
            <w:r w:rsidRPr="007817DB">
              <w:rPr>
                <w:sz w:val="20"/>
                <w:szCs w:val="20"/>
              </w:rPr>
              <w:t>0.3610</w:t>
            </w:r>
          </w:p>
        </w:tc>
        <w:tc>
          <w:tcPr>
            <w:tcW w:w="1399" w:type="dxa"/>
            <w:gridSpan w:val="3"/>
            <w:tcBorders>
              <w:bottom w:val="single" w:sz="4" w:space="0" w:color="000000"/>
            </w:tcBorders>
          </w:tcPr>
          <w:p w14:paraId="44700A75" w14:textId="5665CFB1" w:rsidR="007817DB" w:rsidRPr="007817DB" w:rsidRDefault="007817DB" w:rsidP="007817DB">
            <w:pPr>
              <w:spacing w:before="1"/>
              <w:ind w:left="210" w:right="93"/>
              <w:jc w:val="center"/>
              <w:rPr>
                <w:rFonts w:eastAsia="Arial MT" w:cs="Arial MT"/>
                <w:sz w:val="20"/>
                <w:szCs w:val="20"/>
              </w:rPr>
            </w:pPr>
            <w:r w:rsidRPr="007817DB">
              <w:rPr>
                <w:sz w:val="20"/>
                <w:szCs w:val="20"/>
              </w:rPr>
              <w:t>Valid</w:t>
            </w:r>
          </w:p>
        </w:tc>
      </w:tr>
      <w:bookmarkEnd w:id="0"/>
      <w:tr w:rsidR="007817DB" w:rsidRPr="007817DB" w14:paraId="392EEC65" w14:textId="77777777" w:rsidTr="0098698C">
        <w:trPr>
          <w:trHeight w:val="293"/>
          <w:jc w:val="center"/>
        </w:trPr>
        <w:tc>
          <w:tcPr>
            <w:tcW w:w="1625" w:type="dxa"/>
            <w:vMerge w:val="restart"/>
            <w:tcBorders>
              <w:top w:val="single" w:sz="4" w:space="0" w:color="000000"/>
            </w:tcBorders>
            <w:vAlign w:val="center"/>
          </w:tcPr>
          <w:p w14:paraId="1E93E0B6" w14:textId="2634E984" w:rsidR="007817DB" w:rsidRPr="007817DB" w:rsidRDefault="007817DB" w:rsidP="007817DB">
            <w:pPr>
              <w:pStyle w:val="TableParagraph"/>
              <w:spacing w:before="6" w:line="267" w:lineRule="exact"/>
              <w:ind w:left="299" w:right="242"/>
              <w:jc w:val="center"/>
              <w:rPr>
                <w:sz w:val="20"/>
                <w:szCs w:val="20"/>
                <w:lang w:val="en-US"/>
              </w:rPr>
            </w:pPr>
            <w:r w:rsidRPr="007817DB">
              <w:rPr>
                <w:sz w:val="20"/>
                <w:szCs w:val="20"/>
                <w:lang w:val="en-US"/>
              </w:rPr>
              <w:t>Product Quality</w:t>
            </w:r>
          </w:p>
        </w:tc>
        <w:tc>
          <w:tcPr>
            <w:tcW w:w="1859" w:type="dxa"/>
            <w:gridSpan w:val="3"/>
            <w:tcBorders>
              <w:top w:val="single" w:sz="4" w:space="0" w:color="000000"/>
            </w:tcBorders>
          </w:tcPr>
          <w:p w14:paraId="1CB70B11" w14:textId="79F06EAE" w:rsidR="007817DB" w:rsidRPr="007817DB" w:rsidRDefault="007817DB" w:rsidP="007817DB">
            <w:pPr>
              <w:pStyle w:val="TableParagraph"/>
              <w:spacing w:before="6" w:line="267" w:lineRule="exact"/>
              <w:ind w:left="299" w:right="242"/>
              <w:jc w:val="center"/>
              <w:rPr>
                <w:sz w:val="20"/>
                <w:szCs w:val="20"/>
              </w:rPr>
            </w:pPr>
            <w:r w:rsidRPr="007817DB">
              <w:rPr>
                <w:sz w:val="20"/>
                <w:szCs w:val="20"/>
              </w:rPr>
              <w:t>PQ 1</w:t>
            </w:r>
          </w:p>
        </w:tc>
        <w:tc>
          <w:tcPr>
            <w:tcW w:w="1705" w:type="dxa"/>
            <w:gridSpan w:val="2"/>
            <w:tcBorders>
              <w:top w:val="single" w:sz="4" w:space="0" w:color="000000"/>
            </w:tcBorders>
          </w:tcPr>
          <w:p w14:paraId="353055A8" w14:textId="14AA2A04" w:rsidR="007817DB" w:rsidRPr="007817DB" w:rsidRDefault="007817DB" w:rsidP="007817DB">
            <w:pPr>
              <w:pStyle w:val="TableParagraph"/>
              <w:spacing w:before="6" w:line="267" w:lineRule="exact"/>
              <w:ind w:right="482"/>
              <w:jc w:val="center"/>
              <w:rPr>
                <w:sz w:val="20"/>
                <w:szCs w:val="20"/>
              </w:rPr>
            </w:pPr>
            <w:r w:rsidRPr="007817DB">
              <w:rPr>
                <w:sz w:val="20"/>
                <w:szCs w:val="20"/>
              </w:rPr>
              <w:t>0.6853</w:t>
            </w:r>
          </w:p>
        </w:tc>
        <w:tc>
          <w:tcPr>
            <w:tcW w:w="1292" w:type="dxa"/>
            <w:tcBorders>
              <w:top w:val="single" w:sz="4" w:space="0" w:color="000000"/>
            </w:tcBorders>
          </w:tcPr>
          <w:p w14:paraId="7701056D" w14:textId="1A1DA44C" w:rsidR="007817DB" w:rsidRPr="007817DB" w:rsidRDefault="007817DB" w:rsidP="007817DB">
            <w:pPr>
              <w:pStyle w:val="TableParagraph"/>
              <w:spacing w:line="270" w:lineRule="exact"/>
              <w:ind w:left="236" w:right="217"/>
              <w:jc w:val="center"/>
              <w:rPr>
                <w:sz w:val="20"/>
                <w:szCs w:val="20"/>
              </w:rPr>
            </w:pPr>
            <w:r w:rsidRPr="007817DB">
              <w:rPr>
                <w:sz w:val="20"/>
                <w:szCs w:val="20"/>
              </w:rPr>
              <w:t>0.3610</w:t>
            </w:r>
          </w:p>
        </w:tc>
        <w:tc>
          <w:tcPr>
            <w:tcW w:w="1399" w:type="dxa"/>
            <w:gridSpan w:val="3"/>
            <w:tcBorders>
              <w:top w:val="single" w:sz="4" w:space="0" w:color="000000"/>
            </w:tcBorders>
          </w:tcPr>
          <w:p w14:paraId="7D3A1B1C" w14:textId="486B7BF2" w:rsidR="007817DB" w:rsidRPr="007817DB" w:rsidRDefault="007817DB" w:rsidP="007817DB">
            <w:pPr>
              <w:pStyle w:val="TableParagraph"/>
              <w:spacing w:line="270" w:lineRule="exact"/>
              <w:ind w:left="210" w:right="93"/>
              <w:jc w:val="center"/>
              <w:rPr>
                <w:sz w:val="20"/>
                <w:szCs w:val="20"/>
              </w:rPr>
            </w:pPr>
            <w:r w:rsidRPr="007817DB">
              <w:rPr>
                <w:sz w:val="20"/>
                <w:szCs w:val="20"/>
              </w:rPr>
              <w:t>Valid</w:t>
            </w:r>
          </w:p>
        </w:tc>
      </w:tr>
      <w:tr w:rsidR="007817DB" w:rsidRPr="007817DB" w14:paraId="531C4247" w14:textId="77777777" w:rsidTr="0098698C">
        <w:trPr>
          <w:trHeight w:val="300"/>
          <w:jc w:val="center"/>
        </w:trPr>
        <w:tc>
          <w:tcPr>
            <w:tcW w:w="1625" w:type="dxa"/>
            <w:vMerge/>
            <w:vAlign w:val="center"/>
          </w:tcPr>
          <w:p w14:paraId="36678A66" w14:textId="77777777" w:rsidR="007817DB" w:rsidRPr="007817DB" w:rsidRDefault="007817DB" w:rsidP="007817DB">
            <w:pPr>
              <w:pStyle w:val="TableParagraph"/>
              <w:spacing w:before="13" w:line="267" w:lineRule="exact"/>
              <w:ind w:left="299" w:right="242"/>
              <w:jc w:val="center"/>
              <w:rPr>
                <w:sz w:val="20"/>
                <w:szCs w:val="20"/>
              </w:rPr>
            </w:pPr>
          </w:p>
        </w:tc>
        <w:tc>
          <w:tcPr>
            <w:tcW w:w="1859" w:type="dxa"/>
            <w:gridSpan w:val="3"/>
          </w:tcPr>
          <w:p w14:paraId="582FB5D5" w14:textId="406DE633" w:rsidR="007817DB" w:rsidRPr="007817DB" w:rsidRDefault="007817DB" w:rsidP="007817DB">
            <w:pPr>
              <w:pStyle w:val="TableParagraph"/>
              <w:spacing w:before="13" w:line="267" w:lineRule="exact"/>
              <w:ind w:left="299" w:right="242"/>
              <w:jc w:val="center"/>
              <w:rPr>
                <w:sz w:val="20"/>
                <w:szCs w:val="20"/>
              </w:rPr>
            </w:pPr>
            <w:r w:rsidRPr="007817DB">
              <w:rPr>
                <w:sz w:val="20"/>
                <w:szCs w:val="20"/>
              </w:rPr>
              <w:t>PQ 2</w:t>
            </w:r>
          </w:p>
        </w:tc>
        <w:tc>
          <w:tcPr>
            <w:tcW w:w="1705" w:type="dxa"/>
            <w:gridSpan w:val="2"/>
          </w:tcPr>
          <w:p w14:paraId="395F8FBC" w14:textId="5112EFE7" w:rsidR="007817DB" w:rsidRPr="007817DB" w:rsidRDefault="007817DB" w:rsidP="007817DB">
            <w:pPr>
              <w:pStyle w:val="TableParagraph"/>
              <w:spacing w:before="13" w:line="267" w:lineRule="exact"/>
              <w:ind w:right="482"/>
              <w:jc w:val="center"/>
              <w:rPr>
                <w:sz w:val="20"/>
                <w:szCs w:val="20"/>
              </w:rPr>
            </w:pPr>
            <w:r w:rsidRPr="007817DB">
              <w:rPr>
                <w:sz w:val="20"/>
                <w:szCs w:val="20"/>
              </w:rPr>
              <w:t>0.7699</w:t>
            </w:r>
          </w:p>
        </w:tc>
        <w:tc>
          <w:tcPr>
            <w:tcW w:w="1292" w:type="dxa"/>
          </w:tcPr>
          <w:p w14:paraId="58A2CEF5" w14:textId="7CF228A9" w:rsidR="007817DB" w:rsidRPr="007817DB" w:rsidRDefault="007817DB" w:rsidP="007817DB">
            <w:pPr>
              <w:pStyle w:val="TableParagraph"/>
              <w:spacing w:before="1"/>
              <w:ind w:left="236" w:right="217"/>
              <w:jc w:val="center"/>
              <w:rPr>
                <w:sz w:val="20"/>
                <w:szCs w:val="20"/>
              </w:rPr>
            </w:pPr>
            <w:r w:rsidRPr="007817DB">
              <w:rPr>
                <w:sz w:val="20"/>
                <w:szCs w:val="20"/>
              </w:rPr>
              <w:t>0.3610</w:t>
            </w:r>
          </w:p>
        </w:tc>
        <w:tc>
          <w:tcPr>
            <w:tcW w:w="1399" w:type="dxa"/>
            <w:gridSpan w:val="3"/>
          </w:tcPr>
          <w:p w14:paraId="78EA6471" w14:textId="5F25AFB1" w:rsidR="007817DB" w:rsidRPr="007817DB" w:rsidRDefault="007817DB" w:rsidP="007817DB">
            <w:pPr>
              <w:pStyle w:val="TableParagraph"/>
              <w:spacing w:before="1"/>
              <w:ind w:left="210" w:right="93"/>
              <w:jc w:val="center"/>
              <w:rPr>
                <w:sz w:val="20"/>
                <w:szCs w:val="20"/>
              </w:rPr>
            </w:pPr>
            <w:r w:rsidRPr="007817DB">
              <w:rPr>
                <w:sz w:val="20"/>
                <w:szCs w:val="20"/>
              </w:rPr>
              <w:t>Valid</w:t>
            </w:r>
          </w:p>
        </w:tc>
      </w:tr>
      <w:tr w:rsidR="007817DB" w:rsidRPr="007817DB" w14:paraId="5456CDCE" w14:textId="77777777" w:rsidTr="0098698C">
        <w:trPr>
          <w:trHeight w:val="300"/>
          <w:jc w:val="center"/>
        </w:trPr>
        <w:tc>
          <w:tcPr>
            <w:tcW w:w="1625" w:type="dxa"/>
            <w:vMerge/>
          </w:tcPr>
          <w:p w14:paraId="4022310B" w14:textId="77777777" w:rsidR="007817DB" w:rsidRPr="007817DB" w:rsidRDefault="007817DB" w:rsidP="007817DB">
            <w:pPr>
              <w:pStyle w:val="TableParagraph"/>
              <w:spacing w:before="13" w:line="267" w:lineRule="exact"/>
              <w:ind w:left="299" w:right="242"/>
              <w:jc w:val="center"/>
              <w:rPr>
                <w:sz w:val="20"/>
                <w:szCs w:val="20"/>
              </w:rPr>
            </w:pPr>
          </w:p>
        </w:tc>
        <w:tc>
          <w:tcPr>
            <w:tcW w:w="1859" w:type="dxa"/>
            <w:gridSpan w:val="3"/>
          </w:tcPr>
          <w:p w14:paraId="7E27881D" w14:textId="6D828309" w:rsidR="007817DB" w:rsidRPr="007817DB" w:rsidRDefault="007817DB" w:rsidP="007817DB">
            <w:pPr>
              <w:pStyle w:val="TableParagraph"/>
              <w:spacing w:before="13" w:line="267" w:lineRule="exact"/>
              <w:ind w:left="299" w:right="242"/>
              <w:jc w:val="center"/>
              <w:rPr>
                <w:sz w:val="20"/>
                <w:szCs w:val="20"/>
              </w:rPr>
            </w:pPr>
            <w:r w:rsidRPr="007817DB">
              <w:rPr>
                <w:sz w:val="20"/>
                <w:szCs w:val="20"/>
              </w:rPr>
              <w:t>PQ 3</w:t>
            </w:r>
          </w:p>
        </w:tc>
        <w:tc>
          <w:tcPr>
            <w:tcW w:w="1705" w:type="dxa"/>
            <w:gridSpan w:val="2"/>
          </w:tcPr>
          <w:p w14:paraId="4D9DB712" w14:textId="1F3D5770" w:rsidR="007817DB" w:rsidRPr="007817DB" w:rsidRDefault="007817DB" w:rsidP="007817DB">
            <w:pPr>
              <w:pStyle w:val="TableParagraph"/>
              <w:spacing w:before="13" w:line="267" w:lineRule="exact"/>
              <w:ind w:right="482"/>
              <w:jc w:val="center"/>
              <w:rPr>
                <w:sz w:val="20"/>
                <w:szCs w:val="20"/>
              </w:rPr>
            </w:pPr>
            <w:r w:rsidRPr="007817DB">
              <w:rPr>
                <w:sz w:val="20"/>
                <w:szCs w:val="20"/>
              </w:rPr>
              <w:t>0.7185</w:t>
            </w:r>
          </w:p>
        </w:tc>
        <w:tc>
          <w:tcPr>
            <w:tcW w:w="1292" w:type="dxa"/>
          </w:tcPr>
          <w:p w14:paraId="2A89CE1E" w14:textId="0F618EC0" w:rsidR="007817DB" w:rsidRPr="007817DB" w:rsidRDefault="007817DB" w:rsidP="007817DB">
            <w:pPr>
              <w:pStyle w:val="TableParagraph"/>
              <w:spacing w:before="1"/>
              <w:ind w:left="236" w:right="217"/>
              <w:jc w:val="center"/>
              <w:rPr>
                <w:sz w:val="20"/>
                <w:szCs w:val="20"/>
              </w:rPr>
            </w:pPr>
            <w:r w:rsidRPr="007817DB">
              <w:rPr>
                <w:sz w:val="20"/>
                <w:szCs w:val="20"/>
              </w:rPr>
              <w:t>0.3610</w:t>
            </w:r>
          </w:p>
        </w:tc>
        <w:tc>
          <w:tcPr>
            <w:tcW w:w="1399" w:type="dxa"/>
            <w:gridSpan w:val="3"/>
          </w:tcPr>
          <w:p w14:paraId="03B510EC" w14:textId="2E9EBDD1" w:rsidR="007817DB" w:rsidRPr="007817DB" w:rsidRDefault="007817DB" w:rsidP="007817DB">
            <w:pPr>
              <w:pStyle w:val="TableParagraph"/>
              <w:spacing w:before="1"/>
              <w:ind w:left="210" w:right="93"/>
              <w:jc w:val="center"/>
              <w:rPr>
                <w:sz w:val="20"/>
                <w:szCs w:val="20"/>
              </w:rPr>
            </w:pPr>
            <w:r w:rsidRPr="007817DB">
              <w:rPr>
                <w:sz w:val="20"/>
                <w:szCs w:val="20"/>
              </w:rPr>
              <w:t>Valid</w:t>
            </w:r>
          </w:p>
        </w:tc>
      </w:tr>
      <w:tr w:rsidR="007817DB" w:rsidRPr="007817DB" w14:paraId="025A7E85" w14:textId="77777777" w:rsidTr="0098698C">
        <w:trPr>
          <w:trHeight w:val="300"/>
          <w:jc w:val="center"/>
        </w:trPr>
        <w:tc>
          <w:tcPr>
            <w:tcW w:w="1625" w:type="dxa"/>
            <w:vMerge/>
          </w:tcPr>
          <w:p w14:paraId="3F339533" w14:textId="77777777" w:rsidR="007817DB" w:rsidRPr="007817DB" w:rsidRDefault="007817DB" w:rsidP="007817DB">
            <w:pPr>
              <w:pStyle w:val="TableParagraph"/>
              <w:spacing w:before="13" w:line="267" w:lineRule="exact"/>
              <w:ind w:left="299" w:right="242"/>
              <w:jc w:val="center"/>
              <w:rPr>
                <w:sz w:val="20"/>
                <w:szCs w:val="20"/>
              </w:rPr>
            </w:pPr>
          </w:p>
        </w:tc>
        <w:tc>
          <w:tcPr>
            <w:tcW w:w="1859" w:type="dxa"/>
            <w:gridSpan w:val="3"/>
          </w:tcPr>
          <w:p w14:paraId="212227C9" w14:textId="586CCD3E" w:rsidR="007817DB" w:rsidRPr="007817DB" w:rsidRDefault="007817DB" w:rsidP="007817DB">
            <w:pPr>
              <w:pStyle w:val="TableParagraph"/>
              <w:spacing w:before="13" w:line="267" w:lineRule="exact"/>
              <w:ind w:left="299" w:right="242"/>
              <w:jc w:val="center"/>
              <w:rPr>
                <w:sz w:val="20"/>
                <w:szCs w:val="20"/>
              </w:rPr>
            </w:pPr>
            <w:r w:rsidRPr="007817DB">
              <w:rPr>
                <w:sz w:val="20"/>
                <w:szCs w:val="20"/>
              </w:rPr>
              <w:t>PQ 4</w:t>
            </w:r>
          </w:p>
        </w:tc>
        <w:tc>
          <w:tcPr>
            <w:tcW w:w="1705" w:type="dxa"/>
            <w:gridSpan w:val="2"/>
          </w:tcPr>
          <w:p w14:paraId="365D1C97" w14:textId="7300FF64" w:rsidR="007817DB" w:rsidRPr="007817DB" w:rsidRDefault="007817DB" w:rsidP="007817DB">
            <w:pPr>
              <w:pStyle w:val="TableParagraph"/>
              <w:spacing w:before="13" w:line="267" w:lineRule="exact"/>
              <w:ind w:right="482"/>
              <w:jc w:val="center"/>
              <w:rPr>
                <w:sz w:val="20"/>
                <w:szCs w:val="20"/>
              </w:rPr>
            </w:pPr>
            <w:r w:rsidRPr="007817DB">
              <w:rPr>
                <w:sz w:val="20"/>
                <w:szCs w:val="20"/>
              </w:rPr>
              <w:t>0.7717</w:t>
            </w:r>
          </w:p>
        </w:tc>
        <w:tc>
          <w:tcPr>
            <w:tcW w:w="1292" w:type="dxa"/>
          </w:tcPr>
          <w:p w14:paraId="0CE50138" w14:textId="603E4A16" w:rsidR="007817DB" w:rsidRPr="007817DB" w:rsidRDefault="007817DB" w:rsidP="007817DB">
            <w:pPr>
              <w:pStyle w:val="TableParagraph"/>
              <w:spacing w:before="1"/>
              <w:ind w:left="236" w:right="217"/>
              <w:jc w:val="center"/>
              <w:rPr>
                <w:sz w:val="20"/>
                <w:szCs w:val="20"/>
              </w:rPr>
            </w:pPr>
            <w:r w:rsidRPr="007817DB">
              <w:rPr>
                <w:sz w:val="20"/>
                <w:szCs w:val="20"/>
              </w:rPr>
              <w:t>0.3610</w:t>
            </w:r>
          </w:p>
        </w:tc>
        <w:tc>
          <w:tcPr>
            <w:tcW w:w="1399" w:type="dxa"/>
            <w:gridSpan w:val="3"/>
          </w:tcPr>
          <w:p w14:paraId="486C6B3A" w14:textId="1B87CBBB" w:rsidR="007817DB" w:rsidRPr="007817DB" w:rsidRDefault="007817DB" w:rsidP="007817DB">
            <w:pPr>
              <w:pStyle w:val="TableParagraph"/>
              <w:spacing w:before="1"/>
              <w:ind w:left="210" w:right="93"/>
              <w:jc w:val="center"/>
              <w:rPr>
                <w:sz w:val="20"/>
                <w:szCs w:val="20"/>
              </w:rPr>
            </w:pPr>
            <w:r w:rsidRPr="007817DB">
              <w:rPr>
                <w:sz w:val="20"/>
                <w:szCs w:val="20"/>
              </w:rPr>
              <w:t>Valid</w:t>
            </w:r>
          </w:p>
        </w:tc>
      </w:tr>
      <w:tr w:rsidR="007817DB" w:rsidRPr="007817DB" w14:paraId="171D1C82" w14:textId="77777777" w:rsidTr="0098698C">
        <w:trPr>
          <w:trHeight w:val="300"/>
          <w:jc w:val="center"/>
        </w:trPr>
        <w:tc>
          <w:tcPr>
            <w:tcW w:w="1625" w:type="dxa"/>
            <w:vMerge/>
          </w:tcPr>
          <w:p w14:paraId="58E78BAB" w14:textId="77777777" w:rsidR="007817DB" w:rsidRPr="007817DB" w:rsidRDefault="007817DB" w:rsidP="007817DB">
            <w:pPr>
              <w:pStyle w:val="TableParagraph"/>
              <w:spacing w:before="13" w:line="267" w:lineRule="exact"/>
              <w:ind w:left="299" w:right="242"/>
              <w:jc w:val="center"/>
              <w:rPr>
                <w:sz w:val="20"/>
                <w:szCs w:val="20"/>
              </w:rPr>
            </w:pPr>
          </w:p>
        </w:tc>
        <w:tc>
          <w:tcPr>
            <w:tcW w:w="1859" w:type="dxa"/>
            <w:gridSpan w:val="3"/>
          </w:tcPr>
          <w:p w14:paraId="64B45DC0" w14:textId="5A84672A" w:rsidR="007817DB" w:rsidRPr="007817DB" w:rsidRDefault="007817DB" w:rsidP="007817DB">
            <w:pPr>
              <w:pStyle w:val="TableParagraph"/>
              <w:spacing w:before="13" w:line="267" w:lineRule="exact"/>
              <w:ind w:left="299" w:right="242"/>
              <w:jc w:val="center"/>
              <w:rPr>
                <w:sz w:val="20"/>
                <w:szCs w:val="20"/>
              </w:rPr>
            </w:pPr>
            <w:r w:rsidRPr="007817DB">
              <w:rPr>
                <w:sz w:val="20"/>
                <w:szCs w:val="20"/>
              </w:rPr>
              <w:t>PQ 5</w:t>
            </w:r>
          </w:p>
        </w:tc>
        <w:tc>
          <w:tcPr>
            <w:tcW w:w="1705" w:type="dxa"/>
            <w:gridSpan w:val="2"/>
          </w:tcPr>
          <w:p w14:paraId="767D79BF" w14:textId="768DDDB4" w:rsidR="007817DB" w:rsidRPr="007817DB" w:rsidRDefault="007817DB" w:rsidP="007817DB">
            <w:pPr>
              <w:pStyle w:val="TableParagraph"/>
              <w:spacing w:before="13" w:line="267" w:lineRule="exact"/>
              <w:ind w:right="482"/>
              <w:jc w:val="center"/>
              <w:rPr>
                <w:sz w:val="20"/>
                <w:szCs w:val="20"/>
              </w:rPr>
            </w:pPr>
            <w:r w:rsidRPr="007817DB">
              <w:rPr>
                <w:sz w:val="20"/>
                <w:szCs w:val="20"/>
              </w:rPr>
              <w:t>0.6968</w:t>
            </w:r>
          </w:p>
        </w:tc>
        <w:tc>
          <w:tcPr>
            <w:tcW w:w="1292" w:type="dxa"/>
          </w:tcPr>
          <w:p w14:paraId="189B57D8" w14:textId="1B757B0A" w:rsidR="007817DB" w:rsidRPr="007817DB" w:rsidRDefault="007817DB" w:rsidP="007817DB">
            <w:pPr>
              <w:pStyle w:val="TableParagraph"/>
              <w:spacing w:before="1"/>
              <w:ind w:left="236" w:right="217"/>
              <w:jc w:val="center"/>
              <w:rPr>
                <w:sz w:val="20"/>
                <w:szCs w:val="20"/>
              </w:rPr>
            </w:pPr>
            <w:r w:rsidRPr="007817DB">
              <w:rPr>
                <w:sz w:val="20"/>
                <w:szCs w:val="20"/>
              </w:rPr>
              <w:t>0.3610</w:t>
            </w:r>
          </w:p>
        </w:tc>
        <w:tc>
          <w:tcPr>
            <w:tcW w:w="1399" w:type="dxa"/>
            <w:gridSpan w:val="3"/>
          </w:tcPr>
          <w:p w14:paraId="1A85B929" w14:textId="1F308BCC" w:rsidR="007817DB" w:rsidRPr="007817DB" w:rsidRDefault="007817DB" w:rsidP="007817DB">
            <w:pPr>
              <w:pStyle w:val="TableParagraph"/>
              <w:spacing w:before="1"/>
              <w:ind w:left="210" w:right="93"/>
              <w:jc w:val="center"/>
              <w:rPr>
                <w:sz w:val="20"/>
                <w:szCs w:val="20"/>
              </w:rPr>
            </w:pPr>
            <w:r w:rsidRPr="007817DB">
              <w:rPr>
                <w:sz w:val="20"/>
                <w:szCs w:val="20"/>
              </w:rPr>
              <w:t>Valid</w:t>
            </w:r>
          </w:p>
        </w:tc>
      </w:tr>
      <w:tr w:rsidR="00C85FCA" w:rsidRPr="007817DB" w14:paraId="1EDEA7E3" w14:textId="77777777" w:rsidTr="00C85FCA">
        <w:trPr>
          <w:gridAfter w:val="1"/>
          <w:wAfter w:w="64" w:type="dxa"/>
          <w:trHeight w:val="266"/>
          <w:jc w:val="center"/>
        </w:trPr>
        <w:tc>
          <w:tcPr>
            <w:tcW w:w="1990" w:type="dxa"/>
            <w:gridSpan w:val="2"/>
            <w:vMerge w:val="restart"/>
            <w:tcBorders>
              <w:top w:val="single" w:sz="4" w:space="0" w:color="000000"/>
            </w:tcBorders>
            <w:vAlign w:val="center"/>
          </w:tcPr>
          <w:p w14:paraId="66A924CA" w14:textId="21955501" w:rsidR="00C85FCA" w:rsidRPr="007817DB" w:rsidRDefault="00C85FCA" w:rsidP="00C85FCA">
            <w:pPr>
              <w:pStyle w:val="TableParagraph"/>
              <w:ind w:right="457"/>
              <w:jc w:val="center"/>
              <w:rPr>
                <w:sz w:val="20"/>
                <w:szCs w:val="20"/>
                <w:lang w:val="en-US"/>
              </w:rPr>
            </w:pPr>
            <w:r w:rsidRPr="007817DB">
              <w:rPr>
                <w:sz w:val="20"/>
                <w:szCs w:val="20"/>
                <w:lang w:val="en-US"/>
              </w:rPr>
              <w:t>Purchase Decision</w:t>
            </w:r>
          </w:p>
        </w:tc>
        <w:tc>
          <w:tcPr>
            <w:tcW w:w="1352" w:type="dxa"/>
            <w:tcBorders>
              <w:top w:val="single" w:sz="4" w:space="0" w:color="000000"/>
            </w:tcBorders>
          </w:tcPr>
          <w:p w14:paraId="2216AF36" w14:textId="4289FA8D" w:rsidR="00C85FCA" w:rsidRPr="007817DB" w:rsidRDefault="00C85FCA" w:rsidP="00C85FCA">
            <w:pPr>
              <w:pStyle w:val="TableParagraph"/>
              <w:ind w:left="24" w:right="346"/>
              <w:jc w:val="center"/>
              <w:rPr>
                <w:sz w:val="20"/>
                <w:szCs w:val="20"/>
              </w:rPr>
            </w:pPr>
            <w:r w:rsidRPr="007817DB">
              <w:rPr>
                <w:sz w:val="20"/>
                <w:szCs w:val="20"/>
              </w:rPr>
              <w:t>KP 1</w:t>
            </w:r>
          </w:p>
        </w:tc>
        <w:tc>
          <w:tcPr>
            <w:tcW w:w="1816" w:type="dxa"/>
            <w:gridSpan w:val="2"/>
            <w:tcBorders>
              <w:top w:val="single" w:sz="4" w:space="0" w:color="000000"/>
            </w:tcBorders>
          </w:tcPr>
          <w:p w14:paraId="5B4C600A" w14:textId="21F5A2FB" w:rsidR="00C85FCA" w:rsidRPr="007817DB" w:rsidRDefault="00C85FCA" w:rsidP="00C85FCA">
            <w:pPr>
              <w:pStyle w:val="TableParagraph"/>
              <w:ind w:left="24" w:right="346"/>
              <w:jc w:val="center"/>
              <w:rPr>
                <w:sz w:val="20"/>
                <w:szCs w:val="20"/>
              </w:rPr>
            </w:pPr>
            <w:r w:rsidRPr="007817DB">
              <w:rPr>
                <w:sz w:val="20"/>
                <w:szCs w:val="20"/>
              </w:rPr>
              <w:t>0.7799</w:t>
            </w:r>
          </w:p>
        </w:tc>
        <w:tc>
          <w:tcPr>
            <w:tcW w:w="1526" w:type="dxa"/>
            <w:gridSpan w:val="3"/>
            <w:tcBorders>
              <w:top w:val="single" w:sz="4" w:space="0" w:color="000000"/>
            </w:tcBorders>
          </w:tcPr>
          <w:p w14:paraId="4550E6E0" w14:textId="56C5EFEA" w:rsidR="00C85FCA" w:rsidRPr="007817DB" w:rsidRDefault="00C85FCA" w:rsidP="00C85FCA">
            <w:pPr>
              <w:pStyle w:val="TableParagraph"/>
              <w:ind w:left="24" w:right="346"/>
              <w:jc w:val="center"/>
              <w:rPr>
                <w:sz w:val="20"/>
                <w:szCs w:val="20"/>
              </w:rPr>
            </w:pPr>
            <w:r w:rsidRPr="007817DB">
              <w:rPr>
                <w:sz w:val="20"/>
                <w:szCs w:val="20"/>
              </w:rPr>
              <w:t>0.3610</w:t>
            </w:r>
          </w:p>
        </w:tc>
        <w:tc>
          <w:tcPr>
            <w:tcW w:w="1132" w:type="dxa"/>
            <w:tcBorders>
              <w:top w:val="single" w:sz="4" w:space="0" w:color="000000"/>
            </w:tcBorders>
          </w:tcPr>
          <w:p w14:paraId="4BB5F757" w14:textId="308B2D33" w:rsidR="00C85FCA" w:rsidRPr="007817DB" w:rsidRDefault="00C85FCA" w:rsidP="00C85FCA">
            <w:pPr>
              <w:pStyle w:val="TableParagraph"/>
              <w:ind w:left="24"/>
              <w:jc w:val="center"/>
              <w:rPr>
                <w:sz w:val="20"/>
                <w:szCs w:val="20"/>
              </w:rPr>
            </w:pPr>
            <w:r w:rsidRPr="007817DB">
              <w:rPr>
                <w:sz w:val="20"/>
                <w:szCs w:val="20"/>
              </w:rPr>
              <w:t>Valid</w:t>
            </w:r>
          </w:p>
        </w:tc>
      </w:tr>
      <w:tr w:rsidR="00C85FCA" w:rsidRPr="007817DB" w14:paraId="4DC094B6" w14:textId="77777777" w:rsidTr="00C85FCA">
        <w:trPr>
          <w:gridAfter w:val="1"/>
          <w:wAfter w:w="64" w:type="dxa"/>
          <w:trHeight w:val="279"/>
          <w:jc w:val="center"/>
        </w:trPr>
        <w:tc>
          <w:tcPr>
            <w:tcW w:w="1990" w:type="dxa"/>
            <w:gridSpan w:val="2"/>
            <w:vMerge/>
            <w:vAlign w:val="center"/>
          </w:tcPr>
          <w:p w14:paraId="3B38AFA6" w14:textId="5FCACB75" w:rsidR="00C85FCA" w:rsidRPr="007817DB" w:rsidRDefault="00C85FCA" w:rsidP="00C85FCA">
            <w:pPr>
              <w:pStyle w:val="TableParagraph"/>
              <w:ind w:right="457"/>
              <w:jc w:val="center"/>
              <w:rPr>
                <w:sz w:val="20"/>
                <w:szCs w:val="20"/>
                <w:lang w:val="en-US"/>
              </w:rPr>
            </w:pPr>
          </w:p>
        </w:tc>
        <w:tc>
          <w:tcPr>
            <w:tcW w:w="1352" w:type="dxa"/>
          </w:tcPr>
          <w:p w14:paraId="5EDB7CCA" w14:textId="68286EB7" w:rsidR="00C85FCA" w:rsidRPr="007817DB" w:rsidRDefault="00C85FCA" w:rsidP="00C85FCA">
            <w:pPr>
              <w:pStyle w:val="TableParagraph"/>
              <w:ind w:left="24" w:right="346"/>
              <w:jc w:val="center"/>
              <w:rPr>
                <w:sz w:val="20"/>
                <w:szCs w:val="20"/>
              </w:rPr>
            </w:pPr>
            <w:r w:rsidRPr="007817DB">
              <w:rPr>
                <w:sz w:val="20"/>
                <w:szCs w:val="20"/>
              </w:rPr>
              <w:t>KP 2</w:t>
            </w:r>
          </w:p>
        </w:tc>
        <w:tc>
          <w:tcPr>
            <w:tcW w:w="1816" w:type="dxa"/>
            <w:gridSpan w:val="2"/>
          </w:tcPr>
          <w:p w14:paraId="254F3C9B" w14:textId="2A06B9F1" w:rsidR="00C85FCA" w:rsidRPr="007817DB" w:rsidRDefault="00C85FCA" w:rsidP="00C85FCA">
            <w:pPr>
              <w:pStyle w:val="TableParagraph"/>
              <w:ind w:left="24" w:right="346"/>
              <w:jc w:val="center"/>
              <w:rPr>
                <w:sz w:val="20"/>
                <w:szCs w:val="20"/>
              </w:rPr>
            </w:pPr>
            <w:r w:rsidRPr="007817DB">
              <w:rPr>
                <w:sz w:val="20"/>
                <w:szCs w:val="20"/>
              </w:rPr>
              <w:t>0.5690</w:t>
            </w:r>
          </w:p>
        </w:tc>
        <w:tc>
          <w:tcPr>
            <w:tcW w:w="1526" w:type="dxa"/>
            <w:gridSpan w:val="3"/>
          </w:tcPr>
          <w:p w14:paraId="603D8843" w14:textId="38B48051" w:rsidR="00C85FCA" w:rsidRPr="007817DB" w:rsidRDefault="00C85FCA" w:rsidP="00C85FCA">
            <w:pPr>
              <w:pStyle w:val="TableParagraph"/>
              <w:ind w:left="24" w:right="346"/>
              <w:jc w:val="center"/>
              <w:rPr>
                <w:sz w:val="20"/>
                <w:szCs w:val="20"/>
              </w:rPr>
            </w:pPr>
            <w:r w:rsidRPr="007817DB">
              <w:rPr>
                <w:sz w:val="20"/>
                <w:szCs w:val="20"/>
              </w:rPr>
              <w:t>0.3610</w:t>
            </w:r>
          </w:p>
        </w:tc>
        <w:tc>
          <w:tcPr>
            <w:tcW w:w="1132" w:type="dxa"/>
          </w:tcPr>
          <w:p w14:paraId="33A14AD5" w14:textId="718CA463" w:rsidR="00C85FCA" w:rsidRPr="007817DB" w:rsidRDefault="00C85FCA" w:rsidP="00C85FCA">
            <w:pPr>
              <w:pStyle w:val="TableParagraph"/>
              <w:ind w:left="24"/>
              <w:jc w:val="center"/>
              <w:rPr>
                <w:sz w:val="20"/>
                <w:szCs w:val="20"/>
              </w:rPr>
            </w:pPr>
            <w:r w:rsidRPr="007817DB">
              <w:rPr>
                <w:sz w:val="20"/>
                <w:szCs w:val="20"/>
              </w:rPr>
              <w:t>Valid</w:t>
            </w:r>
          </w:p>
        </w:tc>
      </w:tr>
      <w:tr w:rsidR="00C85FCA" w:rsidRPr="007817DB" w14:paraId="112C170C" w14:textId="77777777" w:rsidTr="00C85FCA">
        <w:trPr>
          <w:gridAfter w:val="1"/>
          <w:wAfter w:w="64" w:type="dxa"/>
          <w:trHeight w:val="283"/>
          <w:jc w:val="center"/>
        </w:trPr>
        <w:tc>
          <w:tcPr>
            <w:tcW w:w="1990" w:type="dxa"/>
            <w:gridSpan w:val="2"/>
            <w:vMerge/>
            <w:vAlign w:val="center"/>
          </w:tcPr>
          <w:p w14:paraId="7B342BD2" w14:textId="77777777" w:rsidR="00C85FCA" w:rsidRPr="007817DB" w:rsidRDefault="00C85FCA" w:rsidP="00C85FCA">
            <w:pPr>
              <w:pStyle w:val="TableParagraph"/>
              <w:ind w:right="457"/>
              <w:jc w:val="center"/>
              <w:rPr>
                <w:sz w:val="20"/>
                <w:szCs w:val="20"/>
              </w:rPr>
            </w:pPr>
          </w:p>
        </w:tc>
        <w:tc>
          <w:tcPr>
            <w:tcW w:w="1352" w:type="dxa"/>
          </w:tcPr>
          <w:p w14:paraId="7015E0F5" w14:textId="6F88B8F3" w:rsidR="00C85FCA" w:rsidRPr="007817DB" w:rsidRDefault="00C85FCA" w:rsidP="00C85FCA">
            <w:pPr>
              <w:pStyle w:val="TableParagraph"/>
              <w:ind w:left="24" w:right="346"/>
              <w:jc w:val="center"/>
              <w:rPr>
                <w:sz w:val="20"/>
                <w:szCs w:val="20"/>
              </w:rPr>
            </w:pPr>
            <w:r w:rsidRPr="007817DB">
              <w:rPr>
                <w:sz w:val="20"/>
                <w:szCs w:val="20"/>
              </w:rPr>
              <w:t>KP 3</w:t>
            </w:r>
          </w:p>
        </w:tc>
        <w:tc>
          <w:tcPr>
            <w:tcW w:w="1816" w:type="dxa"/>
            <w:gridSpan w:val="2"/>
          </w:tcPr>
          <w:p w14:paraId="126404DA" w14:textId="1B2D63F3" w:rsidR="00C85FCA" w:rsidRPr="007817DB" w:rsidRDefault="00C85FCA" w:rsidP="00C85FCA">
            <w:pPr>
              <w:pStyle w:val="TableParagraph"/>
              <w:ind w:left="24" w:right="346"/>
              <w:jc w:val="center"/>
              <w:rPr>
                <w:sz w:val="20"/>
                <w:szCs w:val="20"/>
              </w:rPr>
            </w:pPr>
            <w:r w:rsidRPr="007817DB">
              <w:rPr>
                <w:sz w:val="20"/>
                <w:szCs w:val="20"/>
              </w:rPr>
              <w:t>0.5296</w:t>
            </w:r>
          </w:p>
        </w:tc>
        <w:tc>
          <w:tcPr>
            <w:tcW w:w="1526" w:type="dxa"/>
            <w:gridSpan w:val="3"/>
          </w:tcPr>
          <w:p w14:paraId="7BBA4F03" w14:textId="7D2874D9" w:rsidR="00C85FCA" w:rsidRPr="007817DB" w:rsidRDefault="00C85FCA" w:rsidP="00C85FCA">
            <w:pPr>
              <w:pStyle w:val="TableParagraph"/>
              <w:ind w:left="24" w:right="346"/>
              <w:jc w:val="center"/>
              <w:rPr>
                <w:sz w:val="20"/>
                <w:szCs w:val="20"/>
              </w:rPr>
            </w:pPr>
            <w:r w:rsidRPr="007817DB">
              <w:rPr>
                <w:sz w:val="20"/>
                <w:szCs w:val="20"/>
              </w:rPr>
              <w:t>0.3610</w:t>
            </w:r>
          </w:p>
        </w:tc>
        <w:tc>
          <w:tcPr>
            <w:tcW w:w="1132" w:type="dxa"/>
          </w:tcPr>
          <w:p w14:paraId="357629BD" w14:textId="6C26BFB8" w:rsidR="00C85FCA" w:rsidRPr="007817DB" w:rsidRDefault="00C85FCA" w:rsidP="00C85FCA">
            <w:pPr>
              <w:pStyle w:val="TableParagraph"/>
              <w:ind w:left="24"/>
              <w:jc w:val="center"/>
              <w:rPr>
                <w:sz w:val="20"/>
                <w:szCs w:val="20"/>
              </w:rPr>
            </w:pPr>
            <w:r w:rsidRPr="007817DB">
              <w:rPr>
                <w:sz w:val="20"/>
                <w:szCs w:val="20"/>
              </w:rPr>
              <w:t>Valid</w:t>
            </w:r>
          </w:p>
        </w:tc>
      </w:tr>
      <w:tr w:rsidR="00C85FCA" w:rsidRPr="007817DB" w14:paraId="52DB290C" w14:textId="77777777" w:rsidTr="00C85FCA">
        <w:trPr>
          <w:gridAfter w:val="1"/>
          <w:wAfter w:w="64" w:type="dxa"/>
          <w:trHeight w:val="145"/>
          <w:jc w:val="center"/>
        </w:trPr>
        <w:tc>
          <w:tcPr>
            <w:tcW w:w="1990" w:type="dxa"/>
            <w:gridSpan w:val="2"/>
            <w:vMerge/>
            <w:vAlign w:val="center"/>
          </w:tcPr>
          <w:p w14:paraId="66F1C3EF" w14:textId="77777777" w:rsidR="00C85FCA" w:rsidRPr="007817DB" w:rsidRDefault="00C85FCA" w:rsidP="00C85FCA">
            <w:pPr>
              <w:pStyle w:val="TableParagraph"/>
              <w:ind w:right="457"/>
              <w:jc w:val="center"/>
              <w:rPr>
                <w:sz w:val="20"/>
                <w:szCs w:val="20"/>
              </w:rPr>
            </w:pPr>
          </w:p>
        </w:tc>
        <w:tc>
          <w:tcPr>
            <w:tcW w:w="1352" w:type="dxa"/>
          </w:tcPr>
          <w:p w14:paraId="637CE39A" w14:textId="02F37438" w:rsidR="00C85FCA" w:rsidRPr="007817DB" w:rsidRDefault="00C85FCA" w:rsidP="00C85FCA">
            <w:pPr>
              <w:pStyle w:val="TableParagraph"/>
              <w:ind w:left="24" w:right="346"/>
              <w:jc w:val="center"/>
              <w:rPr>
                <w:sz w:val="20"/>
                <w:szCs w:val="20"/>
              </w:rPr>
            </w:pPr>
            <w:r w:rsidRPr="007817DB">
              <w:rPr>
                <w:sz w:val="20"/>
                <w:szCs w:val="20"/>
              </w:rPr>
              <w:t>KP 4</w:t>
            </w:r>
          </w:p>
        </w:tc>
        <w:tc>
          <w:tcPr>
            <w:tcW w:w="1816" w:type="dxa"/>
            <w:gridSpan w:val="2"/>
          </w:tcPr>
          <w:p w14:paraId="49346648" w14:textId="2D79D3EC" w:rsidR="00C85FCA" w:rsidRPr="007817DB" w:rsidRDefault="00C85FCA" w:rsidP="00C85FCA">
            <w:pPr>
              <w:pStyle w:val="TableParagraph"/>
              <w:ind w:left="24" w:right="346"/>
              <w:jc w:val="center"/>
              <w:rPr>
                <w:sz w:val="20"/>
                <w:szCs w:val="20"/>
              </w:rPr>
            </w:pPr>
            <w:r w:rsidRPr="007817DB">
              <w:rPr>
                <w:sz w:val="20"/>
                <w:szCs w:val="20"/>
              </w:rPr>
              <w:t>0.3845</w:t>
            </w:r>
          </w:p>
        </w:tc>
        <w:tc>
          <w:tcPr>
            <w:tcW w:w="1526" w:type="dxa"/>
            <w:gridSpan w:val="3"/>
          </w:tcPr>
          <w:p w14:paraId="3AD75981" w14:textId="32C926E8" w:rsidR="00C85FCA" w:rsidRPr="007817DB" w:rsidRDefault="00C85FCA" w:rsidP="00C85FCA">
            <w:pPr>
              <w:pStyle w:val="TableParagraph"/>
              <w:ind w:left="24" w:right="346"/>
              <w:jc w:val="center"/>
              <w:rPr>
                <w:sz w:val="20"/>
                <w:szCs w:val="20"/>
              </w:rPr>
            </w:pPr>
            <w:r w:rsidRPr="007817DB">
              <w:rPr>
                <w:sz w:val="20"/>
                <w:szCs w:val="20"/>
              </w:rPr>
              <w:t>0.3610</w:t>
            </w:r>
          </w:p>
        </w:tc>
        <w:tc>
          <w:tcPr>
            <w:tcW w:w="1132" w:type="dxa"/>
          </w:tcPr>
          <w:p w14:paraId="72917FA7" w14:textId="483BEE05" w:rsidR="00C85FCA" w:rsidRPr="007817DB" w:rsidRDefault="00C85FCA" w:rsidP="00C85FCA">
            <w:pPr>
              <w:pStyle w:val="TableParagraph"/>
              <w:ind w:left="24"/>
              <w:jc w:val="center"/>
              <w:rPr>
                <w:sz w:val="20"/>
                <w:szCs w:val="20"/>
              </w:rPr>
            </w:pPr>
            <w:r w:rsidRPr="007817DB">
              <w:rPr>
                <w:sz w:val="20"/>
                <w:szCs w:val="20"/>
              </w:rPr>
              <w:t>Valid</w:t>
            </w:r>
          </w:p>
        </w:tc>
      </w:tr>
      <w:tr w:rsidR="00C85FCA" w:rsidRPr="007817DB" w14:paraId="00360D54" w14:textId="77777777" w:rsidTr="00C85FCA">
        <w:trPr>
          <w:gridAfter w:val="1"/>
          <w:wAfter w:w="64" w:type="dxa"/>
          <w:trHeight w:val="205"/>
          <w:jc w:val="center"/>
        </w:trPr>
        <w:tc>
          <w:tcPr>
            <w:tcW w:w="1990" w:type="dxa"/>
            <w:gridSpan w:val="2"/>
            <w:vMerge/>
            <w:vAlign w:val="center"/>
          </w:tcPr>
          <w:p w14:paraId="03494364" w14:textId="77777777" w:rsidR="00C85FCA" w:rsidRPr="007817DB" w:rsidRDefault="00C85FCA" w:rsidP="00C85FCA">
            <w:pPr>
              <w:pStyle w:val="TableParagraph"/>
              <w:ind w:right="457"/>
              <w:jc w:val="center"/>
              <w:rPr>
                <w:sz w:val="20"/>
                <w:szCs w:val="20"/>
              </w:rPr>
            </w:pPr>
          </w:p>
        </w:tc>
        <w:tc>
          <w:tcPr>
            <w:tcW w:w="1352" w:type="dxa"/>
          </w:tcPr>
          <w:p w14:paraId="3CC2831B" w14:textId="7B0677E8" w:rsidR="00C85FCA" w:rsidRPr="007817DB" w:rsidRDefault="00C85FCA" w:rsidP="00C85FCA">
            <w:pPr>
              <w:pStyle w:val="TableParagraph"/>
              <w:ind w:left="24" w:right="346"/>
              <w:jc w:val="center"/>
              <w:rPr>
                <w:sz w:val="20"/>
                <w:szCs w:val="20"/>
              </w:rPr>
            </w:pPr>
            <w:r w:rsidRPr="007817DB">
              <w:rPr>
                <w:sz w:val="20"/>
                <w:szCs w:val="20"/>
              </w:rPr>
              <w:t>KP 5</w:t>
            </w:r>
          </w:p>
        </w:tc>
        <w:tc>
          <w:tcPr>
            <w:tcW w:w="1816" w:type="dxa"/>
            <w:gridSpan w:val="2"/>
          </w:tcPr>
          <w:p w14:paraId="0D2C832B" w14:textId="3A54C039" w:rsidR="00C85FCA" w:rsidRPr="007817DB" w:rsidRDefault="00C85FCA" w:rsidP="00C85FCA">
            <w:pPr>
              <w:pStyle w:val="TableParagraph"/>
              <w:ind w:left="24" w:right="346"/>
              <w:jc w:val="center"/>
              <w:rPr>
                <w:sz w:val="20"/>
                <w:szCs w:val="20"/>
              </w:rPr>
            </w:pPr>
            <w:r w:rsidRPr="007817DB">
              <w:rPr>
                <w:sz w:val="20"/>
                <w:szCs w:val="20"/>
              </w:rPr>
              <w:t>0.7799</w:t>
            </w:r>
          </w:p>
        </w:tc>
        <w:tc>
          <w:tcPr>
            <w:tcW w:w="1526" w:type="dxa"/>
            <w:gridSpan w:val="3"/>
          </w:tcPr>
          <w:p w14:paraId="3D90F5B3" w14:textId="3E4EB1EB" w:rsidR="00C85FCA" w:rsidRPr="007817DB" w:rsidRDefault="00C85FCA" w:rsidP="00C85FCA">
            <w:pPr>
              <w:pStyle w:val="TableParagraph"/>
              <w:ind w:left="24" w:right="346"/>
              <w:jc w:val="center"/>
              <w:rPr>
                <w:sz w:val="20"/>
                <w:szCs w:val="20"/>
              </w:rPr>
            </w:pPr>
            <w:r w:rsidRPr="007817DB">
              <w:rPr>
                <w:sz w:val="20"/>
                <w:szCs w:val="20"/>
              </w:rPr>
              <w:t>0.3610</w:t>
            </w:r>
          </w:p>
        </w:tc>
        <w:tc>
          <w:tcPr>
            <w:tcW w:w="1132" w:type="dxa"/>
          </w:tcPr>
          <w:p w14:paraId="7D2E9C7B" w14:textId="30A9B940" w:rsidR="00C85FCA" w:rsidRPr="007817DB" w:rsidRDefault="00C85FCA" w:rsidP="00C85FCA">
            <w:pPr>
              <w:pStyle w:val="TableParagraph"/>
              <w:ind w:left="24"/>
              <w:jc w:val="center"/>
              <w:rPr>
                <w:sz w:val="20"/>
                <w:szCs w:val="20"/>
              </w:rPr>
            </w:pPr>
            <w:r w:rsidRPr="007817DB">
              <w:rPr>
                <w:sz w:val="20"/>
                <w:szCs w:val="20"/>
              </w:rPr>
              <w:t>Valid</w:t>
            </w:r>
          </w:p>
        </w:tc>
      </w:tr>
      <w:tr w:rsidR="00C85FCA" w:rsidRPr="007817DB" w14:paraId="1D4AF015" w14:textId="77777777" w:rsidTr="00C85FCA">
        <w:trPr>
          <w:gridAfter w:val="1"/>
          <w:wAfter w:w="64" w:type="dxa"/>
          <w:trHeight w:val="205"/>
          <w:jc w:val="center"/>
        </w:trPr>
        <w:tc>
          <w:tcPr>
            <w:tcW w:w="1990" w:type="dxa"/>
            <w:gridSpan w:val="2"/>
            <w:vMerge/>
            <w:vAlign w:val="center"/>
          </w:tcPr>
          <w:p w14:paraId="58916C75" w14:textId="77777777" w:rsidR="00C85FCA" w:rsidRPr="007817DB" w:rsidRDefault="00C85FCA" w:rsidP="00C85FCA">
            <w:pPr>
              <w:pStyle w:val="TableParagraph"/>
              <w:ind w:right="457"/>
              <w:jc w:val="center"/>
              <w:rPr>
                <w:sz w:val="20"/>
                <w:szCs w:val="20"/>
              </w:rPr>
            </w:pPr>
          </w:p>
        </w:tc>
        <w:tc>
          <w:tcPr>
            <w:tcW w:w="1352" w:type="dxa"/>
          </w:tcPr>
          <w:p w14:paraId="5DFA992C" w14:textId="7A3489C3" w:rsidR="00C85FCA" w:rsidRPr="007817DB" w:rsidRDefault="00C85FCA" w:rsidP="00C85FCA">
            <w:pPr>
              <w:pStyle w:val="TableParagraph"/>
              <w:ind w:left="24" w:right="346"/>
              <w:jc w:val="center"/>
              <w:rPr>
                <w:sz w:val="20"/>
                <w:szCs w:val="20"/>
              </w:rPr>
            </w:pPr>
            <w:r w:rsidRPr="007817DB">
              <w:rPr>
                <w:sz w:val="20"/>
                <w:szCs w:val="20"/>
              </w:rPr>
              <w:t>KP 6</w:t>
            </w:r>
          </w:p>
        </w:tc>
        <w:tc>
          <w:tcPr>
            <w:tcW w:w="1816" w:type="dxa"/>
            <w:gridSpan w:val="2"/>
          </w:tcPr>
          <w:p w14:paraId="71D31090" w14:textId="4C9602E9" w:rsidR="00C85FCA" w:rsidRPr="007817DB" w:rsidRDefault="00C85FCA" w:rsidP="00C85FCA">
            <w:pPr>
              <w:pStyle w:val="TableParagraph"/>
              <w:ind w:left="24" w:right="346"/>
              <w:jc w:val="center"/>
              <w:rPr>
                <w:sz w:val="20"/>
                <w:szCs w:val="20"/>
              </w:rPr>
            </w:pPr>
            <w:r w:rsidRPr="007817DB">
              <w:rPr>
                <w:sz w:val="20"/>
                <w:szCs w:val="20"/>
              </w:rPr>
              <w:t>0.5690</w:t>
            </w:r>
          </w:p>
        </w:tc>
        <w:tc>
          <w:tcPr>
            <w:tcW w:w="1526" w:type="dxa"/>
            <w:gridSpan w:val="3"/>
          </w:tcPr>
          <w:p w14:paraId="492F4D83" w14:textId="31FA9543" w:rsidR="00C85FCA" w:rsidRPr="007817DB" w:rsidRDefault="00C85FCA" w:rsidP="00C85FCA">
            <w:pPr>
              <w:pStyle w:val="TableParagraph"/>
              <w:ind w:left="24" w:right="346"/>
              <w:jc w:val="center"/>
              <w:rPr>
                <w:sz w:val="20"/>
                <w:szCs w:val="20"/>
              </w:rPr>
            </w:pPr>
            <w:r w:rsidRPr="007817DB">
              <w:rPr>
                <w:sz w:val="20"/>
                <w:szCs w:val="20"/>
              </w:rPr>
              <w:t>0.3610</w:t>
            </w:r>
          </w:p>
        </w:tc>
        <w:tc>
          <w:tcPr>
            <w:tcW w:w="1132" w:type="dxa"/>
          </w:tcPr>
          <w:p w14:paraId="36BD7554" w14:textId="753D0567" w:rsidR="00C85FCA" w:rsidRPr="007817DB" w:rsidRDefault="00C85FCA" w:rsidP="00C85FCA">
            <w:pPr>
              <w:pStyle w:val="TableParagraph"/>
              <w:ind w:left="24"/>
              <w:jc w:val="center"/>
              <w:rPr>
                <w:sz w:val="20"/>
                <w:szCs w:val="20"/>
              </w:rPr>
            </w:pPr>
            <w:r w:rsidRPr="007817DB">
              <w:rPr>
                <w:sz w:val="20"/>
                <w:szCs w:val="20"/>
              </w:rPr>
              <w:t>Valid</w:t>
            </w:r>
          </w:p>
        </w:tc>
      </w:tr>
      <w:tr w:rsidR="00C85FCA" w:rsidRPr="007817DB" w14:paraId="5511BA38" w14:textId="77777777" w:rsidTr="00C85FCA">
        <w:trPr>
          <w:gridAfter w:val="1"/>
          <w:wAfter w:w="64" w:type="dxa"/>
          <w:trHeight w:val="205"/>
          <w:jc w:val="center"/>
        </w:trPr>
        <w:tc>
          <w:tcPr>
            <w:tcW w:w="1990" w:type="dxa"/>
            <w:gridSpan w:val="2"/>
            <w:vMerge/>
            <w:vAlign w:val="center"/>
          </w:tcPr>
          <w:p w14:paraId="54E55DDF" w14:textId="77777777" w:rsidR="00C85FCA" w:rsidRPr="007817DB" w:rsidRDefault="00C85FCA" w:rsidP="00C85FCA">
            <w:pPr>
              <w:pStyle w:val="TableParagraph"/>
              <w:ind w:right="457"/>
              <w:jc w:val="center"/>
              <w:rPr>
                <w:sz w:val="20"/>
                <w:szCs w:val="20"/>
              </w:rPr>
            </w:pPr>
          </w:p>
        </w:tc>
        <w:tc>
          <w:tcPr>
            <w:tcW w:w="1352" w:type="dxa"/>
          </w:tcPr>
          <w:p w14:paraId="7E4F18B6" w14:textId="410526FF" w:rsidR="00C85FCA" w:rsidRPr="007817DB" w:rsidRDefault="00C85FCA" w:rsidP="00C85FCA">
            <w:pPr>
              <w:pStyle w:val="TableParagraph"/>
              <w:ind w:left="24" w:right="346"/>
              <w:jc w:val="center"/>
              <w:rPr>
                <w:sz w:val="20"/>
                <w:szCs w:val="20"/>
              </w:rPr>
            </w:pPr>
            <w:r w:rsidRPr="007817DB">
              <w:rPr>
                <w:sz w:val="20"/>
                <w:szCs w:val="20"/>
              </w:rPr>
              <w:t>KP 7</w:t>
            </w:r>
          </w:p>
        </w:tc>
        <w:tc>
          <w:tcPr>
            <w:tcW w:w="1816" w:type="dxa"/>
            <w:gridSpan w:val="2"/>
          </w:tcPr>
          <w:p w14:paraId="3B74031E" w14:textId="7DB5D1BC" w:rsidR="00C85FCA" w:rsidRPr="007817DB" w:rsidRDefault="00C85FCA" w:rsidP="00C85FCA">
            <w:pPr>
              <w:pStyle w:val="TableParagraph"/>
              <w:ind w:left="24" w:right="346"/>
              <w:jc w:val="center"/>
              <w:rPr>
                <w:sz w:val="20"/>
                <w:szCs w:val="20"/>
              </w:rPr>
            </w:pPr>
            <w:r w:rsidRPr="007817DB">
              <w:rPr>
                <w:sz w:val="20"/>
                <w:szCs w:val="20"/>
              </w:rPr>
              <w:t>0.5296</w:t>
            </w:r>
          </w:p>
        </w:tc>
        <w:tc>
          <w:tcPr>
            <w:tcW w:w="1526" w:type="dxa"/>
            <w:gridSpan w:val="3"/>
          </w:tcPr>
          <w:p w14:paraId="6CA85942" w14:textId="433C15FA" w:rsidR="00C85FCA" w:rsidRPr="007817DB" w:rsidRDefault="00C85FCA" w:rsidP="00C85FCA">
            <w:pPr>
              <w:pStyle w:val="TableParagraph"/>
              <w:ind w:left="24" w:right="346"/>
              <w:jc w:val="center"/>
              <w:rPr>
                <w:sz w:val="20"/>
                <w:szCs w:val="20"/>
              </w:rPr>
            </w:pPr>
            <w:r w:rsidRPr="007817DB">
              <w:rPr>
                <w:sz w:val="20"/>
                <w:szCs w:val="20"/>
              </w:rPr>
              <w:t>0.3610</w:t>
            </w:r>
          </w:p>
        </w:tc>
        <w:tc>
          <w:tcPr>
            <w:tcW w:w="1132" w:type="dxa"/>
          </w:tcPr>
          <w:p w14:paraId="11751E22" w14:textId="7323FB3F" w:rsidR="00C85FCA" w:rsidRPr="007817DB" w:rsidRDefault="00C85FCA" w:rsidP="00C85FCA">
            <w:pPr>
              <w:pStyle w:val="TableParagraph"/>
              <w:ind w:left="24"/>
              <w:jc w:val="center"/>
              <w:rPr>
                <w:sz w:val="20"/>
                <w:szCs w:val="20"/>
              </w:rPr>
            </w:pPr>
            <w:r w:rsidRPr="007817DB">
              <w:rPr>
                <w:sz w:val="20"/>
                <w:szCs w:val="20"/>
              </w:rPr>
              <w:t>Valid</w:t>
            </w:r>
          </w:p>
        </w:tc>
      </w:tr>
      <w:tr w:rsidR="00C85FCA" w:rsidRPr="007817DB" w14:paraId="758932F6" w14:textId="77777777" w:rsidTr="00C85FCA">
        <w:trPr>
          <w:gridAfter w:val="1"/>
          <w:wAfter w:w="64" w:type="dxa"/>
          <w:trHeight w:val="265"/>
          <w:jc w:val="center"/>
        </w:trPr>
        <w:tc>
          <w:tcPr>
            <w:tcW w:w="1990" w:type="dxa"/>
            <w:gridSpan w:val="2"/>
            <w:vMerge/>
            <w:tcBorders>
              <w:bottom w:val="single" w:sz="4" w:space="0" w:color="000000"/>
            </w:tcBorders>
            <w:vAlign w:val="center"/>
          </w:tcPr>
          <w:p w14:paraId="3708CBD5" w14:textId="77777777" w:rsidR="00C85FCA" w:rsidRPr="007817DB" w:rsidRDefault="00C85FCA" w:rsidP="00C85FCA">
            <w:pPr>
              <w:pStyle w:val="TableParagraph"/>
              <w:ind w:right="457"/>
              <w:jc w:val="center"/>
              <w:rPr>
                <w:sz w:val="20"/>
                <w:szCs w:val="20"/>
              </w:rPr>
            </w:pPr>
          </w:p>
        </w:tc>
        <w:tc>
          <w:tcPr>
            <w:tcW w:w="1352" w:type="dxa"/>
            <w:tcBorders>
              <w:bottom w:val="single" w:sz="4" w:space="0" w:color="000000"/>
            </w:tcBorders>
          </w:tcPr>
          <w:p w14:paraId="34A9FFB2" w14:textId="03C301B9" w:rsidR="00C85FCA" w:rsidRPr="007817DB" w:rsidRDefault="00C85FCA" w:rsidP="00C85FCA">
            <w:pPr>
              <w:pStyle w:val="TableParagraph"/>
              <w:ind w:left="24" w:right="346"/>
              <w:jc w:val="center"/>
              <w:rPr>
                <w:sz w:val="20"/>
                <w:szCs w:val="20"/>
              </w:rPr>
            </w:pPr>
            <w:r w:rsidRPr="007817DB">
              <w:rPr>
                <w:sz w:val="20"/>
                <w:szCs w:val="20"/>
              </w:rPr>
              <w:t>KP 8</w:t>
            </w:r>
          </w:p>
        </w:tc>
        <w:tc>
          <w:tcPr>
            <w:tcW w:w="1816" w:type="dxa"/>
            <w:gridSpan w:val="2"/>
            <w:tcBorders>
              <w:bottom w:val="single" w:sz="4" w:space="0" w:color="000000"/>
            </w:tcBorders>
          </w:tcPr>
          <w:p w14:paraId="78C321A2" w14:textId="25801BAF" w:rsidR="00C85FCA" w:rsidRPr="007817DB" w:rsidRDefault="00C85FCA" w:rsidP="00C85FCA">
            <w:pPr>
              <w:pStyle w:val="TableParagraph"/>
              <w:ind w:left="24" w:right="346"/>
              <w:jc w:val="center"/>
              <w:rPr>
                <w:sz w:val="20"/>
                <w:szCs w:val="20"/>
              </w:rPr>
            </w:pPr>
            <w:r w:rsidRPr="007817DB">
              <w:rPr>
                <w:sz w:val="20"/>
                <w:szCs w:val="20"/>
              </w:rPr>
              <w:t>0.7799</w:t>
            </w:r>
          </w:p>
        </w:tc>
        <w:tc>
          <w:tcPr>
            <w:tcW w:w="1526" w:type="dxa"/>
            <w:gridSpan w:val="3"/>
            <w:tcBorders>
              <w:bottom w:val="single" w:sz="4" w:space="0" w:color="000000"/>
            </w:tcBorders>
          </w:tcPr>
          <w:p w14:paraId="0039D8E3" w14:textId="6F209420" w:rsidR="00C85FCA" w:rsidRPr="007817DB" w:rsidRDefault="00C85FCA" w:rsidP="00C85FCA">
            <w:pPr>
              <w:pStyle w:val="TableParagraph"/>
              <w:ind w:left="24" w:right="346"/>
              <w:jc w:val="center"/>
              <w:rPr>
                <w:sz w:val="20"/>
                <w:szCs w:val="20"/>
              </w:rPr>
            </w:pPr>
            <w:r w:rsidRPr="007817DB">
              <w:rPr>
                <w:sz w:val="20"/>
                <w:szCs w:val="20"/>
              </w:rPr>
              <w:t>0.3610</w:t>
            </w:r>
          </w:p>
        </w:tc>
        <w:tc>
          <w:tcPr>
            <w:tcW w:w="1132" w:type="dxa"/>
            <w:tcBorders>
              <w:bottom w:val="single" w:sz="4" w:space="0" w:color="000000"/>
            </w:tcBorders>
          </w:tcPr>
          <w:p w14:paraId="464238C8" w14:textId="4E360E6B" w:rsidR="00C85FCA" w:rsidRPr="007817DB" w:rsidRDefault="00C85FCA" w:rsidP="00C85FCA">
            <w:pPr>
              <w:pStyle w:val="TableParagraph"/>
              <w:ind w:left="24"/>
              <w:jc w:val="center"/>
              <w:rPr>
                <w:sz w:val="20"/>
                <w:szCs w:val="20"/>
              </w:rPr>
            </w:pPr>
            <w:r w:rsidRPr="007817DB">
              <w:rPr>
                <w:sz w:val="20"/>
                <w:szCs w:val="20"/>
              </w:rPr>
              <w:t>Valid</w:t>
            </w:r>
          </w:p>
        </w:tc>
      </w:tr>
    </w:tbl>
    <w:p w14:paraId="37D5B6EF" w14:textId="1C0B87DE" w:rsidR="00055442" w:rsidRDefault="00694D62" w:rsidP="00694D62">
      <w:pPr>
        <w:pStyle w:val="BodyText"/>
        <w:spacing w:before="8" w:after="120" w:line="254" w:lineRule="auto"/>
        <w:ind w:right="108"/>
        <w:jc w:val="both"/>
        <w:rPr>
          <w:rFonts w:eastAsia="Times New Roman" w:cs="Times New Roman"/>
          <w:lang w:val="en-US" w:eastAsia="x-none"/>
        </w:rPr>
      </w:pPr>
      <w:r>
        <w:rPr>
          <w:rFonts w:eastAsia="Times New Roman" w:cs="Times New Roman"/>
          <w:lang w:val="en-US" w:eastAsia="x-none"/>
        </w:rPr>
        <w:t>Source: Data Processed, 2022</w:t>
      </w:r>
    </w:p>
    <w:p w14:paraId="56716A65" w14:textId="2ED7DE99" w:rsidR="00055442" w:rsidRDefault="00CE2620" w:rsidP="00055442">
      <w:pPr>
        <w:pStyle w:val="BodyText"/>
        <w:spacing w:before="8" w:line="254" w:lineRule="auto"/>
        <w:ind w:right="108" w:firstLine="547"/>
        <w:jc w:val="both"/>
        <w:rPr>
          <w:rFonts w:eastAsia="Times New Roman" w:cs="Times New Roman"/>
          <w:lang w:val="en-US" w:eastAsia="x-none"/>
        </w:rPr>
      </w:pPr>
      <w:r w:rsidRPr="00CE2620">
        <w:rPr>
          <w:rFonts w:eastAsia="Times New Roman" w:cs="Times New Roman"/>
          <w:lang w:val="en-US" w:eastAsia="x-none"/>
        </w:rPr>
        <w:t xml:space="preserve">Based on Table </w:t>
      </w:r>
      <w:r w:rsidR="008C4964">
        <w:rPr>
          <w:rFonts w:eastAsia="Times New Roman" w:cs="Times New Roman"/>
          <w:lang w:val="en-US" w:eastAsia="x-none"/>
        </w:rPr>
        <w:t>3</w:t>
      </w:r>
      <w:r w:rsidRPr="00CE2620">
        <w:rPr>
          <w:rFonts w:eastAsia="Times New Roman" w:cs="Times New Roman"/>
          <w:lang w:val="en-US" w:eastAsia="x-none"/>
        </w:rPr>
        <w:t xml:space="preserve">, it can be concluded that all of the instrument variables used in this study, which include </w:t>
      </w:r>
      <w:r w:rsidR="007817DB" w:rsidRPr="007817DB">
        <w:rPr>
          <w:rFonts w:eastAsia="Times New Roman" w:cs="Times New Roman"/>
          <w:lang w:val="en-US" w:eastAsia="x-none"/>
        </w:rPr>
        <w:t>E-Service Quality, E-Trust, Product Quality</w:t>
      </w:r>
      <w:r w:rsidRPr="00CE2620">
        <w:rPr>
          <w:rFonts w:eastAsia="Times New Roman" w:cs="Times New Roman"/>
          <w:lang w:val="en-US" w:eastAsia="x-none"/>
        </w:rPr>
        <w:t>,</w:t>
      </w:r>
      <w:r w:rsidR="007817DB">
        <w:rPr>
          <w:rFonts w:eastAsia="Times New Roman" w:cs="Times New Roman"/>
          <w:lang w:val="en-US" w:eastAsia="x-none"/>
        </w:rPr>
        <w:t xml:space="preserve"> and purchase decision</w:t>
      </w:r>
      <w:r w:rsidRPr="00CE2620">
        <w:rPr>
          <w:rFonts w:eastAsia="Times New Roman" w:cs="Times New Roman"/>
          <w:lang w:val="en-US" w:eastAsia="x-none"/>
        </w:rPr>
        <w:t xml:space="preserve"> can be said to be valid, because the value of r-count &gt; r-table. So that it can be concluded that all questions are feasible to use in research. The next data quality test stage is the reliability test which is shown in table 4 below</w:t>
      </w:r>
      <w:r w:rsidR="00694D62">
        <w:rPr>
          <w:rFonts w:eastAsia="Times New Roman" w:cs="Times New Roman"/>
          <w:lang w:val="en-US" w:eastAsia="x-none"/>
        </w:rPr>
        <w:t>:</w:t>
      </w:r>
    </w:p>
    <w:p w14:paraId="50073714" w14:textId="6A6A7B46" w:rsidR="00694D62" w:rsidRDefault="00694D62" w:rsidP="00694D62">
      <w:pPr>
        <w:pStyle w:val="BodyText"/>
        <w:spacing w:before="120" w:after="120" w:line="254" w:lineRule="auto"/>
        <w:ind w:right="108"/>
        <w:jc w:val="center"/>
        <w:rPr>
          <w:rFonts w:eastAsia="Times New Roman" w:cs="Times New Roman"/>
          <w:lang w:val="en-US" w:eastAsia="x-none"/>
        </w:rPr>
      </w:pPr>
      <w:r w:rsidRPr="00694D62">
        <w:rPr>
          <w:rFonts w:eastAsia="Times New Roman" w:cs="Times New Roman"/>
          <w:b/>
          <w:bCs/>
          <w:lang w:val="en-US" w:eastAsia="x-none"/>
        </w:rPr>
        <w:t xml:space="preserve">Table </w:t>
      </w:r>
      <w:r w:rsidR="008C4964">
        <w:rPr>
          <w:rFonts w:eastAsia="Times New Roman" w:cs="Times New Roman"/>
          <w:b/>
          <w:bCs/>
          <w:lang w:val="en-US" w:eastAsia="x-none"/>
        </w:rPr>
        <w:t>4</w:t>
      </w:r>
      <w:r w:rsidRPr="00694D62">
        <w:rPr>
          <w:rFonts w:eastAsia="Times New Roman" w:cs="Times New Roman"/>
          <w:b/>
          <w:bCs/>
          <w:lang w:val="en-US" w:eastAsia="x-none"/>
        </w:rPr>
        <w:t>.</w:t>
      </w:r>
      <w:r>
        <w:rPr>
          <w:rFonts w:eastAsia="Times New Roman" w:cs="Times New Roman"/>
          <w:lang w:val="en-US" w:eastAsia="x-none"/>
        </w:rPr>
        <w:t xml:space="preserve"> Reliability </w:t>
      </w:r>
      <w:r w:rsidRPr="00694D62">
        <w:rPr>
          <w:rFonts w:eastAsia="Times New Roman" w:cs="Times New Roman"/>
          <w:lang w:val="en-US" w:eastAsia="x-none"/>
        </w:rPr>
        <w:t>Test of Instrument Variables</w:t>
      </w:r>
    </w:p>
    <w:tbl>
      <w:tblPr>
        <w:tblW w:w="0" w:type="auto"/>
        <w:tblInd w:w="1188" w:type="dxa"/>
        <w:tblLayout w:type="fixed"/>
        <w:tblCellMar>
          <w:left w:w="0" w:type="dxa"/>
          <w:right w:w="0" w:type="dxa"/>
        </w:tblCellMar>
        <w:tblLook w:val="01E0" w:firstRow="1" w:lastRow="1" w:firstColumn="1" w:lastColumn="1" w:noHBand="0" w:noVBand="0"/>
      </w:tblPr>
      <w:tblGrid>
        <w:gridCol w:w="2642"/>
        <w:gridCol w:w="1458"/>
        <w:gridCol w:w="1810"/>
        <w:gridCol w:w="1453"/>
      </w:tblGrid>
      <w:tr w:rsidR="00694D62" w:rsidRPr="00694D62" w14:paraId="3A1C6A40" w14:textId="77777777" w:rsidTr="005C050A">
        <w:trPr>
          <w:trHeight w:val="635"/>
        </w:trPr>
        <w:tc>
          <w:tcPr>
            <w:tcW w:w="2642" w:type="dxa"/>
            <w:tcBorders>
              <w:top w:val="single" w:sz="4" w:space="0" w:color="000000"/>
              <w:bottom w:val="single" w:sz="4" w:space="0" w:color="000000"/>
            </w:tcBorders>
          </w:tcPr>
          <w:p w14:paraId="00545C64" w14:textId="00AFB199" w:rsidR="00694D62" w:rsidRPr="00694D62" w:rsidRDefault="00694D62" w:rsidP="00694D62">
            <w:pPr>
              <w:spacing w:before="159"/>
              <w:ind w:left="167" w:right="137"/>
              <w:jc w:val="center"/>
              <w:rPr>
                <w:rFonts w:eastAsia="Arial MT" w:cs="Arial MT"/>
                <w:b/>
                <w:sz w:val="20"/>
                <w:szCs w:val="20"/>
                <w:lang w:val="en-US"/>
              </w:rPr>
            </w:pPr>
            <w:r w:rsidRPr="00694D62">
              <w:rPr>
                <w:rFonts w:eastAsia="Arial MT" w:cs="Arial MT"/>
                <w:b/>
                <w:sz w:val="20"/>
                <w:szCs w:val="20"/>
              </w:rPr>
              <w:t>Variab</w:t>
            </w:r>
            <w:r>
              <w:rPr>
                <w:rFonts w:eastAsia="Arial MT" w:cs="Arial MT"/>
                <w:b/>
                <w:sz w:val="20"/>
                <w:szCs w:val="20"/>
                <w:lang w:val="en-US"/>
              </w:rPr>
              <w:t>les</w:t>
            </w:r>
          </w:p>
        </w:tc>
        <w:tc>
          <w:tcPr>
            <w:tcW w:w="1458" w:type="dxa"/>
            <w:tcBorders>
              <w:top w:val="single" w:sz="4" w:space="0" w:color="000000"/>
              <w:bottom w:val="single" w:sz="4" w:space="0" w:color="000000"/>
            </w:tcBorders>
          </w:tcPr>
          <w:p w14:paraId="3EE3996E" w14:textId="032E4AC9" w:rsidR="00694D62" w:rsidRPr="00694D62" w:rsidRDefault="00694D62" w:rsidP="00694D62">
            <w:pPr>
              <w:spacing w:before="43"/>
              <w:ind w:left="139" w:right="118"/>
              <w:jc w:val="center"/>
              <w:rPr>
                <w:rFonts w:eastAsia="Arial MT" w:cs="Arial MT"/>
                <w:b/>
                <w:sz w:val="20"/>
                <w:szCs w:val="20"/>
                <w:lang w:val="en-US"/>
              </w:rPr>
            </w:pPr>
            <w:r w:rsidRPr="00694D62">
              <w:rPr>
                <w:rFonts w:eastAsia="Arial MT" w:cs="Arial MT"/>
                <w:b/>
                <w:sz w:val="20"/>
                <w:szCs w:val="20"/>
              </w:rPr>
              <w:t>Reliabilit</w:t>
            </w:r>
            <w:r>
              <w:rPr>
                <w:rFonts w:eastAsia="Arial MT" w:cs="Arial MT"/>
                <w:b/>
                <w:sz w:val="20"/>
                <w:szCs w:val="20"/>
                <w:lang w:val="en-US"/>
              </w:rPr>
              <w:t>y Value</w:t>
            </w:r>
          </w:p>
        </w:tc>
        <w:tc>
          <w:tcPr>
            <w:tcW w:w="1810" w:type="dxa"/>
            <w:tcBorders>
              <w:top w:val="single" w:sz="4" w:space="0" w:color="000000"/>
              <w:bottom w:val="single" w:sz="4" w:space="0" w:color="000000"/>
            </w:tcBorders>
          </w:tcPr>
          <w:p w14:paraId="3C81F6DD" w14:textId="21F7B8FE" w:rsidR="00694D62" w:rsidRPr="00694D62" w:rsidRDefault="00694D62" w:rsidP="00694D62">
            <w:pPr>
              <w:spacing w:line="275" w:lineRule="exact"/>
              <w:ind w:left="119" w:right="109"/>
              <w:jc w:val="center"/>
              <w:rPr>
                <w:rFonts w:eastAsia="Arial MT" w:cs="Arial MT"/>
                <w:b/>
                <w:i/>
                <w:sz w:val="20"/>
                <w:szCs w:val="20"/>
              </w:rPr>
            </w:pPr>
            <w:r w:rsidRPr="00694D62">
              <w:rPr>
                <w:rFonts w:eastAsia="Arial MT" w:cs="Arial MT"/>
                <w:b/>
                <w:i/>
                <w:sz w:val="20"/>
                <w:szCs w:val="20"/>
              </w:rPr>
              <w:t>Cronbach</w:t>
            </w:r>
          </w:p>
          <w:p w14:paraId="60E85752" w14:textId="05652833" w:rsidR="00694D62" w:rsidRPr="00694D62" w:rsidRDefault="00694D62" w:rsidP="00694D62">
            <w:pPr>
              <w:spacing w:before="43"/>
              <w:ind w:left="119" w:right="103"/>
              <w:jc w:val="center"/>
              <w:rPr>
                <w:rFonts w:eastAsia="Arial MT" w:cs="Arial MT"/>
                <w:b/>
                <w:i/>
                <w:sz w:val="20"/>
                <w:szCs w:val="20"/>
                <w:lang w:val="en-US"/>
              </w:rPr>
            </w:pPr>
            <w:r w:rsidRPr="00694D62">
              <w:rPr>
                <w:rFonts w:eastAsia="Arial MT" w:cs="Arial MT"/>
                <w:b/>
                <w:i/>
                <w:sz w:val="20"/>
                <w:szCs w:val="20"/>
              </w:rPr>
              <w:t>Alpha</w:t>
            </w:r>
            <w:r>
              <w:rPr>
                <w:rFonts w:eastAsia="Arial MT" w:cs="Arial MT"/>
                <w:b/>
                <w:i/>
                <w:sz w:val="20"/>
                <w:szCs w:val="20"/>
                <w:lang w:val="en-US"/>
              </w:rPr>
              <w:t xml:space="preserve"> Value</w:t>
            </w:r>
          </w:p>
        </w:tc>
        <w:tc>
          <w:tcPr>
            <w:tcW w:w="1453" w:type="dxa"/>
            <w:tcBorders>
              <w:top w:val="single" w:sz="4" w:space="0" w:color="000000"/>
              <w:bottom w:val="single" w:sz="4" w:space="0" w:color="000000"/>
            </w:tcBorders>
          </w:tcPr>
          <w:p w14:paraId="4C6AD93A" w14:textId="4B4EDA53" w:rsidR="00694D62" w:rsidRPr="00694D62" w:rsidRDefault="00694D62" w:rsidP="00694D62">
            <w:pPr>
              <w:spacing w:before="159"/>
              <w:ind w:left="110" w:right="89"/>
              <w:jc w:val="center"/>
              <w:rPr>
                <w:rFonts w:eastAsia="Arial MT" w:cs="Arial MT"/>
                <w:b/>
                <w:sz w:val="20"/>
                <w:szCs w:val="20"/>
                <w:lang w:val="en-US"/>
              </w:rPr>
            </w:pPr>
            <w:r>
              <w:rPr>
                <w:rFonts w:eastAsia="Arial MT" w:cs="Arial MT"/>
                <w:b/>
                <w:sz w:val="20"/>
                <w:szCs w:val="20"/>
                <w:lang w:val="en-US"/>
              </w:rPr>
              <w:t>Result</w:t>
            </w:r>
          </w:p>
        </w:tc>
      </w:tr>
      <w:tr w:rsidR="00694D62" w:rsidRPr="00694D62" w14:paraId="4ED73690" w14:textId="77777777" w:rsidTr="00694D62">
        <w:trPr>
          <w:trHeight w:val="121"/>
        </w:trPr>
        <w:tc>
          <w:tcPr>
            <w:tcW w:w="2642" w:type="dxa"/>
            <w:tcBorders>
              <w:top w:val="single" w:sz="4" w:space="0" w:color="000000"/>
            </w:tcBorders>
          </w:tcPr>
          <w:p w14:paraId="6F24ED78" w14:textId="31B5A708" w:rsidR="00694D62" w:rsidRPr="00694D62" w:rsidRDefault="007817DB" w:rsidP="00694D62">
            <w:pPr>
              <w:spacing w:line="270" w:lineRule="exact"/>
              <w:ind w:right="138"/>
              <w:rPr>
                <w:rFonts w:eastAsia="Arial MT" w:cs="Arial MT"/>
                <w:sz w:val="20"/>
                <w:szCs w:val="20"/>
                <w:lang w:val="en-US"/>
              </w:rPr>
            </w:pPr>
            <w:r>
              <w:rPr>
                <w:rFonts w:eastAsia="Arial MT" w:cs="Arial MT"/>
                <w:sz w:val="20"/>
                <w:szCs w:val="20"/>
                <w:lang w:val="en-US"/>
              </w:rPr>
              <w:t>Purchase Decision</w:t>
            </w:r>
          </w:p>
        </w:tc>
        <w:tc>
          <w:tcPr>
            <w:tcW w:w="1458" w:type="dxa"/>
            <w:tcBorders>
              <w:top w:val="single" w:sz="4" w:space="0" w:color="000000"/>
            </w:tcBorders>
          </w:tcPr>
          <w:p w14:paraId="76B6F4B9" w14:textId="5FBD38DB" w:rsidR="00694D62" w:rsidRPr="007817DB" w:rsidRDefault="00694D62" w:rsidP="00694D62">
            <w:pPr>
              <w:spacing w:line="270" w:lineRule="exact"/>
              <w:ind w:left="138" w:right="118"/>
              <w:jc w:val="center"/>
              <w:rPr>
                <w:rFonts w:eastAsia="Arial MT" w:cs="Arial MT"/>
                <w:sz w:val="20"/>
                <w:szCs w:val="20"/>
                <w:lang w:val="en-US"/>
              </w:rPr>
            </w:pPr>
            <w:r w:rsidRPr="00694D62">
              <w:rPr>
                <w:rFonts w:eastAsia="Arial MT" w:cs="Arial MT"/>
                <w:sz w:val="20"/>
                <w:szCs w:val="20"/>
              </w:rPr>
              <w:t>0,</w:t>
            </w:r>
            <w:r w:rsidR="007817DB">
              <w:rPr>
                <w:rFonts w:eastAsia="Arial MT" w:cs="Arial MT"/>
                <w:sz w:val="20"/>
                <w:szCs w:val="20"/>
                <w:lang w:val="en-US"/>
              </w:rPr>
              <w:t>8866</w:t>
            </w:r>
          </w:p>
        </w:tc>
        <w:tc>
          <w:tcPr>
            <w:tcW w:w="1810" w:type="dxa"/>
            <w:tcBorders>
              <w:top w:val="single" w:sz="4" w:space="0" w:color="000000"/>
            </w:tcBorders>
          </w:tcPr>
          <w:p w14:paraId="63D75F35" w14:textId="77777777" w:rsidR="00694D62" w:rsidRPr="00694D62" w:rsidRDefault="00694D62" w:rsidP="00694D62">
            <w:pPr>
              <w:spacing w:line="270" w:lineRule="exact"/>
              <w:ind w:left="119" w:right="107"/>
              <w:jc w:val="center"/>
              <w:rPr>
                <w:rFonts w:eastAsia="Arial MT" w:cs="Arial MT"/>
                <w:sz w:val="20"/>
                <w:szCs w:val="20"/>
              </w:rPr>
            </w:pPr>
            <w:r w:rsidRPr="00694D62">
              <w:rPr>
                <w:rFonts w:eastAsia="Arial MT" w:cs="Arial MT"/>
                <w:sz w:val="20"/>
                <w:szCs w:val="20"/>
              </w:rPr>
              <w:t>0,60</w:t>
            </w:r>
          </w:p>
        </w:tc>
        <w:tc>
          <w:tcPr>
            <w:tcW w:w="1453" w:type="dxa"/>
            <w:tcBorders>
              <w:top w:val="single" w:sz="4" w:space="0" w:color="000000"/>
            </w:tcBorders>
          </w:tcPr>
          <w:p w14:paraId="586C53C9" w14:textId="0778C090" w:rsidR="00694D62" w:rsidRPr="00694D62" w:rsidRDefault="00694D62" w:rsidP="00694D62">
            <w:pPr>
              <w:spacing w:line="270" w:lineRule="exact"/>
              <w:ind w:right="89"/>
              <w:rPr>
                <w:rFonts w:eastAsia="Arial MT" w:cs="Arial MT"/>
                <w:sz w:val="20"/>
                <w:szCs w:val="20"/>
                <w:lang w:val="en-US"/>
              </w:rPr>
            </w:pPr>
            <w:r w:rsidRPr="00694D62">
              <w:rPr>
                <w:rFonts w:eastAsia="Arial MT" w:cs="Arial MT"/>
                <w:sz w:val="20"/>
                <w:szCs w:val="20"/>
              </w:rPr>
              <w:t>Reliab</w:t>
            </w:r>
            <w:r>
              <w:rPr>
                <w:rFonts w:eastAsia="Arial MT" w:cs="Arial MT"/>
                <w:sz w:val="20"/>
                <w:szCs w:val="20"/>
                <w:lang w:val="en-US"/>
              </w:rPr>
              <w:t>le</w:t>
            </w:r>
          </w:p>
        </w:tc>
      </w:tr>
      <w:tr w:rsidR="00694D62" w:rsidRPr="00694D62" w14:paraId="293C8617" w14:textId="77777777" w:rsidTr="00694D62">
        <w:trPr>
          <w:trHeight w:val="533"/>
        </w:trPr>
        <w:tc>
          <w:tcPr>
            <w:tcW w:w="2642" w:type="dxa"/>
          </w:tcPr>
          <w:p w14:paraId="5F9B3B36" w14:textId="54D38A65" w:rsidR="00694D62" w:rsidRDefault="007817DB" w:rsidP="00694D62">
            <w:pPr>
              <w:spacing w:before="43"/>
              <w:ind w:right="139"/>
              <w:rPr>
                <w:rFonts w:eastAsia="Arial MT" w:cs="Arial MT"/>
                <w:sz w:val="20"/>
                <w:szCs w:val="20"/>
                <w:lang w:val="en-US"/>
              </w:rPr>
            </w:pPr>
            <w:r>
              <w:rPr>
                <w:rFonts w:eastAsia="Arial MT" w:cs="Arial MT"/>
                <w:sz w:val="20"/>
                <w:szCs w:val="20"/>
                <w:lang w:val="en-US"/>
              </w:rPr>
              <w:t>E-Service Quality</w:t>
            </w:r>
          </w:p>
          <w:p w14:paraId="25BD517B" w14:textId="5F2BD4A4" w:rsidR="00694D62" w:rsidRPr="00694D62" w:rsidRDefault="007817DB" w:rsidP="00694D62">
            <w:pPr>
              <w:spacing w:before="43"/>
              <w:ind w:right="139"/>
              <w:rPr>
                <w:rFonts w:eastAsia="Arial MT" w:cs="Arial MT"/>
                <w:sz w:val="20"/>
                <w:szCs w:val="20"/>
              </w:rPr>
            </w:pPr>
            <w:r>
              <w:rPr>
                <w:rFonts w:eastAsia="Arial MT" w:cs="Arial MT"/>
                <w:sz w:val="20"/>
                <w:szCs w:val="20"/>
                <w:lang w:val="en-US"/>
              </w:rPr>
              <w:t>E-Trust</w:t>
            </w:r>
          </w:p>
        </w:tc>
        <w:tc>
          <w:tcPr>
            <w:tcW w:w="1458" w:type="dxa"/>
          </w:tcPr>
          <w:p w14:paraId="6AEBA855" w14:textId="7BA177F6" w:rsidR="00694D62" w:rsidRPr="007817DB" w:rsidRDefault="00694D62" w:rsidP="00694D62">
            <w:pPr>
              <w:spacing w:before="15"/>
              <w:ind w:left="469"/>
              <w:rPr>
                <w:rFonts w:eastAsia="Arial MT" w:cs="Arial MT"/>
                <w:sz w:val="20"/>
                <w:szCs w:val="20"/>
                <w:lang w:val="en-US"/>
              </w:rPr>
            </w:pPr>
            <w:r w:rsidRPr="00694D62">
              <w:rPr>
                <w:rFonts w:eastAsia="Arial MT" w:cs="Arial MT"/>
                <w:sz w:val="20"/>
                <w:szCs w:val="20"/>
              </w:rPr>
              <w:t>0,</w:t>
            </w:r>
            <w:r w:rsidR="007817DB">
              <w:rPr>
                <w:rFonts w:eastAsia="Arial MT" w:cs="Arial MT"/>
                <w:sz w:val="20"/>
                <w:szCs w:val="20"/>
                <w:lang w:val="en-US"/>
              </w:rPr>
              <w:t>9015</w:t>
            </w:r>
          </w:p>
          <w:p w14:paraId="6DA5BE1C" w14:textId="6EC2DE1A" w:rsidR="00694D62" w:rsidRPr="007817DB" w:rsidRDefault="00694D62" w:rsidP="00694D62">
            <w:pPr>
              <w:spacing w:before="43"/>
              <w:ind w:left="469"/>
              <w:rPr>
                <w:rFonts w:eastAsia="Arial MT" w:cs="Arial MT"/>
                <w:sz w:val="20"/>
                <w:szCs w:val="20"/>
                <w:lang w:val="en-US"/>
              </w:rPr>
            </w:pPr>
            <w:r w:rsidRPr="00694D62">
              <w:rPr>
                <w:rFonts w:eastAsia="Arial MT" w:cs="Arial MT"/>
                <w:sz w:val="20"/>
                <w:szCs w:val="20"/>
              </w:rPr>
              <w:t>0,</w:t>
            </w:r>
            <w:r w:rsidR="007817DB">
              <w:rPr>
                <w:rFonts w:eastAsia="Arial MT" w:cs="Arial MT"/>
                <w:sz w:val="20"/>
                <w:szCs w:val="20"/>
                <w:lang w:val="en-US"/>
              </w:rPr>
              <w:t>9088</w:t>
            </w:r>
          </w:p>
        </w:tc>
        <w:tc>
          <w:tcPr>
            <w:tcW w:w="1810" w:type="dxa"/>
          </w:tcPr>
          <w:p w14:paraId="0A7B347B" w14:textId="77777777" w:rsidR="00694D62" w:rsidRPr="00694D62" w:rsidRDefault="00694D62" w:rsidP="00694D62">
            <w:pPr>
              <w:spacing w:before="15"/>
              <w:ind w:left="119" w:right="107"/>
              <w:jc w:val="center"/>
              <w:rPr>
                <w:rFonts w:eastAsia="Arial MT" w:cs="Arial MT"/>
                <w:sz w:val="20"/>
                <w:szCs w:val="20"/>
              </w:rPr>
            </w:pPr>
            <w:r w:rsidRPr="00694D62">
              <w:rPr>
                <w:rFonts w:eastAsia="Arial MT" w:cs="Arial MT"/>
                <w:sz w:val="20"/>
                <w:szCs w:val="20"/>
              </w:rPr>
              <w:t>0,60</w:t>
            </w:r>
          </w:p>
          <w:p w14:paraId="33991359" w14:textId="77777777" w:rsidR="00694D62" w:rsidRPr="00694D62" w:rsidRDefault="00694D62" w:rsidP="00694D62">
            <w:pPr>
              <w:spacing w:before="43"/>
              <w:ind w:left="119" w:right="107"/>
              <w:jc w:val="center"/>
              <w:rPr>
                <w:rFonts w:eastAsia="Arial MT" w:cs="Arial MT"/>
                <w:sz w:val="20"/>
                <w:szCs w:val="20"/>
              </w:rPr>
            </w:pPr>
            <w:r w:rsidRPr="00694D62">
              <w:rPr>
                <w:rFonts w:eastAsia="Arial MT" w:cs="Arial MT"/>
                <w:sz w:val="20"/>
                <w:szCs w:val="20"/>
              </w:rPr>
              <w:t>0,60</w:t>
            </w:r>
          </w:p>
        </w:tc>
        <w:tc>
          <w:tcPr>
            <w:tcW w:w="1453" w:type="dxa"/>
          </w:tcPr>
          <w:p w14:paraId="12880DCF" w14:textId="6199D925" w:rsidR="00694D62" w:rsidRPr="00694D62" w:rsidRDefault="00694D62" w:rsidP="00694D62">
            <w:pPr>
              <w:spacing w:before="15"/>
              <w:rPr>
                <w:rFonts w:eastAsia="Arial MT" w:cs="Arial MT"/>
                <w:sz w:val="20"/>
                <w:szCs w:val="20"/>
                <w:lang w:val="en-US"/>
              </w:rPr>
            </w:pPr>
            <w:r w:rsidRPr="00694D62">
              <w:rPr>
                <w:rFonts w:eastAsia="Arial MT" w:cs="Arial MT"/>
                <w:sz w:val="20"/>
                <w:szCs w:val="20"/>
              </w:rPr>
              <w:t>Reliab</w:t>
            </w:r>
            <w:r>
              <w:rPr>
                <w:rFonts w:eastAsia="Arial MT" w:cs="Arial MT"/>
                <w:sz w:val="20"/>
                <w:szCs w:val="20"/>
                <w:lang w:val="en-US"/>
              </w:rPr>
              <w:t>le</w:t>
            </w:r>
          </w:p>
          <w:p w14:paraId="088674D3" w14:textId="769F78FA" w:rsidR="00694D62" w:rsidRPr="00694D62" w:rsidRDefault="00694D62" w:rsidP="00694D62">
            <w:pPr>
              <w:spacing w:before="43"/>
              <w:rPr>
                <w:rFonts w:eastAsia="Arial MT" w:cs="Arial MT"/>
                <w:sz w:val="20"/>
                <w:szCs w:val="20"/>
                <w:lang w:val="en-US"/>
              </w:rPr>
            </w:pPr>
            <w:r w:rsidRPr="00694D62">
              <w:rPr>
                <w:rFonts w:eastAsia="Arial MT" w:cs="Arial MT"/>
                <w:sz w:val="20"/>
                <w:szCs w:val="20"/>
              </w:rPr>
              <w:t>Reliab</w:t>
            </w:r>
            <w:r>
              <w:rPr>
                <w:rFonts w:eastAsia="Arial MT" w:cs="Arial MT"/>
                <w:sz w:val="20"/>
                <w:szCs w:val="20"/>
                <w:lang w:val="en-US"/>
              </w:rPr>
              <w:t>le</w:t>
            </w:r>
          </w:p>
        </w:tc>
      </w:tr>
      <w:tr w:rsidR="00694D62" w:rsidRPr="00694D62" w14:paraId="599938A0" w14:textId="77777777" w:rsidTr="005C050A">
        <w:trPr>
          <w:trHeight w:val="337"/>
        </w:trPr>
        <w:tc>
          <w:tcPr>
            <w:tcW w:w="2642" w:type="dxa"/>
            <w:tcBorders>
              <w:bottom w:val="single" w:sz="4" w:space="0" w:color="000000"/>
            </w:tcBorders>
          </w:tcPr>
          <w:p w14:paraId="11F0E61E" w14:textId="0316DE71" w:rsidR="00694D62" w:rsidRPr="00694D62" w:rsidRDefault="007817DB" w:rsidP="00694D62">
            <w:pPr>
              <w:spacing w:before="15"/>
              <w:ind w:right="139"/>
              <w:rPr>
                <w:rFonts w:eastAsia="Arial MT" w:cs="Arial MT"/>
                <w:sz w:val="20"/>
                <w:szCs w:val="20"/>
                <w:lang w:val="en-US"/>
              </w:rPr>
            </w:pPr>
            <w:r>
              <w:rPr>
                <w:rFonts w:eastAsia="Arial MT" w:cs="Arial MT"/>
                <w:sz w:val="20"/>
                <w:szCs w:val="20"/>
                <w:lang w:val="en-US"/>
              </w:rPr>
              <w:t>Product Quality</w:t>
            </w:r>
          </w:p>
        </w:tc>
        <w:tc>
          <w:tcPr>
            <w:tcW w:w="1458" w:type="dxa"/>
            <w:tcBorders>
              <w:bottom w:val="single" w:sz="4" w:space="0" w:color="000000"/>
            </w:tcBorders>
          </w:tcPr>
          <w:p w14:paraId="61B8C47E" w14:textId="373259CB" w:rsidR="00694D62" w:rsidRPr="007817DB" w:rsidRDefault="00694D62" w:rsidP="00694D62">
            <w:pPr>
              <w:spacing w:before="15"/>
              <w:ind w:left="138" w:right="118"/>
              <w:jc w:val="center"/>
              <w:rPr>
                <w:rFonts w:eastAsia="Arial MT" w:cs="Arial MT"/>
                <w:sz w:val="20"/>
                <w:szCs w:val="20"/>
                <w:lang w:val="en-US"/>
              </w:rPr>
            </w:pPr>
            <w:r w:rsidRPr="00694D62">
              <w:rPr>
                <w:rFonts w:eastAsia="Arial MT" w:cs="Arial MT"/>
                <w:sz w:val="20"/>
                <w:szCs w:val="20"/>
              </w:rPr>
              <w:t>0,</w:t>
            </w:r>
            <w:r w:rsidR="007817DB">
              <w:rPr>
                <w:rFonts w:eastAsia="Arial MT" w:cs="Arial MT"/>
                <w:sz w:val="20"/>
                <w:szCs w:val="20"/>
                <w:lang w:val="en-US"/>
              </w:rPr>
              <w:t>8543</w:t>
            </w:r>
          </w:p>
        </w:tc>
        <w:tc>
          <w:tcPr>
            <w:tcW w:w="1810" w:type="dxa"/>
            <w:tcBorders>
              <w:bottom w:val="single" w:sz="4" w:space="0" w:color="000000"/>
            </w:tcBorders>
          </w:tcPr>
          <w:p w14:paraId="08570D70" w14:textId="77777777" w:rsidR="00694D62" w:rsidRPr="00694D62" w:rsidRDefault="00694D62" w:rsidP="00694D62">
            <w:pPr>
              <w:spacing w:before="15"/>
              <w:ind w:left="119" w:right="107"/>
              <w:jc w:val="center"/>
              <w:rPr>
                <w:rFonts w:eastAsia="Arial MT" w:cs="Arial MT"/>
                <w:sz w:val="20"/>
                <w:szCs w:val="20"/>
              </w:rPr>
            </w:pPr>
            <w:r w:rsidRPr="00694D62">
              <w:rPr>
                <w:rFonts w:eastAsia="Arial MT" w:cs="Arial MT"/>
                <w:sz w:val="20"/>
                <w:szCs w:val="20"/>
              </w:rPr>
              <w:t>0,60</w:t>
            </w:r>
          </w:p>
        </w:tc>
        <w:tc>
          <w:tcPr>
            <w:tcW w:w="1453" w:type="dxa"/>
            <w:tcBorders>
              <w:bottom w:val="single" w:sz="4" w:space="0" w:color="000000"/>
            </w:tcBorders>
          </w:tcPr>
          <w:p w14:paraId="0EAB383D" w14:textId="1BC6D42E" w:rsidR="00694D62" w:rsidRPr="00694D62" w:rsidRDefault="00694D62" w:rsidP="00694D62">
            <w:pPr>
              <w:spacing w:before="15"/>
              <w:ind w:right="89"/>
              <w:rPr>
                <w:rFonts w:eastAsia="Arial MT" w:cs="Arial MT"/>
                <w:sz w:val="20"/>
                <w:szCs w:val="20"/>
                <w:lang w:val="en-US"/>
              </w:rPr>
            </w:pPr>
            <w:r w:rsidRPr="00694D62">
              <w:rPr>
                <w:rFonts w:eastAsia="Arial MT" w:cs="Arial MT"/>
                <w:sz w:val="20"/>
                <w:szCs w:val="20"/>
              </w:rPr>
              <w:t>Reliab</w:t>
            </w:r>
            <w:r>
              <w:rPr>
                <w:rFonts w:eastAsia="Arial MT" w:cs="Arial MT"/>
                <w:sz w:val="20"/>
                <w:szCs w:val="20"/>
                <w:lang w:val="en-US"/>
              </w:rPr>
              <w:t>le</w:t>
            </w:r>
          </w:p>
        </w:tc>
      </w:tr>
    </w:tbl>
    <w:p w14:paraId="0224B3EE" w14:textId="74526346" w:rsidR="00055442" w:rsidRDefault="00694D62" w:rsidP="00694D62">
      <w:pPr>
        <w:pStyle w:val="BodyText"/>
        <w:spacing w:before="8" w:after="120" w:line="254" w:lineRule="auto"/>
        <w:ind w:left="1134" w:right="108"/>
        <w:jc w:val="both"/>
        <w:rPr>
          <w:rFonts w:eastAsia="Times New Roman" w:cs="Times New Roman"/>
          <w:lang w:val="en-US" w:eastAsia="x-none"/>
        </w:rPr>
      </w:pPr>
      <w:r w:rsidRPr="00694D62">
        <w:rPr>
          <w:rFonts w:eastAsia="Times New Roman" w:cs="Times New Roman"/>
          <w:lang w:val="en-US" w:eastAsia="x-none"/>
        </w:rPr>
        <w:t>Source: Data Processed, 2022</w:t>
      </w:r>
    </w:p>
    <w:p w14:paraId="37BD9D9D" w14:textId="54193403" w:rsidR="00694D62" w:rsidRDefault="00CE2620" w:rsidP="00055442">
      <w:pPr>
        <w:pStyle w:val="BodyText"/>
        <w:spacing w:before="8" w:line="254" w:lineRule="auto"/>
        <w:ind w:right="108" w:firstLine="547"/>
        <w:jc w:val="both"/>
        <w:rPr>
          <w:rFonts w:eastAsia="Times New Roman" w:cs="Times New Roman"/>
          <w:lang w:val="en-US" w:eastAsia="x-none"/>
        </w:rPr>
      </w:pPr>
      <w:r w:rsidRPr="00CE2620">
        <w:rPr>
          <w:rFonts w:eastAsia="Times New Roman" w:cs="Times New Roman"/>
          <w:lang w:val="en-US" w:eastAsia="x-none"/>
        </w:rPr>
        <w:lastRenderedPageBreak/>
        <w:t xml:space="preserve">Based on table </w:t>
      </w:r>
      <w:r w:rsidR="008C4964">
        <w:rPr>
          <w:rFonts w:eastAsia="Times New Roman" w:cs="Times New Roman"/>
          <w:lang w:val="en-US" w:eastAsia="x-none"/>
        </w:rPr>
        <w:t>4</w:t>
      </w:r>
      <w:r w:rsidRPr="00CE2620">
        <w:rPr>
          <w:rFonts w:eastAsia="Times New Roman" w:cs="Times New Roman"/>
          <w:lang w:val="en-US" w:eastAsia="x-none"/>
        </w:rPr>
        <w:t xml:space="preserve"> above, it is known that the Cronbach Alpha value on the variable </w:t>
      </w:r>
      <w:r w:rsidR="006F4E0A">
        <w:rPr>
          <w:rFonts w:eastAsia="Times New Roman" w:cs="Times New Roman"/>
          <w:lang w:val="en-US" w:eastAsia="x-none"/>
        </w:rPr>
        <w:t>E</w:t>
      </w:r>
      <w:r w:rsidR="007817DB" w:rsidRPr="007817DB">
        <w:rPr>
          <w:rFonts w:eastAsia="Times New Roman" w:cs="Times New Roman"/>
          <w:lang w:val="en-US" w:eastAsia="x-none"/>
        </w:rPr>
        <w:t xml:space="preserve">-Service Quality, E-Trust, Product Quality, and purchase decision </w:t>
      </w:r>
      <w:r w:rsidRPr="00CE2620">
        <w:rPr>
          <w:rFonts w:eastAsia="Times New Roman" w:cs="Times New Roman"/>
          <w:lang w:val="en-US" w:eastAsia="x-none"/>
        </w:rPr>
        <w:t xml:space="preserve">has a reliability value greater than the Cronbach Alpha value of 0.60, so </w:t>
      </w:r>
      <w:r w:rsidR="006F4E0A" w:rsidRPr="006F4E0A">
        <w:rPr>
          <w:rFonts w:eastAsia="Times New Roman" w:cs="Times New Roman"/>
          <w:lang w:val="en-US" w:eastAsia="x-none"/>
        </w:rPr>
        <w:t xml:space="preserve">-Service Quality, E-Trust, Product Quality, and purchase decision </w:t>
      </w:r>
      <w:r w:rsidRPr="00CE2620">
        <w:rPr>
          <w:rFonts w:eastAsia="Times New Roman" w:cs="Times New Roman"/>
          <w:lang w:val="en-US" w:eastAsia="x-none"/>
        </w:rPr>
        <w:t>in this study are reliable. Thus we can perform multiple regression analysis, the following are the results of the multiple regression analysis of the research model</w:t>
      </w:r>
      <w:r w:rsidR="0098698C">
        <w:rPr>
          <w:rFonts w:eastAsia="Times New Roman" w:cs="Times New Roman"/>
          <w:lang w:val="en-US" w:eastAsia="x-none"/>
        </w:rPr>
        <w:t>:</w:t>
      </w:r>
    </w:p>
    <w:p w14:paraId="0493D407" w14:textId="4F305E5C" w:rsidR="0098698C" w:rsidRDefault="00D33915" w:rsidP="00D33915">
      <w:pPr>
        <w:pStyle w:val="BodyText"/>
        <w:spacing w:before="120" w:after="120" w:line="254" w:lineRule="auto"/>
        <w:ind w:right="108"/>
        <w:jc w:val="center"/>
        <w:rPr>
          <w:rFonts w:eastAsia="Times New Roman" w:cs="Times New Roman"/>
          <w:lang w:val="en-US" w:eastAsia="x-none"/>
        </w:rPr>
      </w:pPr>
      <w:r w:rsidRPr="00D33915">
        <w:rPr>
          <w:rFonts w:eastAsia="Times New Roman" w:cs="Times New Roman"/>
          <w:b/>
          <w:bCs/>
          <w:lang w:val="en-US" w:eastAsia="x-none"/>
        </w:rPr>
        <w:t>Table 5.</w:t>
      </w:r>
      <w:r>
        <w:rPr>
          <w:rFonts w:eastAsia="Times New Roman" w:cs="Times New Roman"/>
          <w:lang w:val="en-US" w:eastAsia="x-none"/>
        </w:rPr>
        <w:t xml:space="preserve"> Result of Multiple Regression Analysis</w:t>
      </w:r>
    </w:p>
    <w:tbl>
      <w:tblPr>
        <w:tblW w:w="0" w:type="auto"/>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283"/>
        <w:gridCol w:w="3123"/>
        <w:gridCol w:w="809"/>
        <w:gridCol w:w="1081"/>
        <w:gridCol w:w="1508"/>
        <w:gridCol w:w="834"/>
        <w:gridCol w:w="810"/>
      </w:tblGrid>
      <w:tr w:rsidR="00A0327B" w:rsidRPr="00BE0CF5" w14:paraId="7A4344E6" w14:textId="77777777" w:rsidTr="00A0327B">
        <w:trPr>
          <w:trHeight w:val="518"/>
          <w:jc w:val="center"/>
        </w:trPr>
        <w:tc>
          <w:tcPr>
            <w:tcW w:w="3406" w:type="dxa"/>
            <w:gridSpan w:val="2"/>
            <w:vMerge w:val="restart"/>
            <w:tcBorders>
              <w:top w:val="single" w:sz="4" w:space="0" w:color="auto"/>
              <w:bottom w:val="single" w:sz="4" w:space="0" w:color="auto"/>
            </w:tcBorders>
            <w:shd w:val="clear" w:color="auto" w:fill="auto"/>
          </w:tcPr>
          <w:p w14:paraId="37633897" w14:textId="77777777" w:rsidR="00A0327B" w:rsidRPr="00BE0CF5" w:rsidRDefault="00A0327B" w:rsidP="00A0327B">
            <w:pPr>
              <w:rPr>
                <w:rFonts w:eastAsia="Arial MT" w:cs="Arial MT"/>
                <w:b/>
                <w:bCs/>
                <w:sz w:val="18"/>
                <w:szCs w:val="18"/>
              </w:rPr>
            </w:pPr>
          </w:p>
          <w:p w14:paraId="747EDB62" w14:textId="77777777" w:rsidR="00A0327B" w:rsidRPr="00BE0CF5" w:rsidRDefault="00A0327B" w:rsidP="00A0327B">
            <w:pPr>
              <w:ind w:left="925" w:right="922"/>
              <w:jc w:val="center"/>
              <w:rPr>
                <w:rFonts w:eastAsia="Arial MT" w:cs="Arial MT"/>
                <w:b/>
                <w:bCs/>
                <w:sz w:val="18"/>
                <w:szCs w:val="18"/>
              </w:rPr>
            </w:pPr>
            <w:r w:rsidRPr="00BE0CF5">
              <w:rPr>
                <w:rFonts w:eastAsia="Arial MT" w:cs="Arial MT"/>
                <w:b/>
                <w:bCs/>
                <w:sz w:val="18"/>
                <w:szCs w:val="18"/>
              </w:rPr>
              <w:t>Model</w:t>
            </w:r>
          </w:p>
        </w:tc>
        <w:tc>
          <w:tcPr>
            <w:tcW w:w="1890" w:type="dxa"/>
            <w:gridSpan w:val="2"/>
            <w:tcBorders>
              <w:top w:val="single" w:sz="4" w:space="0" w:color="auto"/>
              <w:bottom w:val="single" w:sz="4" w:space="0" w:color="auto"/>
            </w:tcBorders>
            <w:shd w:val="clear" w:color="auto" w:fill="auto"/>
          </w:tcPr>
          <w:p w14:paraId="41B33956" w14:textId="77777777" w:rsidR="00A0327B" w:rsidRPr="00BE0CF5" w:rsidRDefault="00A0327B" w:rsidP="00A0327B">
            <w:pPr>
              <w:ind w:left="353" w:right="166" w:hanging="166"/>
              <w:rPr>
                <w:rFonts w:eastAsia="Arial MT" w:cs="Arial MT"/>
                <w:b/>
                <w:bCs/>
                <w:sz w:val="18"/>
                <w:szCs w:val="18"/>
              </w:rPr>
            </w:pPr>
            <w:r w:rsidRPr="00BE0CF5">
              <w:rPr>
                <w:rFonts w:eastAsia="Arial MT" w:cs="Arial MT"/>
                <w:b/>
                <w:bCs/>
                <w:sz w:val="18"/>
                <w:szCs w:val="18"/>
              </w:rPr>
              <w:t>Unstandardized Coefficients</w:t>
            </w:r>
          </w:p>
        </w:tc>
        <w:tc>
          <w:tcPr>
            <w:tcW w:w="1508" w:type="dxa"/>
            <w:tcBorders>
              <w:top w:val="single" w:sz="4" w:space="0" w:color="auto"/>
              <w:bottom w:val="single" w:sz="4" w:space="0" w:color="auto"/>
            </w:tcBorders>
            <w:shd w:val="clear" w:color="auto" w:fill="auto"/>
          </w:tcPr>
          <w:p w14:paraId="13AB601A" w14:textId="77777777" w:rsidR="00A0327B" w:rsidRPr="00BE0CF5" w:rsidRDefault="00A0327B" w:rsidP="00A0327B">
            <w:pPr>
              <w:ind w:left="175" w:right="110" w:hanging="41"/>
              <w:rPr>
                <w:rFonts w:eastAsia="Arial MT" w:cs="Arial MT"/>
                <w:b/>
                <w:bCs/>
                <w:sz w:val="18"/>
                <w:szCs w:val="18"/>
              </w:rPr>
            </w:pPr>
            <w:r w:rsidRPr="00BE0CF5">
              <w:rPr>
                <w:rFonts w:eastAsia="Arial MT" w:cs="Arial MT"/>
                <w:b/>
                <w:bCs/>
                <w:sz w:val="18"/>
                <w:szCs w:val="18"/>
              </w:rPr>
              <w:t>Standardized</w:t>
            </w:r>
            <w:r w:rsidRPr="00BE0CF5">
              <w:rPr>
                <w:rFonts w:eastAsia="Arial MT" w:cs="Arial MT"/>
                <w:b/>
                <w:bCs/>
                <w:spacing w:val="-57"/>
                <w:sz w:val="18"/>
                <w:szCs w:val="18"/>
              </w:rPr>
              <w:t xml:space="preserve"> </w:t>
            </w:r>
            <w:r w:rsidRPr="00BE0CF5">
              <w:rPr>
                <w:rFonts w:eastAsia="Arial MT" w:cs="Arial MT"/>
                <w:b/>
                <w:bCs/>
                <w:sz w:val="18"/>
                <w:szCs w:val="18"/>
              </w:rPr>
              <w:t>Coefficients</w:t>
            </w:r>
          </w:p>
        </w:tc>
        <w:tc>
          <w:tcPr>
            <w:tcW w:w="834" w:type="dxa"/>
            <w:vMerge w:val="restart"/>
            <w:tcBorders>
              <w:top w:val="single" w:sz="4" w:space="0" w:color="auto"/>
              <w:bottom w:val="single" w:sz="4" w:space="0" w:color="auto"/>
            </w:tcBorders>
            <w:shd w:val="clear" w:color="auto" w:fill="auto"/>
          </w:tcPr>
          <w:p w14:paraId="30928057" w14:textId="77777777" w:rsidR="00A0327B" w:rsidRPr="00BE0CF5" w:rsidRDefault="00A0327B" w:rsidP="00A0327B">
            <w:pPr>
              <w:rPr>
                <w:rFonts w:eastAsia="Arial MT" w:cs="Arial MT"/>
                <w:b/>
                <w:bCs/>
                <w:sz w:val="18"/>
                <w:szCs w:val="18"/>
              </w:rPr>
            </w:pPr>
          </w:p>
          <w:p w14:paraId="7F525A99" w14:textId="77777777" w:rsidR="00A0327B" w:rsidRPr="00BE0CF5" w:rsidRDefault="00A0327B" w:rsidP="00A0327B">
            <w:pPr>
              <w:ind w:left="3"/>
              <w:jc w:val="center"/>
              <w:rPr>
                <w:rFonts w:eastAsia="Arial MT" w:cs="Arial MT"/>
                <w:b/>
                <w:bCs/>
                <w:sz w:val="18"/>
                <w:szCs w:val="18"/>
              </w:rPr>
            </w:pPr>
            <w:r w:rsidRPr="00BE0CF5">
              <w:rPr>
                <w:rFonts w:eastAsia="Arial MT" w:cs="Arial MT"/>
                <w:b/>
                <w:bCs/>
                <w:sz w:val="18"/>
                <w:szCs w:val="18"/>
              </w:rPr>
              <w:t>T</w:t>
            </w:r>
          </w:p>
        </w:tc>
        <w:tc>
          <w:tcPr>
            <w:tcW w:w="810" w:type="dxa"/>
            <w:vMerge w:val="restart"/>
            <w:tcBorders>
              <w:top w:val="single" w:sz="4" w:space="0" w:color="auto"/>
              <w:bottom w:val="single" w:sz="4" w:space="0" w:color="auto"/>
            </w:tcBorders>
            <w:shd w:val="clear" w:color="auto" w:fill="auto"/>
          </w:tcPr>
          <w:p w14:paraId="156AAD59" w14:textId="77777777" w:rsidR="00A0327B" w:rsidRPr="00BE0CF5" w:rsidRDefault="00A0327B" w:rsidP="00A0327B">
            <w:pPr>
              <w:rPr>
                <w:rFonts w:eastAsia="Arial MT" w:cs="Arial MT"/>
                <w:b/>
                <w:bCs/>
                <w:sz w:val="18"/>
                <w:szCs w:val="18"/>
              </w:rPr>
            </w:pPr>
          </w:p>
          <w:p w14:paraId="3888FC49" w14:textId="77777777" w:rsidR="00A0327B" w:rsidRPr="00BE0CF5" w:rsidRDefault="00A0327B" w:rsidP="00A0327B">
            <w:pPr>
              <w:ind w:left="210"/>
              <w:rPr>
                <w:rFonts w:eastAsia="Arial MT" w:cs="Arial MT"/>
                <w:b/>
                <w:bCs/>
                <w:sz w:val="18"/>
                <w:szCs w:val="18"/>
              </w:rPr>
            </w:pPr>
            <w:r w:rsidRPr="00BE0CF5">
              <w:rPr>
                <w:rFonts w:eastAsia="Arial MT" w:cs="Arial MT"/>
                <w:b/>
                <w:bCs/>
                <w:sz w:val="18"/>
                <w:szCs w:val="18"/>
              </w:rPr>
              <w:t>Sig.</w:t>
            </w:r>
          </w:p>
        </w:tc>
      </w:tr>
      <w:tr w:rsidR="00A0327B" w:rsidRPr="00BE0CF5" w14:paraId="7EC2B506" w14:textId="77777777" w:rsidTr="00A0327B">
        <w:trPr>
          <w:trHeight w:val="317"/>
          <w:jc w:val="center"/>
        </w:trPr>
        <w:tc>
          <w:tcPr>
            <w:tcW w:w="3406" w:type="dxa"/>
            <w:gridSpan w:val="2"/>
            <w:vMerge/>
            <w:tcBorders>
              <w:top w:val="single" w:sz="4" w:space="0" w:color="auto"/>
              <w:bottom w:val="single" w:sz="4" w:space="0" w:color="auto"/>
            </w:tcBorders>
            <w:shd w:val="clear" w:color="auto" w:fill="auto"/>
          </w:tcPr>
          <w:p w14:paraId="01B7173B" w14:textId="77777777" w:rsidR="00A0327B" w:rsidRPr="00BE0CF5" w:rsidRDefault="00A0327B" w:rsidP="00A0327B">
            <w:pPr>
              <w:rPr>
                <w:rFonts w:eastAsia="Times New Roman" w:cs="Times New Roman"/>
                <w:sz w:val="18"/>
                <w:szCs w:val="18"/>
              </w:rPr>
            </w:pPr>
          </w:p>
        </w:tc>
        <w:tc>
          <w:tcPr>
            <w:tcW w:w="809" w:type="dxa"/>
            <w:tcBorders>
              <w:top w:val="single" w:sz="4" w:space="0" w:color="auto"/>
              <w:bottom w:val="single" w:sz="4" w:space="0" w:color="auto"/>
            </w:tcBorders>
            <w:shd w:val="clear" w:color="auto" w:fill="auto"/>
          </w:tcPr>
          <w:p w14:paraId="6802E6A8" w14:textId="77777777" w:rsidR="00A0327B" w:rsidRPr="00BE0CF5" w:rsidRDefault="00A0327B" w:rsidP="00A0327B">
            <w:pPr>
              <w:ind w:left="1"/>
              <w:jc w:val="center"/>
              <w:rPr>
                <w:rFonts w:eastAsia="Arial MT" w:cs="Arial MT"/>
                <w:b/>
                <w:bCs/>
                <w:sz w:val="18"/>
                <w:szCs w:val="18"/>
              </w:rPr>
            </w:pPr>
            <w:r w:rsidRPr="00BE0CF5">
              <w:rPr>
                <w:rFonts w:eastAsia="Arial MT" w:cs="Arial MT"/>
                <w:b/>
                <w:bCs/>
                <w:sz w:val="18"/>
                <w:szCs w:val="18"/>
              </w:rPr>
              <w:t>B</w:t>
            </w:r>
          </w:p>
        </w:tc>
        <w:tc>
          <w:tcPr>
            <w:tcW w:w="1081" w:type="dxa"/>
            <w:tcBorders>
              <w:top w:val="single" w:sz="4" w:space="0" w:color="auto"/>
              <w:bottom w:val="single" w:sz="4" w:space="0" w:color="auto"/>
            </w:tcBorders>
            <w:shd w:val="clear" w:color="auto" w:fill="auto"/>
          </w:tcPr>
          <w:p w14:paraId="5257AC06" w14:textId="77777777" w:rsidR="00A0327B" w:rsidRPr="00BE0CF5" w:rsidRDefault="00A0327B" w:rsidP="00A0327B">
            <w:pPr>
              <w:ind w:right="57"/>
              <w:jc w:val="right"/>
              <w:rPr>
                <w:rFonts w:eastAsia="Arial MT" w:cs="Arial MT"/>
                <w:b/>
                <w:bCs/>
                <w:sz w:val="18"/>
                <w:szCs w:val="18"/>
              </w:rPr>
            </w:pPr>
            <w:r w:rsidRPr="00BE0CF5">
              <w:rPr>
                <w:rFonts w:eastAsia="Arial MT" w:cs="Arial MT"/>
                <w:b/>
                <w:bCs/>
                <w:sz w:val="18"/>
                <w:szCs w:val="18"/>
              </w:rPr>
              <w:t>Std.</w:t>
            </w:r>
            <w:r w:rsidRPr="00BE0CF5">
              <w:rPr>
                <w:rFonts w:eastAsia="Arial MT" w:cs="Arial MT"/>
                <w:b/>
                <w:bCs/>
                <w:spacing w:val="-1"/>
                <w:sz w:val="18"/>
                <w:szCs w:val="18"/>
              </w:rPr>
              <w:t xml:space="preserve"> </w:t>
            </w:r>
            <w:r w:rsidRPr="00BE0CF5">
              <w:rPr>
                <w:rFonts w:eastAsia="Arial MT" w:cs="Arial MT"/>
                <w:b/>
                <w:bCs/>
                <w:sz w:val="18"/>
                <w:szCs w:val="18"/>
              </w:rPr>
              <w:t>Error</w:t>
            </w:r>
          </w:p>
        </w:tc>
        <w:tc>
          <w:tcPr>
            <w:tcW w:w="1508" w:type="dxa"/>
            <w:tcBorders>
              <w:top w:val="single" w:sz="4" w:space="0" w:color="auto"/>
              <w:bottom w:val="single" w:sz="4" w:space="0" w:color="auto"/>
            </w:tcBorders>
            <w:shd w:val="clear" w:color="auto" w:fill="auto"/>
          </w:tcPr>
          <w:p w14:paraId="086F4FBB" w14:textId="77777777" w:rsidR="00A0327B" w:rsidRPr="00BE0CF5" w:rsidRDefault="00A0327B" w:rsidP="00A0327B">
            <w:pPr>
              <w:ind w:left="521" w:right="516"/>
              <w:jc w:val="center"/>
              <w:rPr>
                <w:rFonts w:eastAsia="Arial MT" w:cs="Arial MT"/>
                <w:b/>
                <w:bCs/>
                <w:sz w:val="18"/>
                <w:szCs w:val="18"/>
              </w:rPr>
            </w:pPr>
            <w:r w:rsidRPr="00BE0CF5">
              <w:rPr>
                <w:rFonts w:eastAsia="Arial MT" w:cs="Arial MT"/>
                <w:b/>
                <w:bCs/>
                <w:sz w:val="18"/>
                <w:szCs w:val="18"/>
              </w:rPr>
              <w:t>Beta</w:t>
            </w:r>
          </w:p>
        </w:tc>
        <w:tc>
          <w:tcPr>
            <w:tcW w:w="834" w:type="dxa"/>
            <w:vMerge/>
            <w:tcBorders>
              <w:top w:val="nil"/>
              <w:bottom w:val="single" w:sz="4" w:space="0" w:color="auto"/>
            </w:tcBorders>
            <w:shd w:val="clear" w:color="auto" w:fill="auto"/>
          </w:tcPr>
          <w:p w14:paraId="31525B7A" w14:textId="77777777" w:rsidR="00A0327B" w:rsidRPr="00BE0CF5" w:rsidRDefault="00A0327B" w:rsidP="00A0327B">
            <w:pPr>
              <w:rPr>
                <w:rFonts w:eastAsia="Times New Roman" w:cs="Times New Roman"/>
                <w:sz w:val="18"/>
                <w:szCs w:val="18"/>
              </w:rPr>
            </w:pPr>
          </w:p>
        </w:tc>
        <w:tc>
          <w:tcPr>
            <w:tcW w:w="810" w:type="dxa"/>
            <w:vMerge/>
            <w:tcBorders>
              <w:top w:val="nil"/>
              <w:bottom w:val="single" w:sz="4" w:space="0" w:color="auto"/>
            </w:tcBorders>
            <w:shd w:val="clear" w:color="auto" w:fill="auto"/>
          </w:tcPr>
          <w:p w14:paraId="3F8C270B" w14:textId="77777777" w:rsidR="00A0327B" w:rsidRPr="00BE0CF5" w:rsidRDefault="00A0327B" w:rsidP="00A0327B">
            <w:pPr>
              <w:rPr>
                <w:rFonts w:eastAsia="Times New Roman" w:cs="Times New Roman"/>
                <w:sz w:val="18"/>
                <w:szCs w:val="18"/>
              </w:rPr>
            </w:pPr>
          </w:p>
        </w:tc>
      </w:tr>
      <w:tr w:rsidR="00BE0CF5" w:rsidRPr="00BE0CF5" w14:paraId="1FD2AA1B" w14:textId="77777777" w:rsidTr="00A0327B">
        <w:trPr>
          <w:trHeight w:val="318"/>
          <w:jc w:val="center"/>
        </w:trPr>
        <w:tc>
          <w:tcPr>
            <w:tcW w:w="283" w:type="dxa"/>
            <w:vMerge w:val="restart"/>
            <w:tcBorders>
              <w:top w:val="single" w:sz="4" w:space="0" w:color="auto"/>
            </w:tcBorders>
            <w:shd w:val="clear" w:color="auto" w:fill="auto"/>
          </w:tcPr>
          <w:p w14:paraId="0EA793D4" w14:textId="77777777" w:rsidR="00BE0CF5" w:rsidRPr="00BE0CF5" w:rsidRDefault="00BE0CF5" w:rsidP="00BE0CF5">
            <w:pPr>
              <w:ind w:left="64"/>
              <w:rPr>
                <w:rFonts w:eastAsia="Arial MT" w:cs="Arial MT"/>
                <w:sz w:val="20"/>
                <w:szCs w:val="20"/>
              </w:rPr>
            </w:pPr>
            <w:r w:rsidRPr="00BE0CF5">
              <w:rPr>
                <w:rFonts w:eastAsia="Arial MT" w:cs="Arial MT"/>
                <w:sz w:val="20"/>
                <w:szCs w:val="20"/>
              </w:rPr>
              <w:t>1</w:t>
            </w:r>
          </w:p>
        </w:tc>
        <w:tc>
          <w:tcPr>
            <w:tcW w:w="3123" w:type="dxa"/>
            <w:tcBorders>
              <w:top w:val="single" w:sz="4" w:space="0" w:color="auto"/>
            </w:tcBorders>
            <w:shd w:val="clear" w:color="auto" w:fill="auto"/>
          </w:tcPr>
          <w:p w14:paraId="4DDEEE2D" w14:textId="77777777" w:rsidR="00BE0CF5" w:rsidRPr="00BE0CF5" w:rsidRDefault="00BE0CF5" w:rsidP="00BE0CF5">
            <w:pPr>
              <w:ind w:left="60"/>
              <w:rPr>
                <w:rFonts w:eastAsia="Arial MT" w:cs="Arial MT"/>
                <w:sz w:val="20"/>
                <w:szCs w:val="20"/>
              </w:rPr>
            </w:pPr>
            <w:r w:rsidRPr="00BE0CF5">
              <w:rPr>
                <w:rFonts w:eastAsia="Arial MT" w:cs="Arial MT"/>
                <w:sz w:val="20"/>
                <w:szCs w:val="20"/>
              </w:rPr>
              <w:t>(Constant)</w:t>
            </w:r>
          </w:p>
        </w:tc>
        <w:tc>
          <w:tcPr>
            <w:tcW w:w="809" w:type="dxa"/>
            <w:tcBorders>
              <w:top w:val="single" w:sz="4" w:space="0" w:color="auto"/>
            </w:tcBorders>
            <w:shd w:val="clear" w:color="auto" w:fill="auto"/>
          </w:tcPr>
          <w:p w14:paraId="7C641D18" w14:textId="09014BBD" w:rsidR="00BE0CF5" w:rsidRPr="00BE0CF5" w:rsidRDefault="00BE0CF5" w:rsidP="00BE0CF5">
            <w:pPr>
              <w:ind w:right="56"/>
              <w:jc w:val="right"/>
              <w:rPr>
                <w:rFonts w:eastAsia="Arial MT" w:cs="Arial MT"/>
                <w:sz w:val="20"/>
                <w:szCs w:val="20"/>
                <w:lang w:val="en-US"/>
              </w:rPr>
            </w:pPr>
            <w:r w:rsidRPr="00BE0CF5">
              <w:rPr>
                <w:rFonts w:eastAsia="Arial MT" w:cs="Arial MT"/>
                <w:color w:val="000104"/>
                <w:sz w:val="20"/>
                <w:szCs w:val="20"/>
                <w:lang w:val="en-US"/>
              </w:rPr>
              <w:t>5.944</w:t>
            </w:r>
          </w:p>
        </w:tc>
        <w:tc>
          <w:tcPr>
            <w:tcW w:w="1081" w:type="dxa"/>
            <w:tcBorders>
              <w:top w:val="single" w:sz="4" w:space="0" w:color="auto"/>
            </w:tcBorders>
            <w:shd w:val="clear" w:color="auto" w:fill="auto"/>
          </w:tcPr>
          <w:p w14:paraId="27BD1F60" w14:textId="5C0CEF87" w:rsidR="00BE0CF5" w:rsidRPr="00BE0CF5" w:rsidRDefault="00BE0CF5" w:rsidP="00BE0CF5">
            <w:pPr>
              <w:ind w:right="54"/>
              <w:jc w:val="right"/>
              <w:rPr>
                <w:rFonts w:eastAsia="Arial MT" w:cs="Arial MT"/>
                <w:sz w:val="20"/>
                <w:szCs w:val="20"/>
              </w:rPr>
            </w:pPr>
            <w:r w:rsidRPr="00BE0CF5">
              <w:rPr>
                <w:sz w:val="20"/>
                <w:szCs w:val="20"/>
              </w:rPr>
              <w:t>3,875</w:t>
            </w:r>
          </w:p>
        </w:tc>
        <w:tc>
          <w:tcPr>
            <w:tcW w:w="1508" w:type="dxa"/>
            <w:tcBorders>
              <w:top w:val="single" w:sz="4" w:space="0" w:color="auto"/>
            </w:tcBorders>
            <w:shd w:val="clear" w:color="auto" w:fill="auto"/>
          </w:tcPr>
          <w:p w14:paraId="1D6970E1" w14:textId="77777777" w:rsidR="00BE0CF5" w:rsidRPr="00BE0CF5" w:rsidRDefault="00BE0CF5" w:rsidP="00BE0CF5">
            <w:pPr>
              <w:rPr>
                <w:rFonts w:eastAsia="Arial MT" w:cs="Arial MT"/>
                <w:sz w:val="20"/>
                <w:szCs w:val="20"/>
              </w:rPr>
            </w:pPr>
          </w:p>
        </w:tc>
        <w:tc>
          <w:tcPr>
            <w:tcW w:w="834" w:type="dxa"/>
            <w:tcBorders>
              <w:top w:val="single" w:sz="4" w:space="0" w:color="auto"/>
            </w:tcBorders>
            <w:shd w:val="clear" w:color="auto" w:fill="auto"/>
          </w:tcPr>
          <w:p w14:paraId="711C3AC2" w14:textId="046F07A3" w:rsidR="00BE0CF5" w:rsidRPr="00BE0CF5" w:rsidRDefault="00BE0CF5" w:rsidP="00BE0CF5">
            <w:pPr>
              <w:ind w:right="59"/>
              <w:jc w:val="right"/>
              <w:rPr>
                <w:rFonts w:eastAsia="Arial MT" w:cs="Arial MT"/>
                <w:sz w:val="20"/>
                <w:szCs w:val="20"/>
              </w:rPr>
            </w:pPr>
            <w:r w:rsidRPr="00BE0CF5">
              <w:rPr>
                <w:sz w:val="20"/>
                <w:szCs w:val="20"/>
              </w:rPr>
              <w:t>1,534</w:t>
            </w:r>
          </w:p>
        </w:tc>
        <w:tc>
          <w:tcPr>
            <w:tcW w:w="810" w:type="dxa"/>
            <w:tcBorders>
              <w:top w:val="single" w:sz="4" w:space="0" w:color="auto"/>
            </w:tcBorders>
            <w:shd w:val="clear" w:color="auto" w:fill="auto"/>
          </w:tcPr>
          <w:p w14:paraId="63070834" w14:textId="274570C4" w:rsidR="00BE0CF5" w:rsidRPr="00BE0CF5" w:rsidRDefault="00BE0CF5" w:rsidP="00BE0CF5">
            <w:pPr>
              <w:ind w:right="57"/>
              <w:jc w:val="right"/>
              <w:rPr>
                <w:rFonts w:eastAsia="Arial MT" w:cs="Arial MT"/>
                <w:sz w:val="20"/>
                <w:szCs w:val="20"/>
              </w:rPr>
            </w:pPr>
            <w:r w:rsidRPr="00BE0CF5">
              <w:rPr>
                <w:sz w:val="20"/>
                <w:szCs w:val="20"/>
              </w:rPr>
              <w:t>0,128</w:t>
            </w:r>
          </w:p>
        </w:tc>
      </w:tr>
      <w:tr w:rsidR="00BE0CF5" w:rsidRPr="00BE0CF5" w14:paraId="2F229BBA" w14:textId="77777777" w:rsidTr="00A0327B">
        <w:trPr>
          <w:trHeight w:val="321"/>
          <w:jc w:val="center"/>
        </w:trPr>
        <w:tc>
          <w:tcPr>
            <w:tcW w:w="283" w:type="dxa"/>
            <w:vMerge/>
            <w:shd w:val="clear" w:color="auto" w:fill="auto"/>
          </w:tcPr>
          <w:p w14:paraId="6FD480E8" w14:textId="77777777" w:rsidR="00BE0CF5" w:rsidRPr="00BE0CF5" w:rsidRDefault="00BE0CF5" w:rsidP="00BE0CF5">
            <w:pPr>
              <w:rPr>
                <w:rFonts w:eastAsia="Times New Roman" w:cs="Times New Roman"/>
                <w:sz w:val="20"/>
                <w:szCs w:val="20"/>
              </w:rPr>
            </w:pPr>
          </w:p>
        </w:tc>
        <w:tc>
          <w:tcPr>
            <w:tcW w:w="3123" w:type="dxa"/>
            <w:shd w:val="clear" w:color="auto" w:fill="auto"/>
          </w:tcPr>
          <w:p w14:paraId="46623FD7" w14:textId="043AEF3F" w:rsidR="00BE0CF5" w:rsidRPr="00BE0CF5" w:rsidRDefault="00BE0CF5" w:rsidP="00BE0CF5">
            <w:pPr>
              <w:ind w:left="60"/>
              <w:rPr>
                <w:rFonts w:eastAsia="Arial MT" w:cs="Arial MT"/>
                <w:sz w:val="20"/>
                <w:szCs w:val="20"/>
                <w:lang w:val="en-US"/>
              </w:rPr>
            </w:pPr>
            <w:r w:rsidRPr="00BE0CF5">
              <w:rPr>
                <w:rFonts w:eastAsia="Arial MT" w:cs="Arial MT"/>
                <w:sz w:val="20"/>
                <w:szCs w:val="20"/>
                <w:lang w:val="en-US"/>
              </w:rPr>
              <w:t>E-Service Quality</w:t>
            </w:r>
          </w:p>
        </w:tc>
        <w:tc>
          <w:tcPr>
            <w:tcW w:w="809" w:type="dxa"/>
            <w:shd w:val="clear" w:color="auto" w:fill="auto"/>
          </w:tcPr>
          <w:p w14:paraId="4237E2D0" w14:textId="3A63F968" w:rsidR="00BE0CF5" w:rsidRPr="00BE0CF5" w:rsidRDefault="00BE0CF5" w:rsidP="00BE0CF5">
            <w:pPr>
              <w:ind w:right="56"/>
              <w:jc w:val="right"/>
              <w:rPr>
                <w:rFonts w:eastAsia="Arial MT" w:cs="Arial MT"/>
                <w:sz w:val="20"/>
                <w:szCs w:val="20"/>
                <w:lang w:val="en-US"/>
              </w:rPr>
            </w:pPr>
            <w:r w:rsidRPr="00BE0CF5">
              <w:rPr>
                <w:rFonts w:eastAsia="Arial MT" w:cs="Arial MT"/>
                <w:color w:val="000104"/>
                <w:sz w:val="20"/>
                <w:szCs w:val="20"/>
              </w:rPr>
              <w:t>.</w:t>
            </w:r>
            <w:r w:rsidRPr="00BE0CF5">
              <w:rPr>
                <w:rFonts w:eastAsia="Arial MT" w:cs="Arial MT"/>
                <w:color w:val="000104"/>
                <w:sz w:val="20"/>
                <w:szCs w:val="20"/>
                <w:lang w:val="en-US"/>
              </w:rPr>
              <w:t>457</w:t>
            </w:r>
          </w:p>
        </w:tc>
        <w:tc>
          <w:tcPr>
            <w:tcW w:w="1081" w:type="dxa"/>
            <w:shd w:val="clear" w:color="auto" w:fill="auto"/>
          </w:tcPr>
          <w:p w14:paraId="750518E1" w14:textId="6618E7CA" w:rsidR="00BE0CF5" w:rsidRPr="00BE0CF5" w:rsidRDefault="00BE0CF5" w:rsidP="00BE0CF5">
            <w:pPr>
              <w:ind w:right="54"/>
              <w:jc w:val="right"/>
              <w:rPr>
                <w:rFonts w:eastAsia="Arial MT" w:cs="Arial MT"/>
                <w:sz w:val="20"/>
                <w:szCs w:val="20"/>
              </w:rPr>
            </w:pPr>
            <w:r w:rsidRPr="00BE0CF5">
              <w:rPr>
                <w:sz w:val="20"/>
                <w:szCs w:val="20"/>
              </w:rPr>
              <w:t>0,096</w:t>
            </w:r>
          </w:p>
        </w:tc>
        <w:tc>
          <w:tcPr>
            <w:tcW w:w="1508" w:type="dxa"/>
            <w:shd w:val="clear" w:color="auto" w:fill="auto"/>
          </w:tcPr>
          <w:p w14:paraId="5F986F57" w14:textId="46BF6F61" w:rsidR="00BE0CF5" w:rsidRPr="00BE0CF5" w:rsidRDefault="00BE0CF5" w:rsidP="00BE0CF5">
            <w:pPr>
              <w:ind w:right="54"/>
              <w:jc w:val="right"/>
              <w:rPr>
                <w:rFonts w:eastAsia="Arial MT" w:cs="Arial MT"/>
                <w:sz w:val="20"/>
                <w:szCs w:val="20"/>
              </w:rPr>
            </w:pPr>
            <w:r w:rsidRPr="00BE0CF5">
              <w:rPr>
                <w:sz w:val="20"/>
                <w:szCs w:val="20"/>
              </w:rPr>
              <w:t>0,315</w:t>
            </w:r>
          </w:p>
        </w:tc>
        <w:tc>
          <w:tcPr>
            <w:tcW w:w="834" w:type="dxa"/>
            <w:shd w:val="clear" w:color="auto" w:fill="auto"/>
          </w:tcPr>
          <w:p w14:paraId="75F44354" w14:textId="343E4E3C" w:rsidR="00BE0CF5" w:rsidRPr="00BE0CF5" w:rsidRDefault="00BE0CF5" w:rsidP="00BE0CF5">
            <w:pPr>
              <w:ind w:right="59"/>
              <w:jc w:val="right"/>
              <w:rPr>
                <w:rFonts w:eastAsia="Arial MT" w:cs="Arial MT"/>
                <w:sz w:val="20"/>
                <w:szCs w:val="20"/>
              </w:rPr>
            </w:pPr>
            <w:r w:rsidRPr="00BE0CF5">
              <w:rPr>
                <w:sz w:val="20"/>
                <w:szCs w:val="20"/>
              </w:rPr>
              <w:t>4,777</w:t>
            </w:r>
          </w:p>
        </w:tc>
        <w:tc>
          <w:tcPr>
            <w:tcW w:w="810" w:type="dxa"/>
            <w:shd w:val="clear" w:color="auto" w:fill="auto"/>
          </w:tcPr>
          <w:p w14:paraId="36C7EED8" w14:textId="666898EB" w:rsidR="00BE0CF5" w:rsidRPr="00BE0CF5" w:rsidRDefault="00BE0CF5" w:rsidP="00BE0CF5">
            <w:pPr>
              <w:ind w:right="57"/>
              <w:jc w:val="right"/>
              <w:rPr>
                <w:rFonts w:eastAsia="Arial MT" w:cs="Arial MT"/>
                <w:sz w:val="20"/>
                <w:szCs w:val="20"/>
              </w:rPr>
            </w:pPr>
            <w:r w:rsidRPr="00BE0CF5">
              <w:rPr>
                <w:sz w:val="20"/>
                <w:szCs w:val="20"/>
              </w:rPr>
              <w:t>0,000</w:t>
            </w:r>
          </w:p>
        </w:tc>
      </w:tr>
      <w:tr w:rsidR="00BE0CF5" w:rsidRPr="00BE0CF5" w14:paraId="42F24207" w14:textId="77777777" w:rsidTr="00A0327B">
        <w:trPr>
          <w:trHeight w:val="318"/>
          <w:jc w:val="center"/>
        </w:trPr>
        <w:tc>
          <w:tcPr>
            <w:tcW w:w="283" w:type="dxa"/>
            <w:vMerge/>
            <w:shd w:val="clear" w:color="auto" w:fill="auto"/>
          </w:tcPr>
          <w:p w14:paraId="5DBCFE71" w14:textId="77777777" w:rsidR="00BE0CF5" w:rsidRPr="00BE0CF5" w:rsidRDefault="00BE0CF5" w:rsidP="00BE0CF5">
            <w:pPr>
              <w:rPr>
                <w:rFonts w:eastAsia="Times New Roman" w:cs="Times New Roman"/>
                <w:sz w:val="20"/>
                <w:szCs w:val="20"/>
              </w:rPr>
            </w:pPr>
          </w:p>
        </w:tc>
        <w:tc>
          <w:tcPr>
            <w:tcW w:w="3123" w:type="dxa"/>
            <w:shd w:val="clear" w:color="auto" w:fill="auto"/>
          </w:tcPr>
          <w:p w14:paraId="367A2705" w14:textId="699196C3" w:rsidR="00BE0CF5" w:rsidRPr="00BE0CF5" w:rsidRDefault="00BE0CF5" w:rsidP="00BE0CF5">
            <w:pPr>
              <w:ind w:left="60"/>
              <w:rPr>
                <w:rFonts w:eastAsia="Arial MT" w:cs="Arial MT"/>
                <w:sz w:val="20"/>
                <w:szCs w:val="20"/>
                <w:lang w:val="en-US"/>
              </w:rPr>
            </w:pPr>
            <w:r w:rsidRPr="00BE0CF5">
              <w:rPr>
                <w:rFonts w:eastAsia="Arial MT" w:cs="Arial MT"/>
                <w:sz w:val="20"/>
                <w:szCs w:val="20"/>
                <w:lang w:val="en-US"/>
              </w:rPr>
              <w:t>E-Trust</w:t>
            </w:r>
          </w:p>
        </w:tc>
        <w:tc>
          <w:tcPr>
            <w:tcW w:w="809" w:type="dxa"/>
            <w:shd w:val="clear" w:color="auto" w:fill="auto"/>
          </w:tcPr>
          <w:p w14:paraId="0737A8DC" w14:textId="56D9294E" w:rsidR="00BE0CF5" w:rsidRPr="00BE0CF5" w:rsidRDefault="00BE0CF5" w:rsidP="00BE0CF5">
            <w:pPr>
              <w:ind w:right="56"/>
              <w:jc w:val="right"/>
              <w:rPr>
                <w:rFonts w:eastAsia="Arial MT" w:cs="Arial MT"/>
                <w:sz w:val="20"/>
                <w:szCs w:val="20"/>
                <w:lang w:val="en-US"/>
              </w:rPr>
            </w:pPr>
            <w:r w:rsidRPr="00BE0CF5">
              <w:rPr>
                <w:rFonts w:eastAsia="Arial MT" w:cs="Arial MT"/>
                <w:color w:val="000104"/>
                <w:sz w:val="20"/>
                <w:szCs w:val="20"/>
              </w:rPr>
              <w:t>.</w:t>
            </w:r>
            <w:r w:rsidRPr="00BE0CF5">
              <w:rPr>
                <w:rFonts w:eastAsia="Arial MT" w:cs="Arial MT"/>
                <w:color w:val="000104"/>
                <w:sz w:val="20"/>
                <w:szCs w:val="20"/>
                <w:lang w:val="en-US"/>
              </w:rPr>
              <w:t>161</w:t>
            </w:r>
          </w:p>
        </w:tc>
        <w:tc>
          <w:tcPr>
            <w:tcW w:w="1081" w:type="dxa"/>
            <w:shd w:val="clear" w:color="auto" w:fill="auto"/>
          </w:tcPr>
          <w:p w14:paraId="7D55C2AE" w14:textId="2B47F62A" w:rsidR="00BE0CF5" w:rsidRPr="00BE0CF5" w:rsidRDefault="00BE0CF5" w:rsidP="00BE0CF5">
            <w:pPr>
              <w:ind w:right="54"/>
              <w:jc w:val="right"/>
              <w:rPr>
                <w:rFonts w:eastAsia="Arial MT" w:cs="Arial MT"/>
                <w:sz w:val="20"/>
                <w:szCs w:val="20"/>
              </w:rPr>
            </w:pPr>
            <w:r w:rsidRPr="00BE0CF5">
              <w:rPr>
                <w:sz w:val="20"/>
                <w:szCs w:val="20"/>
              </w:rPr>
              <w:t>0,040</w:t>
            </w:r>
          </w:p>
        </w:tc>
        <w:tc>
          <w:tcPr>
            <w:tcW w:w="1508" w:type="dxa"/>
            <w:shd w:val="clear" w:color="auto" w:fill="auto"/>
          </w:tcPr>
          <w:p w14:paraId="5E1A8758" w14:textId="6AFDD1A7" w:rsidR="00BE0CF5" w:rsidRPr="00BE0CF5" w:rsidRDefault="00BE0CF5" w:rsidP="00BE0CF5">
            <w:pPr>
              <w:ind w:right="54"/>
              <w:jc w:val="right"/>
              <w:rPr>
                <w:rFonts w:eastAsia="Arial MT" w:cs="Arial MT"/>
                <w:sz w:val="20"/>
                <w:szCs w:val="20"/>
              </w:rPr>
            </w:pPr>
            <w:r w:rsidRPr="00BE0CF5">
              <w:rPr>
                <w:sz w:val="20"/>
                <w:szCs w:val="20"/>
              </w:rPr>
              <w:t>0,264</w:t>
            </w:r>
          </w:p>
        </w:tc>
        <w:tc>
          <w:tcPr>
            <w:tcW w:w="834" w:type="dxa"/>
            <w:shd w:val="clear" w:color="auto" w:fill="auto"/>
          </w:tcPr>
          <w:p w14:paraId="3AC717CE" w14:textId="6F47E864" w:rsidR="00BE0CF5" w:rsidRPr="00BE0CF5" w:rsidRDefault="00BE0CF5" w:rsidP="00BE0CF5">
            <w:pPr>
              <w:ind w:right="59"/>
              <w:jc w:val="right"/>
              <w:rPr>
                <w:rFonts w:eastAsia="Arial MT" w:cs="Arial MT"/>
                <w:sz w:val="20"/>
                <w:szCs w:val="20"/>
              </w:rPr>
            </w:pPr>
            <w:r w:rsidRPr="00BE0CF5">
              <w:rPr>
                <w:sz w:val="20"/>
                <w:szCs w:val="20"/>
              </w:rPr>
              <w:t>4,046</w:t>
            </w:r>
          </w:p>
        </w:tc>
        <w:tc>
          <w:tcPr>
            <w:tcW w:w="810" w:type="dxa"/>
            <w:shd w:val="clear" w:color="auto" w:fill="auto"/>
          </w:tcPr>
          <w:p w14:paraId="02E915B4" w14:textId="2A3CFE0C" w:rsidR="00BE0CF5" w:rsidRPr="00BE0CF5" w:rsidRDefault="00BE0CF5" w:rsidP="00BE0CF5">
            <w:pPr>
              <w:ind w:right="57"/>
              <w:jc w:val="right"/>
              <w:rPr>
                <w:rFonts w:eastAsia="Arial MT" w:cs="Arial MT"/>
                <w:sz w:val="20"/>
                <w:szCs w:val="20"/>
              </w:rPr>
            </w:pPr>
            <w:r w:rsidRPr="00BE0CF5">
              <w:rPr>
                <w:sz w:val="20"/>
                <w:szCs w:val="20"/>
              </w:rPr>
              <w:t>0,000</w:t>
            </w:r>
          </w:p>
        </w:tc>
      </w:tr>
      <w:tr w:rsidR="00BE0CF5" w:rsidRPr="00BE0CF5" w14:paraId="3D4CA4D6" w14:textId="77777777" w:rsidTr="00BE0CF5">
        <w:trPr>
          <w:trHeight w:val="321"/>
          <w:jc w:val="center"/>
        </w:trPr>
        <w:tc>
          <w:tcPr>
            <w:tcW w:w="283" w:type="dxa"/>
            <w:vMerge/>
            <w:shd w:val="clear" w:color="auto" w:fill="auto"/>
          </w:tcPr>
          <w:p w14:paraId="62DBE3C1" w14:textId="77777777" w:rsidR="00BE0CF5" w:rsidRPr="00BE0CF5" w:rsidRDefault="00BE0CF5" w:rsidP="00BE0CF5">
            <w:pPr>
              <w:rPr>
                <w:rFonts w:eastAsia="Times New Roman" w:cs="Times New Roman"/>
                <w:sz w:val="20"/>
                <w:szCs w:val="20"/>
              </w:rPr>
            </w:pPr>
          </w:p>
        </w:tc>
        <w:tc>
          <w:tcPr>
            <w:tcW w:w="3123" w:type="dxa"/>
            <w:shd w:val="clear" w:color="auto" w:fill="auto"/>
          </w:tcPr>
          <w:p w14:paraId="28BD5275" w14:textId="06C28C10" w:rsidR="00BE0CF5" w:rsidRPr="00BE0CF5" w:rsidRDefault="00BE0CF5" w:rsidP="00BE0CF5">
            <w:pPr>
              <w:ind w:left="60"/>
              <w:rPr>
                <w:rFonts w:eastAsia="Arial MT" w:cs="Arial MT"/>
                <w:sz w:val="20"/>
                <w:szCs w:val="20"/>
                <w:lang w:val="en-US"/>
              </w:rPr>
            </w:pPr>
            <w:r w:rsidRPr="00BE0CF5">
              <w:rPr>
                <w:rFonts w:eastAsia="Arial MT" w:cs="Arial MT"/>
                <w:sz w:val="20"/>
                <w:szCs w:val="20"/>
                <w:lang w:val="en-US"/>
              </w:rPr>
              <w:t>Product Quality</w:t>
            </w:r>
          </w:p>
        </w:tc>
        <w:tc>
          <w:tcPr>
            <w:tcW w:w="809" w:type="dxa"/>
            <w:shd w:val="clear" w:color="auto" w:fill="auto"/>
          </w:tcPr>
          <w:p w14:paraId="02112933" w14:textId="72BEFBAB" w:rsidR="00BE0CF5" w:rsidRPr="00BE0CF5" w:rsidRDefault="00BE0CF5" w:rsidP="00BE0CF5">
            <w:pPr>
              <w:ind w:right="56"/>
              <w:jc w:val="right"/>
              <w:rPr>
                <w:rFonts w:eastAsia="Arial MT" w:cs="Arial MT"/>
                <w:sz w:val="20"/>
                <w:szCs w:val="20"/>
                <w:lang w:val="en-US"/>
              </w:rPr>
            </w:pPr>
            <w:r w:rsidRPr="00BE0CF5">
              <w:rPr>
                <w:rFonts w:eastAsia="Arial MT" w:cs="Arial MT"/>
                <w:color w:val="000104"/>
                <w:sz w:val="20"/>
                <w:szCs w:val="20"/>
              </w:rPr>
              <w:t>.</w:t>
            </w:r>
            <w:r w:rsidRPr="00BE0CF5">
              <w:rPr>
                <w:rFonts w:eastAsia="Arial MT" w:cs="Arial MT"/>
                <w:color w:val="000104"/>
                <w:sz w:val="20"/>
                <w:szCs w:val="20"/>
                <w:lang w:val="en-US"/>
              </w:rPr>
              <w:t>440</w:t>
            </w:r>
          </w:p>
        </w:tc>
        <w:tc>
          <w:tcPr>
            <w:tcW w:w="1081" w:type="dxa"/>
            <w:shd w:val="clear" w:color="auto" w:fill="auto"/>
          </w:tcPr>
          <w:p w14:paraId="67664312" w14:textId="4DDEE46F" w:rsidR="00BE0CF5" w:rsidRPr="00BE0CF5" w:rsidRDefault="00BE0CF5" w:rsidP="00BE0CF5">
            <w:pPr>
              <w:ind w:right="54"/>
              <w:jc w:val="right"/>
              <w:rPr>
                <w:rFonts w:eastAsia="Arial MT" w:cs="Arial MT"/>
                <w:sz w:val="20"/>
                <w:szCs w:val="20"/>
              </w:rPr>
            </w:pPr>
            <w:r w:rsidRPr="00BE0CF5">
              <w:rPr>
                <w:sz w:val="20"/>
                <w:szCs w:val="20"/>
              </w:rPr>
              <w:t>0,059</w:t>
            </w:r>
          </w:p>
        </w:tc>
        <w:tc>
          <w:tcPr>
            <w:tcW w:w="1508" w:type="dxa"/>
            <w:shd w:val="clear" w:color="auto" w:fill="auto"/>
          </w:tcPr>
          <w:p w14:paraId="5927F690" w14:textId="244C8F79" w:rsidR="00BE0CF5" w:rsidRPr="00BE0CF5" w:rsidRDefault="00BE0CF5" w:rsidP="00BE0CF5">
            <w:pPr>
              <w:ind w:right="54"/>
              <w:jc w:val="right"/>
              <w:rPr>
                <w:rFonts w:eastAsia="Arial MT" w:cs="Arial MT"/>
                <w:sz w:val="20"/>
                <w:szCs w:val="20"/>
              </w:rPr>
            </w:pPr>
            <w:r w:rsidRPr="00BE0CF5">
              <w:rPr>
                <w:sz w:val="20"/>
                <w:szCs w:val="20"/>
              </w:rPr>
              <w:t>0,504</w:t>
            </w:r>
          </w:p>
        </w:tc>
        <w:tc>
          <w:tcPr>
            <w:tcW w:w="834" w:type="dxa"/>
            <w:shd w:val="clear" w:color="auto" w:fill="auto"/>
          </w:tcPr>
          <w:p w14:paraId="6D2AC7CE" w14:textId="41BA83AF" w:rsidR="00BE0CF5" w:rsidRPr="00BE0CF5" w:rsidRDefault="00BE0CF5" w:rsidP="00BE0CF5">
            <w:pPr>
              <w:ind w:right="59"/>
              <w:jc w:val="right"/>
              <w:rPr>
                <w:rFonts w:eastAsia="Arial MT" w:cs="Arial MT"/>
                <w:sz w:val="20"/>
                <w:szCs w:val="20"/>
              </w:rPr>
            </w:pPr>
            <w:r w:rsidRPr="00BE0CF5">
              <w:rPr>
                <w:sz w:val="20"/>
                <w:szCs w:val="20"/>
              </w:rPr>
              <w:t>7,493</w:t>
            </w:r>
          </w:p>
        </w:tc>
        <w:tc>
          <w:tcPr>
            <w:tcW w:w="810" w:type="dxa"/>
            <w:shd w:val="clear" w:color="auto" w:fill="auto"/>
          </w:tcPr>
          <w:p w14:paraId="1D400D58" w14:textId="4F17C3E3" w:rsidR="00BE0CF5" w:rsidRPr="00BE0CF5" w:rsidRDefault="00BE0CF5" w:rsidP="00BE0CF5">
            <w:pPr>
              <w:ind w:right="57"/>
              <w:jc w:val="right"/>
              <w:rPr>
                <w:rFonts w:eastAsia="Arial MT" w:cs="Arial MT"/>
                <w:sz w:val="20"/>
                <w:szCs w:val="20"/>
              </w:rPr>
            </w:pPr>
            <w:r w:rsidRPr="00BE0CF5">
              <w:rPr>
                <w:sz w:val="20"/>
                <w:szCs w:val="20"/>
              </w:rPr>
              <w:t>0,000</w:t>
            </w:r>
          </w:p>
        </w:tc>
      </w:tr>
      <w:tr w:rsidR="00BE0CF5" w:rsidRPr="00BE0CF5" w14:paraId="432E3A96" w14:textId="77777777" w:rsidTr="00BE0CF5">
        <w:trPr>
          <w:trHeight w:val="321"/>
          <w:jc w:val="center"/>
        </w:trPr>
        <w:tc>
          <w:tcPr>
            <w:tcW w:w="283" w:type="dxa"/>
            <w:shd w:val="clear" w:color="auto" w:fill="auto"/>
          </w:tcPr>
          <w:p w14:paraId="7EAC79A0" w14:textId="77777777" w:rsidR="00BE0CF5" w:rsidRPr="00BE0CF5" w:rsidRDefault="00BE0CF5" w:rsidP="00BE0CF5">
            <w:pPr>
              <w:rPr>
                <w:rFonts w:eastAsia="Times New Roman" w:cs="Times New Roman"/>
                <w:sz w:val="20"/>
                <w:szCs w:val="20"/>
              </w:rPr>
            </w:pPr>
          </w:p>
        </w:tc>
        <w:tc>
          <w:tcPr>
            <w:tcW w:w="3123" w:type="dxa"/>
            <w:shd w:val="clear" w:color="auto" w:fill="auto"/>
          </w:tcPr>
          <w:p w14:paraId="39C2F147" w14:textId="45FB1073" w:rsidR="00BE0CF5" w:rsidRPr="00BE0CF5" w:rsidRDefault="00BE0CF5" w:rsidP="00BE0CF5">
            <w:pPr>
              <w:ind w:left="60"/>
              <w:rPr>
                <w:rFonts w:eastAsia="Arial MT" w:cs="Arial MT"/>
                <w:sz w:val="20"/>
                <w:szCs w:val="20"/>
                <w:lang w:val="en-US"/>
              </w:rPr>
            </w:pPr>
            <w:r>
              <w:rPr>
                <w:rFonts w:eastAsia="Arial MT" w:cs="Arial MT"/>
                <w:sz w:val="20"/>
                <w:szCs w:val="20"/>
                <w:lang w:val="en-US"/>
              </w:rPr>
              <w:t>R-Square</w:t>
            </w:r>
          </w:p>
        </w:tc>
        <w:tc>
          <w:tcPr>
            <w:tcW w:w="5042" w:type="dxa"/>
            <w:gridSpan w:val="5"/>
            <w:shd w:val="clear" w:color="auto" w:fill="auto"/>
            <w:vAlign w:val="center"/>
          </w:tcPr>
          <w:p w14:paraId="5EB0E42B" w14:textId="183CC387" w:rsidR="00BE0CF5" w:rsidRPr="00BE0CF5" w:rsidRDefault="00BE0CF5" w:rsidP="00BE0CF5">
            <w:pPr>
              <w:ind w:right="57"/>
              <w:rPr>
                <w:sz w:val="20"/>
                <w:szCs w:val="20"/>
                <w:lang w:val="en-US"/>
              </w:rPr>
            </w:pPr>
            <w:r>
              <w:rPr>
                <w:sz w:val="20"/>
                <w:szCs w:val="20"/>
                <w:lang w:val="en-US"/>
              </w:rPr>
              <w:t>0,616</w:t>
            </w:r>
          </w:p>
        </w:tc>
      </w:tr>
      <w:tr w:rsidR="00BE0CF5" w:rsidRPr="00BE0CF5" w14:paraId="06733CD6" w14:textId="77777777" w:rsidTr="00BE0CF5">
        <w:trPr>
          <w:trHeight w:val="321"/>
          <w:jc w:val="center"/>
        </w:trPr>
        <w:tc>
          <w:tcPr>
            <w:tcW w:w="283" w:type="dxa"/>
            <w:tcBorders>
              <w:bottom w:val="single" w:sz="4" w:space="0" w:color="auto"/>
            </w:tcBorders>
            <w:shd w:val="clear" w:color="auto" w:fill="auto"/>
          </w:tcPr>
          <w:p w14:paraId="03960ECE" w14:textId="77777777" w:rsidR="00BE0CF5" w:rsidRPr="00BE0CF5" w:rsidRDefault="00BE0CF5" w:rsidP="00BE0CF5">
            <w:pPr>
              <w:rPr>
                <w:rFonts w:eastAsia="Times New Roman" w:cs="Times New Roman"/>
                <w:sz w:val="20"/>
                <w:szCs w:val="20"/>
              </w:rPr>
            </w:pPr>
          </w:p>
        </w:tc>
        <w:tc>
          <w:tcPr>
            <w:tcW w:w="3123" w:type="dxa"/>
            <w:tcBorders>
              <w:bottom w:val="single" w:sz="4" w:space="0" w:color="auto"/>
            </w:tcBorders>
            <w:shd w:val="clear" w:color="auto" w:fill="auto"/>
          </w:tcPr>
          <w:p w14:paraId="2EC2A2C5" w14:textId="4B53455F" w:rsidR="00BE0CF5" w:rsidRDefault="00BE0CF5" w:rsidP="00BE0CF5">
            <w:pPr>
              <w:ind w:left="60"/>
              <w:rPr>
                <w:rFonts w:eastAsia="Arial MT" w:cs="Arial MT"/>
                <w:sz w:val="20"/>
                <w:szCs w:val="20"/>
                <w:lang w:val="en-US"/>
              </w:rPr>
            </w:pPr>
            <w:r>
              <w:rPr>
                <w:rFonts w:eastAsia="Arial MT" w:cs="Arial MT"/>
                <w:sz w:val="20"/>
                <w:szCs w:val="20"/>
                <w:lang w:val="en-US"/>
              </w:rPr>
              <w:t>F-Statistics</w:t>
            </w:r>
          </w:p>
        </w:tc>
        <w:tc>
          <w:tcPr>
            <w:tcW w:w="5042" w:type="dxa"/>
            <w:gridSpan w:val="5"/>
            <w:tcBorders>
              <w:bottom w:val="single" w:sz="4" w:space="0" w:color="auto"/>
            </w:tcBorders>
            <w:shd w:val="clear" w:color="auto" w:fill="auto"/>
            <w:vAlign w:val="center"/>
          </w:tcPr>
          <w:p w14:paraId="524399E1" w14:textId="2E3E657C" w:rsidR="00BE0CF5" w:rsidRPr="00BE0CF5" w:rsidRDefault="00BE0CF5" w:rsidP="00BE0CF5">
            <w:pPr>
              <w:ind w:right="57"/>
              <w:rPr>
                <w:sz w:val="20"/>
                <w:szCs w:val="20"/>
                <w:lang w:val="en-US"/>
              </w:rPr>
            </w:pPr>
            <w:r>
              <w:rPr>
                <w:sz w:val="20"/>
                <w:szCs w:val="20"/>
                <w:lang w:val="en-US"/>
              </w:rPr>
              <w:t>0,000</w:t>
            </w:r>
          </w:p>
        </w:tc>
      </w:tr>
    </w:tbl>
    <w:p w14:paraId="2C7EC212" w14:textId="015423EF" w:rsidR="0098698C" w:rsidRDefault="00A0327B" w:rsidP="00A0327B">
      <w:pPr>
        <w:pStyle w:val="BodyText"/>
        <w:spacing w:after="120" w:line="254" w:lineRule="auto"/>
        <w:ind w:right="108"/>
        <w:jc w:val="both"/>
        <w:rPr>
          <w:rFonts w:eastAsia="Times New Roman" w:cs="Times New Roman"/>
          <w:lang w:val="en-US" w:eastAsia="x-none"/>
        </w:rPr>
      </w:pPr>
      <w:r>
        <w:rPr>
          <w:rFonts w:eastAsia="Times New Roman" w:cs="Times New Roman"/>
          <w:lang w:val="en-US" w:eastAsia="x-none"/>
        </w:rPr>
        <w:t>Source: Data Processed, 2022</w:t>
      </w:r>
    </w:p>
    <w:p w14:paraId="0BBAF748" w14:textId="77777777" w:rsidR="006F4E0A" w:rsidRPr="006F4E0A" w:rsidRDefault="006F4E0A" w:rsidP="006F4E0A">
      <w:pPr>
        <w:pStyle w:val="BodyText"/>
        <w:spacing w:before="8" w:line="254" w:lineRule="auto"/>
        <w:ind w:right="108" w:firstLine="547"/>
        <w:jc w:val="both"/>
        <w:rPr>
          <w:rFonts w:eastAsia="Times New Roman" w:cs="Times New Roman"/>
          <w:lang w:val="en-US" w:eastAsia="x-none"/>
        </w:rPr>
      </w:pPr>
      <w:r w:rsidRPr="006F4E0A">
        <w:rPr>
          <w:rFonts w:eastAsia="Times New Roman" w:cs="Times New Roman"/>
          <w:lang w:val="en-US" w:eastAsia="x-none"/>
        </w:rPr>
        <w:t>Based on the results of multiple regression analysis in table 5, it shows a constant value of 5,944 meaning that if E-Service Quality (X1), E-Trust (X2) and Product Quality (X3), the value is 0, then the purchase decision is 5,944. the regression coefficient for E-Service Quality is 0.457, E-Trust is 0.161 and Product Quality is 0.440 which means that if E-Service Quality, E-Trust and Product Quality increase or increase by 1 unit, then purchasing decisions will also increase.</w:t>
      </w:r>
    </w:p>
    <w:p w14:paraId="1EAD351D" w14:textId="77777777" w:rsidR="006F4E0A" w:rsidRPr="006F4E0A" w:rsidRDefault="006F4E0A" w:rsidP="006F4E0A">
      <w:pPr>
        <w:pStyle w:val="BodyText"/>
        <w:spacing w:before="8" w:line="254" w:lineRule="auto"/>
        <w:ind w:right="108" w:firstLine="547"/>
        <w:jc w:val="both"/>
        <w:rPr>
          <w:rFonts w:eastAsia="Times New Roman" w:cs="Times New Roman"/>
          <w:lang w:val="en-US" w:eastAsia="x-none"/>
        </w:rPr>
      </w:pPr>
      <w:r w:rsidRPr="006F4E0A">
        <w:rPr>
          <w:rFonts w:eastAsia="Times New Roman" w:cs="Times New Roman"/>
          <w:lang w:val="en-US" w:eastAsia="x-none"/>
        </w:rPr>
        <w:t>A constant value of 5,944 means that if the E-Service Quality (X1) E-Trust (X2) and Product Quality (X3) value is 0, then the purchase decision is 5,844. The regression coefficient of E-Service quality (X1) is 0.457, meaning that if the other independent variables have a fixed value and the quality of digital services increases by 1%, then the purchase decision (Y) will decrease by 0.457. The coefficient is positive, meaning that there is a positive relationship between E-Service Quality and purchasing decisions, the higher the E-Service Quality, the higher the purchasing decision.</w:t>
      </w:r>
    </w:p>
    <w:p w14:paraId="75DB5699" w14:textId="77777777" w:rsidR="006F4E0A" w:rsidRPr="006F4E0A" w:rsidRDefault="006F4E0A" w:rsidP="006F4E0A">
      <w:pPr>
        <w:pStyle w:val="BodyText"/>
        <w:spacing w:before="8" w:line="254" w:lineRule="auto"/>
        <w:ind w:right="108" w:firstLine="547"/>
        <w:jc w:val="both"/>
        <w:rPr>
          <w:rFonts w:eastAsia="Times New Roman" w:cs="Times New Roman"/>
          <w:lang w:val="en-US" w:eastAsia="x-none"/>
        </w:rPr>
      </w:pPr>
      <w:r w:rsidRPr="006F4E0A">
        <w:rPr>
          <w:rFonts w:eastAsia="Times New Roman" w:cs="Times New Roman"/>
          <w:lang w:val="en-US" w:eastAsia="x-none"/>
        </w:rPr>
        <w:t>The regression coefficient of E-Trust (X2) is 0.161, meaning that if the other independent variables have a fixed value and E-Trust increases by 1%, then the purchase decision (Y) will decrease by 0.161. The coefficient is positive, meaning that there is a positive relationship between E-Trust and purchasing decisions, the higher the E-Trust, the higher the purchasing decision.</w:t>
      </w:r>
    </w:p>
    <w:p w14:paraId="7A962D34" w14:textId="77777777" w:rsidR="006F4E0A" w:rsidRPr="006F4E0A" w:rsidRDefault="006F4E0A" w:rsidP="006F4E0A">
      <w:pPr>
        <w:pStyle w:val="BodyText"/>
        <w:spacing w:before="8" w:line="254" w:lineRule="auto"/>
        <w:ind w:right="108" w:firstLine="547"/>
        <w:jc w:val="both"/>
        <w:rPr>
          <w:rFonts w:eastAsia="Times New Roman" w:cs="Times New Roman"/>
          <w:lang w:val="en-US" w:eastAsia="x-none"/>
        </w:rPr>
      </w:pPr>
      <w:r w:rsidRPr="006F4E0A">
        <w:rPr>
          <w:rFonts w:eastAsia="Times New Roman" w:cs="Times New Roman"/>
          <w:lang w:val="en-US" w:eastAsia="x-none"/>
        </w:rPr>
        <w:t>The Product Quality regression coefficient (X3) is 0.440, meaning that if the other independent variables have a fixed value and Product Quality increases by 1%, then the purchase decision (Y) will decrease by 0.440. The coefficient is positive, meaning that there is a positive relationship between product quality and purchasing decisions, the higher the product quality, the higher the purchasing decision.</w:t>
      </w:r>
    </w:p>
    <w:p w14:paraId="5243E16C" w14:textId="3B46EE6E" w:rsidR="00BE0CF5" w:rsidRDefault="006F4E0A" w:rsidP="006F4E0A">
      <w:pPr>
        <w:pStyle w:val="BodyText"/>
        <w:spacing w:before="8" w:line="254" w:lineRule="auto"/>
        <w:ind w:right="108" w:firstLine="547"/>
        <w:jc w:val="both"/>
        <w:rPr>
          <w:rFonts w:eastAsia="Times New Roman" w:cs="Times New Roman"/>
          <w:lang w:val="en-US" w:eastAsia="x-none"/>
        </w:rPr>
      </w:pPr>
      <w:r w:rsidRPr="006F4E0A">
        <w:rPr>
          <w:rFonts w:eastAsia="Times New Roman" w:cs="Times New Roman"/>
          <w:lang w:val="en-US" w:eastAsia="x-none"/>
        </w:rPr>
        <w:t>The F-Statistic value shows a value of 0.000, this means that simultaneously the variables E-Service Quality, E-Trust, and Product Quality significantly influence purchasing decisions. Furthermore, with an R-square value of 0.616, it means that this research model succeeds in explaining 61.6% of the variation in the influence of purchasing decisions through the independent variables in the model, and the remaining 38.4% is explained by variables outside the research model</w:t>
      </w:r>
      <w:r w:rsidR="008D33B2">
        <w:rPr>
          <w:rFonts w:eastAsia="Times New Roman" w:cs="Times New Roman"/>
          <w:lang w:val="en-US" w:eastAsia="x-none"/>
        </w:rPr>
        <w:t>.</w:t>
      </w:r>
    </w:p>
    <w:p w14:paraId="001B7199" w14:textId="77777777" w:rsidR="006F4E0A" w:rsidRPr="006F4E0A" w:rsidRDefault="006F4E0A" w:rsidP="006F4E0A">
      <w:pPr>
        <w:pStyle w:val="BodyText"/>
        <w:spacing w:before="8" w:line="254" w:lineRule="auto"/>
        <w:ind w:right="108" w:firstLine="547"/>
        <w:jc w:val="both"/>
        <w:rPr>
          <w:rFonts w:eastAsia="Times New Roman" w:cs="Times New Roman"/>
          <w:lang w:val="en-US" w:eastAsia="x-none"/>
        </w:rPr>
      </w:pPr>
      <w:r w:rsidRPr="006F4E0A">
        <w:rPr>
          <w:rFonts w:eastAsia="Times New Roman" w:cs="Times New Roman"/>
          <w:lang w:val="en-US" w:eastAsia="x-none"/>
        </w:rPr>
        <w:t xml:space="preserve">Based on the results of this study, it is known that e-service quality (X1) in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users of </w:t>
      </w:r>
      <w:proofErr w:type="spellStart"/>
      <w:r w:rsidRPr="006F4E0A">
        <w:rPr>
          <w:rFonts w:eastAsia="Times New Roman" w:cs="Times New Roman"/>
          <w:lang w:val="en-US" w:eastAsia="x-none"/>
        </w:rPr>
        <w:t>Transmart</w:t>
      </w:r>
      <w:proofErr w:type="spellEnd"/>
      <w:r w:rsidRPr="006F4E0A">
        <w:rPr>
          <w:rFonts w:eastAsia="Times New Roman" w:cs="Times New Roman"/>
          <w:lang w:val="en-US" w:eastAsia="x-none"/>
        </w:rPr>
        <w:t xml:space="preserve"> consumers in Semarang City has a significant effect on purchasing decisions (Y). This is evidenced by </w:t>
      </w:r>
      <w:proofErr w:type="spellStart"/>
      <w:r w:rsidRPr="006F4E0A">
        <w:rPr>
          <w:rFonts w:eastAsia="Times New Roman" w:cs="Times New Roman"/>
          <w:lang w:val="en-US" w:eastAsia="x-none"/>
        </w:rPr>
        <w:t>tcount</w:t>
      </w:r>
      <w:proofErr w:type="spellEnd"/>
      <w:r w:rsidRPr="006F4E0A">
        <w:rPr>
          <w:rFonts w:eastAsia="Times New Roman" w:cs="Times New Roman"/>
          <w:lang w:val="en-US" w:eastAsia="x-none"/>
        </w:rPr>
        <w:t xml:space="preserve"> &gt; </w:t>
      </w:r>
      <w:proofErr w:type="spellStart"/>
      <w:r w:rsidRPr="006F4E0A">
        <w:rPr>
          <w:rFonts w:eastAsia="Times New Roman" w:cs="Times New Roman"/>
          <w:lang w:val="en-US" w:eastAsia="x-none"/>
        </w:rPr>
        <w:t>ttable</w:t>
      </w:r>
      <w:proofErr w:type="spellEnd"/>
      <w:r w:rsidRPr="006F4E0A">
        <w:rPr>
          <w:rFonts w:eastAsia="Times New Roman" w:cs="Times New Roman"/>
          <w:lang w:val="en-US" w:eastAsia="x-none"/>
        </w:rPr>
        <w:t xml:space="preserve"> (4.777 &gt; 1.98498). Of all the dimensions of e-service quality, namely efficiency, fulfillment, system availability and privacy from the four dimensions based on the respondents' assessment, that the efficiency and fulfillment provided by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to </w:t>
      </w:r>
      <w:proofErr w:type="spellStart"/>
      <w:r w:rsidRPr="006F4E0A">
        <w:rPr>
          <w:rFonts w:eastAsia="Times New Roman" w:cs="Times New Roman"/>
          <w:lang w:val="en-US" w:eastAsia="x-none"/>
        </w:rPr>
        <w:t>Transmart</w:t>
      </w:r>
      <w:proofErr w:type="spellEnd"/>
      <w:r w:rsidRPr="006F4E0A">
        <w:rPr>
          <w:rFonts w:eastAsia="Times New Roman" w:cs="Times New Roman"/>
          <w:lang w:val="en-US" w:eastAsia="x-none"/>
        </w:rPr>
        <w:t xml:space="preserve"> consumers in Semarang City is very influential on purchasing decisions. This is shown in the dimension that has the highest score is the dimension of efficiency and compliance with a value of 4.41 and 4.49 among other dimensions such as system availability and privacy with a value of 4.39 and 4.4. In the efficiency dimension there is an indicator with the highest score, namely "The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application has fast loading times" in statement number 11 with a value of 442. In the fulfillment dimension there is an indicator with the highest value, namely "The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application </w:t>
      </w:r>
      <w:r w:rsidRPr="006F4E0A">
        <w:rPr>
          <w:rFonts w:eastAsia="Times New Roman" w:cs="Times New Roman"/>
          <w:lang w:val="en-US" w:eastAsia="x-none"/>
        </w:rPr>
        <w:lastRenderedPageBreak/>
        <w:t>provides notification (confirmation) orders quickly" in statement number 13 with a value of 449.</w:t>
      </w:r>
    </w:p>
    <w:p w14:paraId="37E1BA0C" w14:textId="77777777" w:rsidR="006F4E0A" w:rsidRPr="006F4E0A" w:rsidRDefault="006F4E0A" w:rsidP="006F4E0A">
      <w:pPr>
        <w:pStyle w:val="BodyText"/>
        <w:spacing w:before="8" w:line="254" w:lineRule="auto"/>
        <w:ind w:right="108" w:firstLine="547"/>
        <w:jc w:val="both"/>
        <w:rPr>
          <w:rFonts w:eastAsia="Times New Roman" w:cs="Times New Roman"/>
          <w:lang w:val="en-US" w:eastAsia="x-none"/>
        </w:rPr>
      </w:pPr>
      <w:r w:rsidRPr="006F4E0A">
        <w:rPr>
          <w:rFonts w:eastAsia="Times New Roman" w:cs="Times New Roman"/>
          <w:lang w:val="en-US" w:eastAsia="x-none"/>
        </w:rPr>
        <w:t xml:space="preserve">In the e-service quality variable, there is the lowest dimension, namely the dimension of system availability with a value of 436 with the indicator with the lowest value, namely "The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application is easy to operate" in statement number 16 with a score of 436. This indicates that the application on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is not yet fully easy to operate, because it is still many users have difficulty finding items that have been ordered due to the many menus in the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application. However, in terms of the e-service quality provided by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to </w:t>
      </w:r>
      <w:proofErr w:type="spellStart"/>
      <w:r w:rsidRPr="006F4E0A">
        <w:rPr>
          <w:rFonts w:eastAsia="Times New Roman" w:cs="Times New Roman"/>
          <w:lang w:val="en-US" w:eastAsia="x-none"/>
        </w:rPr>
        <w:t>Transmart</w:t>
      </w:r>
      <w:proofErr w:type="spellEnd"/>
      <w:r w:rsidRPr="006F4E0A">
        <w:rPr>
          <w:rFonts w:eastAsia="Times New Roman" w:cs="Times New Roman"/>
          <w:lang w:val="en-US" w:eastAsia="x-none"/>
        </w:rPr>
        <w:t xml:space="preserve"> consumers in Semarang City, of course it is already good through the dimensions of efficiency, fulfillment and system availability provided by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to </w:t>
      </w:r>
      <w:proofErr w:type="spellStart"/>
      <w:r w:rsidRPr="006F4E0A">
        <w:rPr>
          <w:rFonts w:eastAsia="Times New Roman" w:cs="Times New Roman"/>
          <w:lang w:val="en-US" w:eastAsia="x-none"/>
        </w:rPr>
        <w:t>Transmart</w:t>
      </w:r>
      <w:proofErr w:type="spellEnd"/>
      <w:r w:rsidRPr="006F4E0A">
        <w:rPr>
          <w:rFonts w:eastAsia="Times New Roman" w:cs="Times New Roman"/>
          <w:lang w:val="en-US" w:eastAsia="x-none"/>
        </w:rPr>
        <w:t xml:space="preserve"> consumers in Semarang City.</w:t>
      </w:r>
    </w:p>
    <w:p w14:paraId="69AB326E" w14:textId="77777777" w:rsidR="006F4E0A" w:rsidRPr="006F4E0A" w:rsidRDefault="006F4E0A" w:rsidP="006F4E0A">
      <w:pPr>
        <w:pStyle w:val="BodyText"/>
        <w:spacing w:before="8" w:line="254" w:lineRule="auto"/>
        <w:ind w:right="108" w:firstLine="547"/>
        <w:jc w:val="both"/>
        <w:rPr>
          <w:rFonts w:eastAsia="Times New Roman" w:cs="Times New Roman"/>
          <w:lang w:val="en-US" w:eastAsia="x-none"/>
        </w:rPr>
      </w:pPr>
      <w:r w:rsidRPr="006F4E0A">
        <w:rPr>
          <w:rFonts w:eastAsia="Times New Roman" w:cs="Times New Roman"/>
          <w:lang w:val="en-US" w:eastAsia="x-none"/>
        </w:rPr>
        <w:t xml:space="preserve">This study proves that e-trust (X2) in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users of </w:t>
      </w:r>
      <w:proofErr w:type="spellStart"/>
      <w:r w:rsidRPr="006F4E0A">
        <w:rPr>
          <w:rFonts w:eastAsia="Times New Roman" w:cs="Times New Roman"/>
          <w:lang w:val="en-US" w:eastAsia="x-none"/>
        </w:rPr>
        <w:t>Transmart</w:t>
      </w:r>
      <w:proofErr w:type="spellEnd"/>
      <w:r w:rsidRPr="006F4E0A">
        <w:rPr>
          <w:rFonts w:eastAsia="Times New Roman" w:cs="Times New Roman"/>
          <w:lang w:val="en-US" w:eastAsia="x-none"/>
        </w:rPr>
        <w:t xml:space="preserve"> consumers in Semarang City has a significant effect on purchasing decisions (Y). This is evidenced by </w:t>
      </w:r>
      <w:proofErr w:type="spellStart"/>
      <w:r w:rsidRPr="006F4E0A">
        <w:rPr>
          <w:rFonts w:eastAsia="Times New Roman" w:cs="Times New Roman"/>
          <w:lang w:val="en-US" w:eastAsia="x-none"/>
        </w:rPr>
        <w:t>tcount</w:t>
      </w:r>
      <w:proofErr w:type="spellEnd"/>
      <w:r w:rsidRPr="006F4E0A">
        <w:rPr>
          <w:rFonts w:eastAsia="Times New Roman" w:cs="Times New Roman"/>
          <w:lang w:val="en-US" w:eastAsia="x-none"/>
        </w:rPr>
        <w:t xml:space="preserve"> &gt; </w:t>
      </w:r>
      <w:proofErr w:type="spellStart"/>
      <w:r w:rsidRPr="006F4E0A">
        <w:rPr>
          <w:rFonts w:eastAsia="Times New Roman" w:cs="Times New Roman"/>
          <w:lang w:val="en-US" w:eastAsia="x-none"/>
        </w:rPr>
        <w:t>ttable</w:t>
      </w:r>
      <w:proofErr w:type="spellEnd"/>
      <w:r w:rsidRPr="006F4E0A">
        <w:rPr>
          <w:rFonts w:eastAsia="Times New Roman" w:cs="Times New Roman"/>
          <w:lang w:val="en-US" w:eastAsia="x-none"/>
        </w:rPr>
        <w:t xml:space="preserve"> (4.046 &gt; 1.98498). Of all the dimensions that e-trust has, namely Ability, Kindness and Integrity from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to </w:t>
      </w:r>
      <w:proofErr w:type="spellStart"/>
      <w:r w:rsidRPr="006F4E0A">
        <w:rPr>
          <w:rFonts w:eastAsia="Times New Roman" w:cs="Times New Roman"/>
          <w:lang w:val="en-US" w:eastAsia="x-none"/>
        </w:rPr>
        <w:t>Transmart</w:t>
      </w:r>
      <w:proofErr w:type="spellEnd"/>
      <w:r w:rsidRPr="006F4E0A">
        <w:rPr>
          <w:rFonts w:eastAsia="Times New Roman" w:cs="Times New Roman"/>
          <w:lang w:val="en-US" w:eastAsia="x-none"/>
        </w:rPr>
        <w:t xml:space="preserve"> consumers in Semarang City, these three dimensions are based on respondents' assessments, that the abilities provided greatly influence purchasing decisions. This is shown in the dimension that has the highest score is the dimension of kindness with a value of 4.12. with the indicator with the highest score, namely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has a service that makes me confident to use it" stated number 24 with a value of 412.</w:t>
      </w:r>
    </w:p>
    <w:p w14:paraId="3501D595" w14:textId="79C86181" w:rsidR="00BE0CF5" w:rsidRPr="00BE0CF5" w:rsidRDefault="006F4E0A" w:rsidP="006F4E0A">
      <w:pPr>
        <w:pStyle w:val="BodyText"/>
        <w:spacing w:before="8" w:line="254" w:lineRule="auto"/>
        <w:ind w:right="108" w:firstLine="547"/>
        <w:jc w:val="both"/>
        <w:rPr>
          <w:rFonts w:eastAsia="Times New Roman" w:cs="Times New Roman"/>
          <w:lang w:val="en-US" w:eastAsia="x-none"/>
        </w:rPr>
      </w:pPr>
      <w:r w:rsidRPr="006F4E0A">
        <w:rPr>
          <w:rFonts w:eastAsia="Times New Roman" w:cs="Times New Roman"/>
          <w:lang w:val="en-US" w:eastAsia="x-none"/>
        </w:rPr>
        <w:t xml:space="preserve">In the e-trust variable, there is the lowest dimension, namely the dimension of integrity with a score of 400 with an indicator with a value with an indicator with the lowest score, namely "The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application is honest in providing promos or cashback" in statement number 27. This indicates that </w:t>
      </w:r>
      <w:proofErr w:type="spellStart"/>
      <w:r w:rsidRPr="006F4E0A">
        <w:rPr>
          <w:rFonts w:eastAsia="Times New Roman" w:cs="Times New Roman"/>
          <w:lang w:val="en-US" w:eastAsia="x-none"/>
        </w:rPr>
        <w:t>AlloFresh's</w:t>
      </w:r>
      <w:proofErr w:type="spellEnd"/>
      <w:r w:rsidRPr="006F4E0A">
        <w:rPr>
          <w:rFonts w:eastAsia="Times New Roman" w:cs="Times New Roman"/>
          <w:lang w:val="en-US" w:eastAsia="x-none"/>
        </w:rPr>
        <w:t xml:space="preserve"> services have not been fully honest in providing promo or cashback, because there are still many customers who have not received promos or cashback from purchasing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However, in terms of the trust given by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to </w:t>
      </w:r>
      <w:proofErr w:type="spellStart"/>
      <w:r w:rsidRPr="006F4E0A">
        <w:rPr>
          <w:rFonts w:eastAsia="Times New Roman" w:cs="Times New Roman"/>
          <w:lang w:val="en-US" w:eastAsia="x-none"/>
        </w:rPr>
        <w:t>Transmart</w:t>
      </w:r>
      <w:proofErr w:type="spellEnd"/>
      <w:r w:rsidRPr="006F4E0A">
        <w:rPr>
          <w:rFonts w:eastAsia="Times New Roman" w:cs="Times New Roman"/>
          <w:lang w:val="en-US" w:eastAsia="x-none"/>
        </w:rPr>
        <w:t xml:space="preserve"> consumers in Semarang City, of course, it is good through the dimensions of ability and kindness that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has given to </w:t>
      </w:r>
      <w:proofErr w:type="spellStart"/>
      <w:r w:rsidRPr="006F4E0A">
        <w:rPr>
          <w:rFonts w:eastAsia="Times New Roman" w:cs="Times New Roman"/>
          <w:lang w:val="en-US" w:eastAsia="x-none"/>
        </w:rPr>
        <w:t>Transmart</w:t>
      </w:r>
      <w:proofErr w:type="spellEnd"/>
      <w:r w:rsidRPr="006F4E0A">
        <w:rPr>
          <w:rFonts w:eastAsia="Times New Roman" w:cs="Times New Roman"/>
          <w:lang w:val="en-US" w:eastAsia="x-none"/>
        </w:rPr>
        <w:t xml:space="preserve"> consumers in Semarang City</w:t>
      </w:r>
      <w:r w:rsidR="00BE0CF5" w:rsidRPr="00BE0CF5">
        <w:rPr>
          <w:rFonts w:eastAsia="Times New Roman" w:cs="Times New Roman"/>
          <w:lang w:val="en-US" w:eastAsia="x-none"/>
        </w:rPr>
        <w:t>.</w:t>
      </w:r>
    </w:p>
    <w:p w14:paraId="3D3AD4EE" w14:textId="63A89728" w:rsidR="006F4E0A" w:rsidRPr="006F4E0A" w:rsidRDefault="006F4E0A" w:rsidP="006F4E0A">
      <w:pPr>
        <w:pStyle w:val="BodyText"/>
        <w:spacing w:before="8" w:line="254" w:lineRule="auto"/>
        <w:ind w:right="108" w:firstLine="547"/>
        <w:jc w:val="both"/>
        <w:rPr>
          <w:rFonts w:eastAsia="Times New Roman" w:cs="Times New Roman"/>
          <w:lang w:val="en-US" w:eastAsia="x-none"/>
        </w:rPr>
      </w:pPr>
      <w:r w:rsidRPr="006F4E0A">
        <w:rPr>
          <w:rFonts w:eastAsia="Times New Roman" w:cs="Times New Roman"/>
          <w:lang w:val="en-US" w:eastAsia="x-none"/>
        </w:rPr>
        <w:t xml:space="preserve">This study also found that product quality (X3) of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users at </w:t>
      </w:r>
      <w:proofErr w:type="spellStart"/>
      <w:r w:rsidRPr="006F4E0A">
        <w:rPr>
          <w:rFonts w:eastAsia="Times New Roman" w:cs="Times New Roman"/>
          <w:lang w:val="en-US" w:eastAsia="x-none"/>
        </w:rPr>
        <w:t>Transmart</w:t>
      </w:r>
      <w:proofErr w:type="spellEnd"/>
      <w:r w:rsidRPr="006F4E0A">
        <w:rPr>
          <w:rFonts w:eastAsia="Times New Roman" w:cs="Times New Roman"/>
          <w:lang w:val="en-US" w:eastAsia="x-none"/>
        </w:rPr>
        <w:t xml:space="preserve"> consumers in Semarang City had a significant effect on purchasing decisions (Y). This is evidenced by </w:t>
      </w:r>
      <w:proofErr w:type="spellStart"/>
      <w:r w:rsidRPr="006F4E0A">
        <w:rPr>
          <w:rFonts w:eastAsia="Times New Roman" w:cs="Times New Roman"/>
          <w:lang w:val="en-US" w:eastAsia="x-none"/>
        </w:rPr>
        <w:t>tcount</w:t>
      </w:r>
      <w:proofErr w:type="spellEnd"/>
      <w:r w:rsidRPr="006F4E0A">
        <w:rPr>
          <w:rFonts w:eastAsia="Times New Roman" w:cs="Times New Roman"/>
          <w:lang w:val="en-US" w:eastAsia="x-none"/>
        </w:rPr>
        <w:t xml:space="preserve"> &gt; </w:t>
      </w:r>
      <w:proofErr w:type="spellStart"/>
      <w:r w:rsidRPr="006F4E0A">
        <w:rPr>
          <w:rFonts w:eastAsia="Times New Roman" w:cs="Times New Roman"/>
          <w:lang w:val="en-US" w:eastAsia="x-none"/>
        </w:rPr>
        <w:t>ttable</w:t>
      </w:r>
      <w:proofErr w:type="spellEnd"/>
      <w:r w:rsidRPr="006F4E0A">
        <w:rPr>
          <w:rFonts w:eastAsia="Times New Roman" w:cs="Times New Roman"/>
          <w:lang w:val="en-US" w:eastAsia="x-none"/>
        </w:rPr>
        <w:t xml:space="preserve"> (7.493 &gt; 1.98498). From all dimensions of product quality, namely performance, durability and features of the three dimensions, based on respondents' assessments, the performance provided by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to </w:t>
      </w:r>
      <w:proofErr w:type="spellStart"/>
      <w:r w:rsidRPr="006F4E0A">
        <w:rPr>
          <w:rFonts w:eastAsia="Times New Roman" w:cs="Times New Roman"/>
          <w:lang w:val="en-US" w:eastAsia="x-none"/>
        </w:rPr>
        <w:t>Transmart</w:t>
      </w:r>
      <w:proofErr w:type="spellEnd"/>
      <w:r w:rsidRPr="006F4E0A">
        <w:rPr>
          <w:rFonts w:eastAsia="Times New Roman" w:cs="Times New Roman"/>
          <w:lang w:val="en-US" w:eastAsia="x-none"/>
        </w:rPr>
        <w:t xml:space="preserve"> consumers in Semarang City greatly influences purchasing decisions. </w:t>
      </w:r>
    </w:p>
    <w:p w14:paraId="1E2CA732" w14:textId="15077A24" w:rsidR="00694D62" w:rsidRDefault="006F4E0A" w:rsidP="006F4E0A">
      <w:pPr>
        <w:pStyle w:val="BodyText"/>
        <w:spacing w:before="8" w:line="254" w:lineRule="auto"/>
        <w:ind w:right="108" w:firstLine="547"/>
        <w:jc w:val="both"/>
        <w:rPr>
          <w:rFonts w:eastAsia="Times New Roman" w:cs="Times New Roman"/>
          <w:lang w:val="en-US" w:eastAsia="x-none"/>
        </w:rPr>
      </w:pPr>
      <w:r w:rsidRPr="006F4E0A">
        <w:rPr>
          <w:rFonts w:eastAsia="Times New Roman" w:cs="Times New Roman"/>
          <w:lang w:val="en-US" w:eastAsia="x-none"/>
        </w:rPr>
        <w:t xml:space="preserve">In the product quality variable, there is the lowest dimension, namely the feature dimension with a score of 419 with the indicator with the lowest score, namely "The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application is honest in providing information about the advantages and disadvantages of the product features offered" in statement number 33. This indicates that </w:t>
      </w:r>
      <w:proofErr w:type="spellStart"/>
      <w:r w:rsidRPr="006F4E0A">
        <w:rPr>
          <w:rFonts w:eastAsia="Times New Roman" w:cs="Times New Roman"/>
          <w:lang w:val="en-US" w:eastAsia="x-none"/>
        </w:rPr>
        <w:t>AlloFresh's</w:t>
      </w:r>
      <w:proofErr w:type="spellEnd"/>
      <w:r w:rsidRPr="006F4E0A">
        <w:rPr>
          <w:rFonts w:eastAsia="Times New Roman" w:cs="Times New Roman"/>
          <w:lang w:val="en-US" w:eastAsia="x-none"/>
        </w:rPr>
        <w:t xml:space="preserve"> services are not fully honest in providing information about the product features offered, because there are still many customers who have not received information about the deficiencies of the products offered. However, in terms of the quality of the products provided by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of course it is already good through other dimensions provided by </w:t>
      </w:r>
      <w:proofErr w:type="spellStart"/>
      <w:r w:rsidRPr="006F4E0A">
        <w:rPr>
          <w:rFonts w:eastAsia="Times New Roman" w:cs="Times New Roman"/>
          <w:lang w:val="en-US" w:eastAsia="x-none"/>
        </w:rPr>
        <w:t>AlloFresh</w:t>
      </w:r>
      <w:proofErr w:type="spellEnd"/>
      <w:r w:rsidRPr="006F4E0A">
        <w:rPr>
          <w:rFonts w:eastAsia="Times New Roman" w:cs="Times New Roman"/>
          <w:lang w:val="en-US" w:eastAsia="x-none"/>
        </w:rPr>
        <w:t xml:space="preserve"> to </w:t>
      </w:r>
      <w:proofErr w:type="spellStart"/>
      <w:r w:rsidRPr="006F4E0A">
        <w:rPr>
          <w:rFonts w:eastAsia="Times New Roman" w:cs="Times New Roman"/>
          <w:lang w:val="en-US" w:eastAsia="x-none"/>
        </w:rPr>
        <w:t>Transmart</w:t>
      </w:r>
      <w:proofErr w:type="spellEnd"/>
      <w:r w:rsidRPr="006F4E0A">
        <w:rPr>
          <w:rFonts w:eastAsia="Times New Roman" w:cs="Times New Roman"/>
          <w:lang w:val="en-US" w:eastAsia="x-none"/>
        </w:rPr>
        <w:t xml:space="preserve"> consumers in Semarang City</w:t>
      </w:r>
      <w:r w:rsidR="00BE0CF5">
        <w:rPr>
          <w:rFonts w:eastAsia="Times New Roman" w:cs="Times New Roman"/>
          <w:lang w:val="en-US" w:eastAsia="x-none"/>
        </w:rPr>
        <w:t>.</w:t>
      </w:r>
    </w:p>
    <w:p w14:paraId="5E8E38C3" w14:textId="77777777" w:rsidR="00EE6845" w:rsidRPr="00EE6845" w:rsidRDefault="00EE6845" w:rsidP="00750F79">
      <w:pPr>
        <w:pStyle w:val="BodyText"/>
        <w:spacing w:before="8" w:line="254" w:lineRule="auto"/>
        <w:ind w:right="108" w:firstLine="547"/>
        <w:jc w:val="both"/>
        <w:rPr>
          <w:color w:val="221F1F"/>
          <w:lang w:val="en-US"/>
        </w:rPr>
      </w:pPr>
    </w:p>
    <w:p w14:paraId="627C274C" w14:textId="24A10E86" w:rsidR="008C38BB" w:rsidRPr="00696F2A" w:rsidRDefault="0007727C" w:rsidP="00696F2A">
      <w:pPr>
        <w:pStyle w:val="Heading1"/>
        <w:spacing w:after="120"/>
        <w:ind w:left="0"/>
        <w:rPr>
          <w:lang w:val="en-US"/>
        </w:rPr>
      </w:pPr>
      <w:r>
        <w:rPr>
          <w:color w:val="221F1F"/>
          <w:lang w:val="en-US"/>
        </w:rPr>
        <w:t>CONCLUSION</w:t>
      </w:r>
    </w:p>
    <w:p w14:paraId="55C16DC8" w14:textId="77777777" w:rsidR="006F4E0A" w:rsidRPr="006F4E0A" w:rsidRDefault="006F4E0A" w:rsidP="006F4E0A">
      <w:pPr>
        <w:tabs>
          <w:tab w:val="left" w:pos="755"/>
        </w:tabs>
        <w:spacing w:before="9" w:line="254" w:lineRule="auto"/>
        <w:ind w:right="107" w:firstLine="567"/>
        <w:jc w:val="both"/>
        <w:rPr>
          <w:color w:val="221F1F"/>
          <w:sz w:val="20"/>
          <w:szCs w:val="20"/>
        </w:rPr>
      </w:pPr>
      <w:r w:rsidRPr="006F4E0A">
        <w:rPr>
          <w:color w:val="221F1F"/>
          <w:sz w:val="20"/>
          <w:szCs w:val="20"/>
        </w:rPr>
        <w:t>Based on the results of the analysis, the results of data processing and discussion of the respondent's assessment data about how significant the influence of the 3 variables E-Service Quality, E-Trust and Product Quality is on purchasing decisions on the AlloFresh application for Transmart consumers in Semarang City, the following conclusions can be drawn, namely : E-Service Quality has a very significant effect on purchasing decisions on the AlloFresh application for Transmart consumers in Semarang City. Second, E-Trust has a significant effect on purchasing decisions on the AlloFresh application for Tranmsart consumers in Semarang City. Third, Product Quality has a significant effect on purchasing decisions on the AlloFresh application for Transmart consumers in Semarang City. Finally, the three variables E-Service Quality, E-Trust, and Product Quality affect purchasing decisions on the AlloFresh application for Transmart consumers in Semarang City.</w:t>
      </w:r>
    </w:p>
    <w:p w14:paraId="7FE8E6D7" w14:textId="23D194EE" w:rsidR="008D33B2" w:rsidRPr="006F4E0A" w:rsidRDefault="006F4E0A" w:rsidP="006F4E0A">
      <w:pPr>
        <w:tabs>
          <w:tab w:val="left" w:pos="755"/>
        </w:tabs>
        <w:spacing w:before="9" w:line="254" w:lineRule="auto"/>
        <w:ind w:right="107" w:firstLine="567"/>
        <w:jc w:val="both"/>
        <w:rPr>
          <w:color w:val="221F1F"/>
          <w:sz w:val="20"/>
          <w:lang w:val="en-US"/>
        </w:rPr>
      </w:pPr>
      <w:r w:rsidRPr="006F4E0A">
        <w:rPr>
          <w:color w:val="221F1F"/>
          <w:sz w:val="20"/>
          <w:szCs w:val="20"/>
        </w:rPr>
        <w:t xml:space="preserve">This research provides several recommendations for companies to increase ease and simplification in operating the AlloFresh application, this is done so that customers are more effective and efficient when placing orders on the AlloFresh application which is currently considered too many application menu choices making it difficult for customers to operate the AlloFresh application. . Furthermore, AlloFresh must explain in more detail regarding the terms and conditions for promos or cashback given to customers so that what is the hope or expectation of customers so that customers feel satisfied because customer expectations match what customers get by using the </w:t>
      </w:r>
      <w:r w:rsidRPr="006F4E0A">
        <w:rPr>
          <w:color w:val="221F1F"/>
          <w:sz w:val="20"/>
          <w:szCs w:val="20"/>
        </w:rPr>
        <w:lastRenderedPageBreak/>
        <w:t>AlloFresh application. Finally, the AlloFresh company is required to explain in more detail regarding the advantages or disadvantages of the products offered, so that consumers can immediately make a decision whether to buy the products offered or not</w:t>
      </w:r>
      <w:r w:rsidR="008D33B2" w:rsidRPr="008D33B2">
        <w:rPr>
          <w:color w:val="221F1F"/>
          <w:sz w:val="20"/>
          <w:lang w:val="en-US"/>
        </w:rPr>
        <w:t>.</w:t>
      </w:r>
    </w:p>
    <w:p w14:paraId="49C400B9" w14:textId="77777777" w:rsidR="008C38BB" w:rsidRDefault="008C38BB" w:rsidP="00750F79">
      <w:pPr>
        <w:pStyle w:val="BodyText"/>
        <w:spacing w:before="2"/>
        <w:rPr>
          <w:sz w:val="22"/>
        </w:rPr>
      </w:pPr>
    </w:p>
    <w:p w14:paraId="1C9C0F61" w14:textId="1B1D7596" w:rsidR="008C38BB" w:rsidRPr="00712EC6" w:rsidRDefault="00696F2A" w:rsidP="00712EC6">
      <w:pPr>
        <w:pStyle w:val="Heading1"/>
        <w:spacing w:after="120"/>
        <w:ind w:left="0"/>
        <w:rPr>
          <w:lang w:val="en-US"/>
        </w:rPr>
      </w:pPr>
      <w:r>
        <w:rPr>
          <w:color w:val="221F1F"/>
          <w:lang w:val="en-US"/>
        </w:rPr>
        <w:t>REFERENCES</w:t>
      </w:r>
    </w:p>
    <w:p w14:paraId="6BA5AA0B" w14:textId="6F209CDA" w:rsid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sz w:val="20"/>
          <w:szCs w:val="20"/>
          <w:lang w:val="en-US"/>
        </w:rPr>
        <w:t>Abdurrahman</w:t>
      </w:r>
      <w:r w:rsidRPr="008D33B2">
        <w:rPr>
          <w:rFonts w:eastAsia="Times New Roman" w:cs="Times New Roman"/>
          <w:color w:val="000000" w:themeColor="text1"/>
          <w:spacing w:val="10"/>
          <w:sz w:val="20"/>
          <w:szCs w:val="20"/>
          <w:lang w:val="en-US"/>
        </w:rPr>
        <w:t xml:space="preserve"> </w:t>
      </w:r>
      <w:r w:rsidRPr="008D33B2">
        <w:rPr>
          <w:rFonts w:eastAsia="Times New Roman" w:cs="Times New Roman"/>
          <w:color w:val="000000" w:themeColor="text1"/>
          <w:sz w:val="20"/>
          <w:szCs w:val="20"/>
          <w:lang w:val="en-US"/>
        </w:rPr>
        <w:t>dan</w:t>
      </w:r>
      <w:r w:rsidRPr="008D33B2">
        <w:rPr>
          <w:rFonts w:eastAsia="Times New Roman" w:cs="Times New Roman"/>
          <w:color w:val="000000" w:themeColor="text1"/>
          <w:spacing w:val="7"/>
          <w:sz w:val="20"/>
          <w:szCs w:val="20"/>
          <w:lang w:val="en-US"/>
        </w:rPr>
        <w:t xml:space="preserve"> </w:t>
      </w:r>
      <w:r w:rsidRPr="008D33B2">
        <w:rPr>
          <w:rFonts w:eastAsia="Times New Roman" w:cs="Times New Roman"/>
          <w:color w:val="000000" w:themeColor="text1"/>
          <w:sz w:val="20"/>
          <w:szCs w:val="20"/>
          <w:lang w:val="en-US"/>
        </w:rPr>
        <w:t>Muhidin.</w:t>
      </w:r>
      <w:r w:rsidRPr="008D33B2">
        <w:rPr>
          <w:rFonts w:eastAsia="Times New Roman" w:cs="Times New Roman"/>
          <w:color w:val="000000" w:themeColor="text1"/>
          <w:spacing w:val="13"/>
          <w:sz w:val="20"/>
          <w:szCs w:val="20"/>
          <w:lang w:val="en-US"/>
        </w:rPr>
        <w:t xml:space="preserve"> </w:t>
      </w:r>
      <w:r w:rsidR="00706E30">
        <w:rPr>
          <w:rFonts w:eastAsia="Times New Roman" w:cs="Times New Roman"/>
          <w:color w:val="000000" w:themeColor="text1"/>
          <w:spacing w:val="13"/>
          <w:sz w:val="20"/>
          <w:szCs w:val="20"/>
          <w:lang w:val="en-US"/>
        </w:rPr>
        <w:t>(</w:t>
      </w:r>
      <w:r w:rsidRPr="008D33B2">
        <w:rPr>
          <w:rFonts w:eastAsia="Times New Roman" w:cs="Times New Roman"/>
          <w:color w:val="000000" w:themeColor="text1"/>
          <w:sz w:val="20"/>
          <w:szCs w:val="20"/>
          <w:lang w:val="en-US"/>
        </w:rPr>
        <w:t>2007</w:t>
      </w:r>
      <w:r w:rsidR="00706E30">
        <w:rPr>
          <w:rFonts w:eastAsia="Times New Roman" w:cs="Times New Roman"/>
          <w:color w:val="000000" w:themeColor="text1"/>
          <w:sz w:val="20"/>
          <w:szCs w:val="20"/>
          <w:lang w:val="en-US"/>
        </w:rPr>
        <w:t>)</w:t>
      </w:r>
      <w:r w:rsidRPr="008D33B2">
        <w:rPr>
          <w:rFonts w:eastAsia="Times New Roman" w:cs="Times New Roman"/>
          <w:color w:val="000000" w:themeColor="text1"/>
          <w:sz w:val="20"/>
          <w:szCs w:val="20"/>
          <w:lang w:val="en-US"/>
        </w:rPr>
        <w:t>.</w:t>
      </w:r>
      <w:r w:rsidRPr="008D33B2">
        <w:rPr>
          <w:rFonts w:eastAsia="Times New Roman" w:cs="Times New Roman"/>
          <w:color w:val="000000" w:themeColor="text1"/>
          <w:spacing w:val="13"/>
          <w:sz w:val="20"/>
          <w:szCs w:val="20"/>
          <w:lang w:val="en-US"/>
        </w:rPr>
        <w:t xml:space="preserve"> </w:t>
      </w:r>
      <w:proofErr w:type="spellStart"/>
      <w:r w:rsidRPr="00706E30">
        <w:rPr>
          <w:rFonts w:eastAsia="Times New Roman" w:cs="Times New Roman"/>
          <w:i/>
          <w:iCs/>
          <w:color w:val="000000" w:themeColor="text1"/>
          <w:sz w:val="20"/>
          <w:szCs w:val="20"/>
          <w:lang w:val="en-US"/>
        </w:rPr>
        <w:t>Analisis</w:t>
      </w:r>
      <w:proofErr w:type="spellEnd"/>
      <w:r w:rsidRPr="00706E30">
        <w:rPr>
          <w:rFonts w:eastAsia="Times New Roman" w:cs="Times New Roman"/>
          <w:i/>
          <w:iCs/>
          <w:color w:val="000000" w:themeColor="text1"/>
          <w:spacing w:val="12"/>
          <w:sz w:val="20"/>
          <w:szCs w:val="20"/>
          <w:lang w:val="en-US"/>
        </w:rPr>
        <w:t xml:space="preserve"> </w:t>
      </w:r>
      <w:proofErr w:type="spellStart"/>
      <w:r w:rsidRPr="00706E30">
        <w:rPr>
          <w:rFonts w:eastAsia="Times New Roman" w:cs="Times New Roman"/>
          <w:i/>
          <w:iCs/>
          <w:color w:val="000000" w:themeColor="text1"/>
          <w:sz w:val="20"/>
          <w:szCs w:val="20"/>
          <w:lang w:val="en-US"/>
        </w:rPr>
        <w:t>Kolerasi</w:t>
      </w:r>
      <w:proofErr w:type="spellEnd"/>
      <w:r w:rsidRPr="00706E30">
        <w:rPr>
          <w:rFonts w:eastAsia="Times New Roman" w:cs="Times New Roman"/>
          <w:i/>
          <w:iCs/>
          <w:color w:val="000000" w:themeColor="text1"/>
          <w:sz w:val="20"/>
          <w:szCs w:val="20"/>
          <w:lang w:val="en-US"/>
        </w:rPr>
        <w:t>,</w:t>
      </w:r>
      <w:r w:rsidRPr="00706E30">
        <w:rPr>
          <w:rFonts w:eastAsia="Times New Roman" w:cs="Times New Roman"/>
          <w:i/>
          <w:iCs/>
          <w:color w:val="000000" w:themeColor="text1"/>
          <w:spacing w:val="15"/>
          <w:sz w:val="20"/>
          <w:szCs w:val="20"/>
          <w:lang w:val="en-US"/>
        </w:rPr>
        <w:t xml:space="preserve"> </w:t>
      </w:r>
      <w:proofErr w:type="spellStart"/>
      <w:r w:rsidRPr="00706E30">
        <w:rPr>
          <w:rFonts w:eastAsia="Times New Roman" w:cs="Times New Roman"/>
          <w:i/>
          <w:iCs/>
          <w:color w:val="000000" w:themeColor="text1"/>
          <w:sz w:val="20"/>
          <w:szCs w:val="20"/>
          <w:lang w:val="en-US"/>
        </w:rPr>
        <w:t>Regresi</w:t>
      </w:r>
      <w:proofErr w:type="spellEnd"/>
      <w:r w:rsidRPr="00706E30">
        <w:rPr>
          <w:rFonts w:eastAsia="Times New Roman" w:cs="Times New Roman"/>
          <w:i/>
          <w:iCs/>
          <w:color w:val="000000" w:themeColor="text1"/>
          <w:spacing w:val="11"/>
          <w:sz w:val="20"/>
          <w:szCs w:val="20"/>
          <w:lang w:val="en-US"/>
        </w:rPr>
        <w:t xml:space="preserve"> </w:t>
      </w:r>
      <w:r w:rsidRPr="00706E30">
        <w:rPr>
          <w:rFonts w:eastAsia="Times New Roman" w:cs="Times New Roman"/>
          <w:i/>
          <w:iCs/>
          <w:color w:val="000000" w:themeColor="text1"/>
          <w:sz w:val="20"/>
          <w:szCs w:val="20"/>
          <w:lang w:val="en-US"/>
        </w:rPr>
        <w:t>dan</w:t>
      </w:r>
      <w:r w:rsidRPr="00706E30">
        <w:rPr>
          <w:rFonts w:eastAsia="Times New Roman" w:cs="Times New Roman"/>
          <w:i/>
          <w:iCs/>
          <w:color w:val="000000" w:themeColor="text1"/>
          <w:spacing w:val="9"/>
          <w:sz w:val="20"/>
          <w:szCs w:val="20"/>
          <w:lang w:val="en-US"/>
        </w:rPr>
        <w:t xml:space="preserve"> </w:t>
      </w:r>
      <w:r w:rsidRPr="00706E30">
        <w:rPr>
          <w:rFonts w:eastAsia="Times New Roman" w:cs="Times New Roman"/>
          <w:i/>
          <w:iCs/>
          <w:color w:val="000000" w:themeColor="text1"/>
          <w:sz w:val="20"/>
          <w:szCs w:val="20"/>
          <w:lang w:val="en-US"/>
        </w:rPr>
        <w:t>Jalur</w:t>
      </w:r>
      <w:r w:rsidRPr="00706E30">
        <w:rPr>
          <w:rFonts w:eastAsia="Times New Roman" w:cs="Times New Roman"/>
          <w:i/>
          <w:iCs/>
          <w:color w:val="000000" w:themeColor="text1"/>
          <w:spacing w:val="10"/>
          <w:sz w:val="20"/>
          <w:szCs w:val="20"/>
          <w:lang w:val="en-US"/>
        </w:rPr>
        <w:t xml:space="preserve"> </w:t>
      </w:r>
      <w:proofErr w:type="spellStart"/>
      <w:r w:rsidRPr="00706E30">
        <w:rPr>
          <w:rFonts w:eastAsia="Times New Roman" w:cs="Times New Roman"/>
          <w:i/>
          <w:iCs/>
          <w:color w:val="000000" w:themeColor="text1"/>
          <w:sz w:val="20"/>
          <w:szCs w:val="20"/>
          <w:lang w:val="en-US"/>
        </w:rPr>
        <w:t>Penelitian</w:t>
      </w:r>
      <w:proofErr w:type="spellEnd"/>
      <w:r w:rsidRPr="00706E30">
        <w:rPr>
          <w:rFonts w:eastAsia="Times New Roman" w:cs="Times New Roman"/>
          <w:i/>
          <w:iCs/>
          <w:color w:val="000000" w:themeColor="text1"/>
          <w:spacing w:val="-58"/>
          <w:sz w:val="20"/>
          <w:szCs w:val="20"/>
          <w:lang w:val="en-US"/>
        </w:rPr>
        <w:t xml:space="preserve"> </w:t>
      </w:r>
      <w:r w:rsidRPr="00706E30">
        <w:rPr>
          <w:rFonts w:eastAsia="Times New Roman" w:cs="Times New Roman"/>
          <w:i/>
          <w:iCs/>
          <w:color w:val="000000" w:themeColor="text1"/>
          <w:sz w:val="20"/>
          <w:szCs w:val="20"/>
          <w:lang w:val="en-US"/>
        </w:rPr>
        <w:t>Bandung</w:t>
      </w:r>
      <w:r w:rsidRPr="008D33B2">
        <w:rPr>
          <w:rFonts w:eastAsia="Times New Roman" w:cs="Times New Roman"/>
          <w:color w:val="000000" w:themeColor="text1"/>
          <w:sz w:val="20"/>
          <w:szCs w:val="20"/>
          <w:lang w:val="en-US"/>
        </w:rPr>
        <w:t>:</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CV Pustaka Setia.</w:t>
      </w:r>
    </w:p>
    <w:p w14:paraId="48CA236B" w14:textId="77777777" w:rsidR="008D33B2" w:rsidRPr="00706E30" w:rsidRDefault="008D33B2" w:rsidP="008D33B2">
      <w:pPr>
        <w:ind w:left="567" w:right="3" w:hanging="567"/>
        <w:jc w:val="both"/>
        <w:rPr>
          <w:rFonts w:eastAsia="Times New Roman" w:cs="Times New Roman"/>
          <w:i/>
          <w:iCs/>
          <w:color w:val="000000" w:themeColor="text1"/>
          <w:spacing w:val="-58"/>
          <w:sz w:val="20"/>
          <w:szCs w:val="20"/>
          <w:lang w:val="id-ID"/>
        </w:rPr>
      </w:pPr>
      <w:r w:rsidRPr="008D33B2">
        <w:rPr>
          <w:rFonts w:eastAsia="Times New Roman" w:cs="Times New Roman"/>
          <w:color w:val="000000" w:themeColor="text1"/>
          <w:sz w:val="20"/>
          <w:szCs w:val="20"/>
          <w:lang w:val="id-ID"/>
        </w:rPr>
        <w:t xml:space="preserve">Angraini &amp; Budiarti, (2020). Pengaruh Kualitas Pelayanan driver Go-Jek terhadap Proses Keputusan Pembelian pada Layanan Go-Food. </w:t>
      </w:r>
      <w:hyperlink r:id="rId9" w:history="1">
        <w:r w:rsidRPr="00706E30">
          <w:rPr>
            <w:rFonts w:eastAsia="Times New Roman" w:cs="Times New Roman"/>
            <w:i/>
            <w:iCs/>
            <w:color w:val="000000" w:themeColor="text1"/>
            <w:sz w:val="20"/>
            <w:szCs w:val="20"/>
            <w:lang w:val="id-ID"/>
          </w:rPr>
          <w:t>http://eprints.ums.ac.id</w:t>
        </w:r>
      </w:hyperlink>
      <w:r w:rsidRPr="00706E30">
        <w:rPr>
          <w:rFonts w:eastAsia="Times New Roman" w:cs="Times New Roman"/>
          <w:i/>
          <w:iCs/>
          <w:color w:val="000000" w:themeColor="text1"/>
          <w:sz w:val="20"/>
          <w:szCs w:val="20"/>
          <w:lang w:val="id-ID"/>
        </w:rPr>
        <w:t xml:space="preserve"> </w:t>
      </w:r>
    </w:p>
    <w:p w14:paraId="76D7C7E5"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proofErr w:type="spellStart"/>
      <w:r w:rsidRPr="008D33B2">
        <w:rPr>
          <w:rFonts w:eastAsia="Times New Roman" w:cs="Times New Roman"/>
          <w:color w:val="000000" w:themeColor="text1"/>
          <w:sz w:val="20"/>
          <w:szCs w:val="20"/>
          <w:lang w:val="en-US"/>
        </w:rPr>
        <w:t>Assauri</w:t>
      </w:r>
      <w:proofErr w:type="spellEnd"/>
      <w:r w:rsidRPr="008D33B2">
        <w:rPr>
          <w:rFonts w:eastAsia="Times New Roman" w:cs="Times New Roman"/>
          <w:color w:val="000000" w:themeColor="text1"/>
          <w:sz w:val="20"/>
          <w:szCs w:val="20"/>
          <w:lang w:val="en-US"/>
        </w:rPr>
        <w:t xml:space="preserve">, S. (2017). </w:t>
      </w:r>
      <w:proofErr w:type="spellStart"/>
      <w:r w:rsidRPr="00706E30">
        <w:rPr>
          <w:rFonts w:eastAsia="Times New Roman" w:cs="Times New Roman"/>
          <w:i/>
          <w:iCs/>
          <w:color w:val="000000" w:themeColor="text1"/>
          <w:sz w:val="20"/>
          <w:szCs w:val="20"/>
          <w:lang w:val="en-US"/>
        </w:rPr>
        <w:t>Manajemen</w:t>
      </w:r>
      <w:proofErr w:type="spellEnd"/>
      <w:r w:rsidRPr="00706E30">
        <w:rPr>
          <w:rFonts w:eastAsia="Times New Roman" w:cs="Times New Roman"/>
          <w:i/>
          <w:iCs/>
          <w:color w:val="000000" w:themeColor="text1"/>
          <w:sz w:val="20"/>
          <w:szCs w:val="20"/>
          <w:lang w:val="en-US"/>
        </w:rPr>
        <w:t xml:space="preserve"> </w:t>
      </w:r>
      <w:proofErr w:type="spellStart"/>
      <w:r w:rsidRPr="00706E30">
        <w:rPr>
          <w:rFonts w:eastAsia="Times New Roman" w:cs="Times New Roman"/>
          <w:i/>
          <w:iCs/>
          <w:color w:val="000000" w:themeColor="text1"/>
          <w:sz w:val="20"/>
          <w:szCs w:val="20"/>
          <w:lang w:val="en-US"/>
        </w:rPr>
        <w:t>Pemasaran</w:t>
      </w:r>
      <w:proofErr w:type="spellEnd"/>
      <w:r w:rsidRPr="00706E30">
        <w:rPr>
          <w:rFonts w:eastAsia="Times New Roman" w:cs="Times New Roman"/>
          <w:i/>
          <w:iCs/>
          <w:color w:val="000000" w:themeColor="text1"/>
          <w:spacing w:val="1"/>
          <w:sz w:val="20"/>
          <w:szCs w:val="20"/>
          <w:lang w:val="en-US"/>
        </w:rPr>
        <w:t xml:space="preserve"> </w:t>
      </w:r>
      <w:r w:rsidRPr="00706E30">
        <w:rPr>
          <w:rFonts w:eastAsia="Times New Roman" w:cs="Times New Roman"/>
          <w:i/>
          <w:iCs/>
          <w:color w:val="000000" w:themeColor="text1"/>
          <w:sz w:val="20"/>
          <w:szCs w:val="20"/>
          <w:lang w:val="en-US"/>
        </w:rPr>
        <w:t>Dasar,</w:t>
      </w:r>
      <w:r w:rsidRPr="00706E30">
        <w:rPr>
          <w:rFonts w:eastAsia="Times New Roman" w:cs="Times New Roman"/>
          <w:i/>
          <w:iCs/>
          <w:color w:val="000000" w:themeColor="text1"/>
          <w:spacing w:val="56"/>
          <w:sz w:val="20"/>
          <w:szCs w:val="20"/>
          <w:lang w:val="en-US"/>
        </w:rPr>
        <w:t xml:space="preserve"> </w:t>
      </w:r>
      <w:proofErr w:type="spellStart"/>
      <w:r w:rsidRPr="00706E30">
        <w:rPr>
          <w:rFonts w:eastAsia="Times New Roman" w:cs="Times New Roman"/>
          <w:i/>
          <w:iCs/>
          <w:color w:val="000000" w:themeColor="text1"/>
          <w:sz w:val="20"/>
          <w:szCs w:val="20"/>
          <w:lang w:val="en-US"/>
        </w:rPr>
        <w:t>Konsep</w:t>
      </w:r>
      <w:proofErr w:type="spellEnd"/>
      <w:r w:rsidRPr="00706E30">
        <w:rPr>
          <w:rFonts w:eastAsia="Times New Roman" w:cs="Times New Roman"/>
          <w:i/>
          <w:iCs/>
          <w:color w:val="000000" w:themeColor="text1"/>
          <w:spacing w:val="56"/>
          <w:sz w:val="20"/>
          <w:szCs w:val="20"/>
          <w:lang w:val="en-US"/>
        </w:rPr>
        <w:t xml:space="preserve"> </w:t>
      </w:r>
      <w:r w:rsidRPr="00706E30">
        <w:rPr>
          <w:rFonts w:eastAsia="Times New Roman" w:cs="Times New Roman"/>
          <w:i/>
          <w:iCs/>
          <w:color w:val="000000" w:themeColor="text1"/>
          <w:sz w:val="20"/>
          <w:szCs w:val="20"/>
          <w:lang w:val="en-US"/>
        </w:rPr>
        <w:t>&amp;</w:t>
      </w:r>
      <w:r w:rsidRPr="00706E30">
        <w:rPr>
          <w:rFonts w:eastAsia="Times New Roman" w:cs="Times New Roman"/>
          <w:i/>
          <w:iCs/>
          <w:color w:val="000000" w:themeColor="text1"/>
          <w:spacing w:val="56"/>
          <w:sz w:val="20"/>
          <w:szCs w:val="20"/>
          <w:lang w:val="en-US"/>
        </w:rPr>
        <w:t xml:space="preserve"> </w:t>
      </w:r>
      <w:r w:rsidRPr="00706E30">
        <w:rPr>
          <w:rFonts w:eastAsia="Times New Roman" w:cs="Times New Roman"/>
          <w:i/>
          <w:iCs/>
          <w:color w:val="000000" w:themeColor="text1"/>
          <w:sz w:val="20"/>
          <w:szCs w:val="20"/>
          <w:lang w:val="en-US"/>
        </w:rPr>
        <w:t>Strategi</w:t>
      </w:r>
      <w:r w:rsidRPr="008D33B2">
        <w:rPr>
          <w:rFonts w:eastAsia="Times New Roman" w:cs="Times New Roman"/>
          <w:color w:val="000000" w:themeColor="text1"/>
          <w:sz w:val="20"/>
          <w:szCs w:val="20"/>
          <w:lang w:val="en-US"/>
        </w:rPr>
        <w:t>.</w:t>
      </w:r>
      <w:r w:rsidRPr="008D33B2">
        <w:rPr>
          <w:rFonts w:eastAsia="Times New Roman" w:cs="Times New Roman"/>
          <w:color w:val="000000" w:themeColor="text1"/>
          <w:spacing w:val="56"/>
          <w:sz w:val="20"/>
          <w:szCs w:val="20"/>
          <w:lang w:val="en-US"/>
        </w:rPr>
        <w:t xml:space="preserve"> </w:t>
      </w:r>
      <w:r w:rsidRPr="008D33B2">
        <w:rPr>
          <w:rFonts w:eastAsia="Times New Roman" w:cs="Times New Roman"/>
          <w:color w:val="000000" w:themeColor="text1"/>
          <w:sz w:val="20"/>
          <w:szCs w:val="20"/>
          <w:lang w:val="en-US"/>
        </w:rPr>
        <w:t>Jakarta:</w:t>
      </w:r>
      <w:r w:rsidRPr="008D33B2">
        <w:rPr>
          <w:rFonts w:eastAsia="Times New Roman" w:cs="Times New Roman"/>
          <w:color w:val="000000" w:themeColor="text1"/>
          <w:spacing w:val="56"/>
          <w:sz w:val="20"/>
          <w:szCs w:val="20"/>
          <w:lang w:val="en-US"/>
        </w:rPr>
        <w:t xml:space="preserve"> </w:t>
      </w:r>
      <w:r w:rsidRPr="008D33B2">
        <w:rPr>
          <w:rFonts w:eastAsia="Times New Roman" w:cs="Times New Roman"/>
          <w:color w:val="000000" w:themeColor="text1"/>
          <w:sz w:val="20"/>
          <w:szCs w:val="20"/>
          <w:lang w:val="en-US"/>
        </w:rPr>
        <w:t>PT</w:t>
      </w:r>
      <w:r w:rsidRPr="008D33B2">
        <w:rPr>
          <w:rFonts w:eastAsia="Times New Roman" w:cs="Times New Roman"/>
          <w:color w:val="000000" w:themeColor="text1"/>
          <w:sz w:val="20"/>
          <w:szCs w:val="20"/>
          <w:lang w:val="id-ID"/>
        </w:rPr>
        <w:t>.</w:t>
      </w:r>
      <w:r w:rsidRPr="008D33B2">
        <w:rPr>
          <w:rFonts w:eastAsia="Times New Roman" w:cs="Times New Roman"/>
          <w:color w:val="000000" w:themeColor="text1"/>
          <w:spacing w:val="-58"/>
          <w:sz w:val="20"/>
          <w:szCs w:val="20"/>
          <w:lang w:val="en-US"/>
        </w:rPr>
        <w:t xml:space="preserve"> </w:t>
      </w:r>
      <w:proofErr w:type="spellStart"/>
      <w:r w:rsidRPr="008D33B2">
        <w:rPr>
          <w:rFonts w:eastAsia="Times New Roman" w:cs="Times New Roman"/>
          <w:color w:val="000000" w:themeColor="text1"/>
          <w:sz w:val="20"/>
          <w:szCs w:val="20"/>
          <w:lang w:val="en-US"/>
        </w:rPr>
        <w:t>RajaGrafindo</w:t>
      </w:r>
      <w:proofErr w:type="spellEnd"/>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Persada</w:t>
      </w:r>
      <w:proofErr w:type="spellEnd"/>
    </w:p>
    <w:p w14:paraId="65FBC0CE"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proofErr w:type="spellStart"/>
      <w:r w:rsidRPr="008D33B2">
        <w:rPr>
          <w:rFonts w:eastAsia="Times New Roman" w:cs="Times New Roman"/>
          <w:color w:val="000000" w:themeColor="text1"/>
          <w:sz w:val="20"/>
          <w:szCs w:val="20"/>
          <w:lang w:val="en-US"/>
        </w:rPr>
        <w:t>Damiati</w:t>
      </w:r>
      <w:proofErr w:type="spellEnd"/>
      <w:r w:rsidRPr="008D33B2">
        <w:rPr>
          <w:rFonts w:eastAsia="Times New Roman" w:cs="Times New Roman"/>
          <w:color w:val="000000" w:themeColor="text1"/>
          <w:sz w:val="20"/>
          <w:szCs w:val="20"/>
          <w:lang w:val="en-US"/>
        </w:rPr>
        <w:t>,</w:t>
      </w:r>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Masdarini</w:t>
      </w:r>
      <w:proofErr w:type="spellEnd"/>
      <w:r w:rsidRPr="008D33B2">
        <w:rPr>
          <w:rFonts w:eastAsia="Times New Roman" w:cs="Times New Roman"/>
          <w:color w:val="000000" w:themeColor="text1"/>
          <w:sz w:val="20"/>
          <w:szCs w:val="20"/>
          <w:lang w:val="en-US"/>
        </w:rPr>
        <w:t>,</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L.,</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Suriani,</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M.,</w:t>
      </w:r>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Adnyawati</w:t>
      </w:r>
      <w:proofErr w:type="spellEnd"/>
      <w:r w:rsidRPr="008D33B2">
        <w:rPr>
          <w:rFonts w:eastAsia="Times New Roman" w:cs="Times New Roman"/>
          <w:color w:val="000000" w:themeColor="text1"/>
          <w:sz w:val="20"/>
          <w:szCs w:val="20"/>
          <w:lang w:val="en-US"/>
        </w:rPr>
        <w:t>,</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N.</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M.,</w:t>
      </w:r>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Marsiti</w:t>
      </w:r>
      <w:proofErr w:type="spellEnd"/>
      <w:r w:rsidRPr="008D33B2">
        <w:rPr>
          <w:rFonts w:eastAsia="Times New Roman" w:cs="Times New Roman"/>
          <w:color w:val="000000" w:themeColor="text1"/>
          <w:sz w:val="20"/>
          <w:szCs w:val="20"/>
          <w:lang w:val="en-US"/>
        </w:rPr>
        <w:t>,</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C.</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R.,</w:t>
      </w:r>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Widiartini</w:t>
      </w:r>
      <w:proofErr w:type="spellEnd"/>
      <w:r w:rsidRPr="008D33B2">
        <w:rPr>
          <w:rFonts w:eastAsia="Times New Roman" w:cs="Times New Roman"/>
          <w:color w:val="000000" w:themeColor="text1"/>
          <w:sz w:val="20"/>
          <w:szCs w:val="20"/>
          <w:lang w:val="en-US"/>
        </w:rPr>
        <w:t>,</w:t>
      </w:r>
      <w:r>
        <w:rPr>
          <w:rFonts w:eastAsia="Times New Roman" w:cs="Times New Roman"/>
          <w:color w:val="000000" w:themeColor="text1"/>
          <w:spacing w:val="-58"/>
          <w:sz w:val="20"/>
          <w:szCs w:val="20"/>
          <w:lang w:val="en-US"/>
        </w:rPr>
        <w:t xml:space="preserve"> </w:t>
      </w:r>
      <w:r w:rsidRPr="008D33B2">
        <w:rPr>
          <w:rFonts w:eastAsia="Times New Roman" w:cs="Times New Roman"/>
          <w:color w:val="000000" w:themeColor="text1"/>
          <w:sz w:val="20"/>
          <w:szCs w:val="20"/>
          <w:lang w:val="en-US"/>
        </w:rPr>
        <w:t>et</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al.</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(2017).</w:t>
      </w:r>
      <w:r w:rsidRPr="008D33B2">
        <w:rPr>
          <w:rFonts w:eastAsia="Times New Roman" w:cs="Times New Roman"/>
          <w:color w:val="000000" w:themeColor="text1"/>
          <w:spacing w:val="1"/>
          <w:sz w:val="20"/>
          <w:szCs w:val="20"/>
          <w:lang w:val="en-US"/>
        </w:rPr>
        <w:t xml:space="preserve"> </w:t>
      </w:r>
      <w:proofErr w:type="spellStart"/>
      <w:r w:rsidRPr="00706E30">
        <w:rPr>
          <w:rFonts w:eastAsia="Times New Roman" w:cs="Times New Roman"/>
          <w:i/>
          <w:iCs/>
          <w:color w:val="000000" w:themeColor="text1"/>
          <w:sz w:val="20"/>
          <w:szCs w:val="20"/>
          <w:lang w:val="en-US"/>
        </w:rPr>
        <w:t>Perilaku</w:t>
      </w:r>
      <w:proofErr w:type="spellEnd"/>
      <w:r w:rsidRPr="00706E30">
        <w:rPr>
          <w:rFonts w:eastAsia="Times New Roman" w:cs="Times New Roman"/>
          <w:i/>
          <w:iCs/>
          <w:color w:val="000000" w:themeColor="text1"/>
          <w:spacing w:val="1"/>
          <w:sz w:val="20"/>
          <w:szCs w:val="20"/>
          <w:lang w:val="en-US"/>
        </w:rPr>
        <w:t xml:space="preserve"> </w:t>
      </w:r>
      <w:proofErr w:type="spellStart"/>
      <w:r w:rsidRPr="00706E30">
        <w:rPr>
          <w:rFonts w:eastAsia="Times New Roman" w:cs="Times New Roman"/>
          <w:i/>
          <w:iCs/>
          <w:color w:val="000000" w:themeColor="text1"/>
          <w:sz w:val="20"/>
          <w:szCs w:val="20"/>
          <w:lang w:val="en-US"/>
        </w:rPr>
        <w:t>Konsumen</w:t>
      </w:r>
      <w:proofErr w:type="spellEnd"/>
      <w:r w:rsidRPr="008D33B2">
        <w:rPr>
          <w:rFonts w:eastAsia="Times New Roman" w:cs="Times New Roman"/>
          <w:color w:val="000000" w:themeColor="text1"/>
          <w:sz w:val="20"/>
          <w:szCs w:val="20"/>
          <w:lang w:val="en-US"/>
        </w:rPr>
        <w:t>.</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Depok:</w:t>
      </w:r>
      <w:r w:rsidRPr="008D33B2">
        <w:rPr>
          <w:rFonts w:eastAsia="Times New Roman" w:cs="Times New Roman"/>
          <w:color w:val="000000" w:themeColor="text1"/>
          <w:spacing w:val="1"/>
          <w:sz w:val="20"/>
          <w:szCs w:val="20"/>
          <w:lang w:val="en-US"/>
        </w:rPr>
        <w:t xml:space="preserve"> </w:t>
      </w:r>
      <w:proofErr w:type="spellStart"/>
      <w:proofErr w:type="gramStart"/>
      <w:r w:rsidRPr="008D33B2">
        <w:rPr>
          <w:rFonts w:eastAsia="Times New Roman" w:cs="Times New Roman"/>
          <w:color w:val="000000" w:themeColor="text1"/>
          <w:sz w:val="20"/>
          <w:szCs w:val="20"/>
          <w:lang w:val="en-US"/>
        </w:rPr>
        <w:t>P.RajaGrifindo</w:t>
      </w:r>
      <w:proofErr w:type="spellEnd"/>
      <w:proofErr w:type="gramEnd"/>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Persada</w:t>
      </w:r>
      <w:proofErr w:type="spellEnd"/>
      <w:r w:rsidRPr="008D33B2">
        <w:rPr>
          <w:rFonts w:eastAsia="Times New Roman" w:cs="Times New Roman"/>
          <w:color w:val="000000" w:themeColor="text1"/>
          <w:sz w:val="20"/>
          <w:szCs w:val="20"/>
          <w:lang w:val="en-US"/>
        </w:rPr>
        <w:t>.</w:t>
      </w:r>
    </w:p>
    <w:p w14:paraId="72888E76" w14:textId="77777777" w:rsidR="008D33B2" w:rsidRDefault="008D33B2" w:rsidP="008D33B2">
      <w:pPr>
        <w:ind w:left="567" w:right="3" w:hanging="567"/>
        <w:jc w:val="both"/>
        <w:rPr>
          <w:rFonts w:eastAsia="Times New Roman" w:cs="Times New Roman"/>
          <w:color w:val="000000" w:themeColor="text1"/>
          <w:sz w:val="20"/>
          <w:szCs w:val="20"/>
          <w:lang w:val="id-ID"/>
        </w:rPr>
      </w:pPr>
      <w:r w:rsidRPr="008D33B2">
        <w:rPr>
          <w:rFonts w:eastAsia="Times New Roman" w:cs="Times New Roman"/>
          <w:color w:val="000000" w:themeColor="text1"/>
          <w:sz w:val="20"/>
          <w:szCs w:val="20"/>
          <w:lang w:val="id-ID"/>
        </w:rPr>
        <w:t xml:space="preserve">Fitria, (2020). Pengaruh Bauran Pemasaran, Kualitas, Pelayanan terhadap Keputusan Pembelian pada  KU PUNYA RUMAH MODE, </w:t>
      </w:r>
      <w:hyperlink r:id="rId10" w:history="1">
        <w:r w:rsidRPr="00706E30">
          <w:rPr>
            <w:rFonts w:eastAsia="Times New Roman" w:cs="Times New Roman"/>
            <w:i/>
            <w:iCs/>
            <w:color w:val="000000" w:themeColor="text1"/>
            <w:sz w:val="20"/>
            <w:szCs w:val="20"/>
            <w:lang w:val="id-ID"/>
          </w:rPr>
          <w:t>http://dspace.uii.a.ac.id</w:t>
        </w:r>
      </w:hyperlink>
      <w:r w:rsidRPr="008D33B2">
        <w:rPr>
          <w:rFonts w:eastAsia="Times New Roman" w:cs="Times New Roman"/>
          <w:color w:val="000000" w:themeColor="text1"/>
          <w:sz w:val="20"/>
          <w:szCs w:val="20"/>
          <w:lang w:val="id-ID"/>
        </w:rPr>
        <w:t xml:space="preserve"> </w:t>
      </w:r>
    </w:p>
    <w:p w14:paraId="2B203E37"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sz w:val="20"/>
          <w:szCs w:val="20"/>
          <w:lang w:val="id-ID"/>
        </w:rPr>
        <w:t>Ghozali,</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Imam.</w:t>
      </w:r>
      <w:r w:rsidRPr="008D33B2">
        <w:rPr>
          <w:rFonts w:eastAsia="Times New Roman" w:cs="Times New Roman"/>
          <w:color w:val="000000" w:themeColor="text1"/>
          <w:spacing w:val="1"/>
          <w:sz w:val="20"/>
          <w:szCs w:val="20"/>
          <w:lang w:val="id-ID"/>
        </w:rPr>
        <w:t xml:space="preserve"> (2018). </w:t>
      </w:r>
      <w:r w:rsidRPr="008D33B2">
        <w:rPr>
          <w:rFonts w:eastAsia="Times New Roman" w:cs="Times New Roman"/>
          <w:i/>
          <w:color w:val="000000" w:themeColor="text1"/>
          <w:sz w:val="20"/>
          <w:szCs w:val="20"/>
          <w:lang w:val="id-ID"/>
        </w:rPr>
        <w:t>“Aplikasi</w:t>
      </w:r>
      <w:r w:rsidRPr="008D33B2">
        <w:rPr>
          <w:rFonts w:eastAsia="Times New Roman" w:cs="Times New Roman"/>
          <w:i/>
          <w:color w:val="000000" w:themeColor="text1"/>
          <w:spacing w:val="1"/>
          <w:sz w:val="20"/>
          <w:szCs w:val="20"/>
          <w:lang w:val="id-ID"/>
        </w:rPr>
        <w:t xml:space="preserve"> </w:t>
      </w:r>
      <w:r w:rsidRPr="008D33B2">
        <w:rPr>
          <w:rFonts w:eastAsia="Times New Roman" w:cs="Times New Roman"/>
          <w:i/>
          <w:color w:val="000000" w:themeColor="text1"/>
          <w:sz w:val="20"/>
          <w:szCs w:val="20"/>
          <w:lang w:val="id-ID"/>
        </w:rPr>
        <w:t>Analisis</w:t>
      </w:r>
      <w:r w:rsidRPr="008D33B2">
        <w:rPr>
          <w:rFonts w:eastAsia="Times New Roman" w:cs="Times New Roman"/>
          <w:i/>
          <w:color w:val="000000" w:themeColor="text1"/>
          <w:spacing w:val="1"/>
          <w:sz w:val="20"/>
          <w:szCs w:val="20"/>
          <w:lang w:val="id-ID"/>
        </w:rPr>
        <w:t xml:space="preserve"> </w:t>
      </w:r>
      <w:r w:rsidRPr="008D33B2">
        <w:rPr>
          <w:rFonts w:eastAsia="Times New Roman" w:cs="Times New Roman"/>
          <w:i/>
          <w:color w:val="000000" w:themeColor="text1"/>
          <w:sz w:val="20"/>
          <w:szCs w:val="20"/>
          <w:lang w:val="id-ID"/>
        </w:rPr>
        <w:t>Multivariate</w:t>
      </w:r>
      <w:r w:rsidRPr="008D33B2">
        <w:rPr>
          <w:rFonts w:eastAsia="Times New Roman" w:cs="Times New Roman"/>
          <w:i/>
          <w:color w:val="000000" w:themeColor="text1"/>
          <w:spacing w:val="1"/>
          <w:sz w:val="20"/>
          <w:szCs w:val="20"/>
          <w:lang w:val="id-ID"/>
        </w:rPr>
        <w:t xml:space="preserve"> </w:t>
      </w:r>
      <w:r w:rsidRPr="008D33B2">
        <w:rPr>
          <w:rFonts w:eastAsia="Times New Roman" w:cs="Times New Roman"/>
          <w:i/>
          <w:color w:val="000000" w:themeColor="text1"/>
          <w:sz w:val="20"/>
          <w:szCs w:val="20"/>
          <w:lang w:val="id-ID"/>
        </w:rPr>
        <w:t>Dengan</w:t>
      </w:r>
      <w:r w:rsidRPr="008D33B2">
        <w:rPr>
          <w:rFonts w:eastAsia="Times New Roman" w:cs="Times New Roman"/>
          <w:i/>
          <w:color w:val="000000" w:themeColor="text1"/>
          <w:spacing w:val="1"/>
          <w:sz w:val="20"/>
          <w:szCs w:val="20"/>
          <w:lang w:val="id-ID"/>
        </w:rPr>
        <w:t xml:space="preserve"> </w:t>
      </w:r>
      <w:r w:rsidRPr="008D33B2">
        <w:rPr>
          <w:rFonts w:eastAsia="Times New Roman" w:cs="Times New Roman"/>
          <w:i/>
          <w:color w:val="000000" w:themeColor="text1"/>
          <w:sz w:val="20"/>
          <w:szCs w:val="20"/>
          <w:lang w:val="id-ID"/>
        </w:rPr>
        <w:t>Program</w:t>
      </w:r>
      <w:r w:rsidRPr="008D33B2">
        <w:rPr>
          <w:rFonts w:eastAsia="Times New Roman" w:cs="Times New Roman"/>
          <w:i/>
          <w:color w:val="000000" w:themeColor="text1"/>
          <w:spacing w:val="1"/>
          <w:sz w:val="20"/>
          <w:szCs w:val="20"/>
          <w:lang w:val="id-ID"/>
        </w:rPr>
        <w:t xml:space="preserve"> </w:t>
      </w:r>
      <w:r w:rsidRPr="008D33B2">
        <w:rPr>
          <w:rFonts w:eastAsia="Times New Roman" w:cs="Times New Roman"/>
          <w:i/>
          <w:color w:val="000000" w:themeColor="text1"/>
          <w:sz w:val="20"/>
          <w:szCs w:val="20"/>
          <w:lang w:val="id-ID"/>
        </w:rPr>
        <w:t>IBM</w:t>
      </w:r>
      <w:r>
        <w:rPr>
          <w:rFonts w:eastAsia="Times New Roman" w:cs="Times New Roman"/>
          <w:color w:val="000000" w:themeColor="text1"/>
          <w:spacing w:val="-58"/>
          <w:sz w:val="20"/>
          <w:szCs w:val="20"/>
          <w:lang w:val="en-US"/>
        </w:rPr>
        <w:t xml:space="preserve"> </w:t>
      </w:r>
      <w:r w:rsidRPr="008D33B2">
        <w:rPr>
          <w:rFonts w:eastAsia="Times New Roman" w:cs="Times New Roman"/>
          <w:i/>
          <w:color w:val="000000" w:themeColor="text1"/>
          <w:sz w:val="20"/>
          <w:szCs w:val="20"/>
          <w:lang w:val="id-ID"/>
        </w:rPr>
        <w:t>SPSS</w:t>
      </w:r>
      <w:r w:rsidRPr="008D33B2">
        <w:rPr>
          <w:rFonts w:eastAsia="Times New Roman" w:cs="Times New Roman"/>
          <w:i/>
          <w:color w:val="000000" w:themeColor="text1"/>
          <w:spacing w:val="1"/>
          <w:sz w:val="20"/>
          <w:szCs w:val="20"/>
          <w:lang w:val="id-ID"/>
        </w:rPr>
        <w:t xml:space="preserve"> </w:t>
      </w:r>
      <w:r w:rsidRPr="008D33B2">
        <w:rPr>
          <w:rFonts w:eastAsia="Times New Roman" w:cs="Times New Roman"/>
          <w:i/>
          <w:color w:val="000000" w:themeColor="text1"/>
          <w:sz w:val="20"/>
          <w:szCs w:val="20"/>
          <w:lang w:val="id-ID"/>
        </w:rPr>
        <w:t>Edisi</w:t>
      </w:r>
      <w:r w:rsidRPr="008D33B2">
        <w:rPr>
          <w:rFonts w:eastAsia="Times New Roman" w:cs="Times New Roman"/>
          <w:i/>
          <w:color w:val="000000" w:themeColor="text1"/>
          <w:spacing w:val="1"/>
          <w:sz w:val="20"/>
          <w:szCs w:val="20"/>
          <w:lang w:val="id-ID"/>
        </w:rPr>
        <w:t xml:space="preserve"> </w:t>
      </w:r>
      <w:r w:rsidRPr="008D33B2">
        <w:rPr>
          <w:rFonts w:eastAsia="Times New Roman" w:cs="Times New Roman"/>
          <w:i/>
          <w:color w:val="000000" w:themeColor="text1"/>
          <w:sz w:val="20"/>
          <w:szCs w:val="20"/>
          <w:lang w:val="id-ID"/>
        </w:rPr>
        <w:t>Sembilan”</w:t>
      </w:r>
      <w:r w:rsidRPr="008D33B2">
        <w:rPr>
          <w:rFonts w:eastAsia="Times New Roman" w:cs="Times New Roman"/>
          <w:color w:val="000000" w:themeColor="text1"/>
          <w:sz w:val="20"/>
          <w:szCs w:val="20"/>
          <w:lang w:val="id-ID"/>
        </w:rPr>
        <w:t>,</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Semarang:</w:t>
      </w:r>
      <w:r w:rsidRPr="008D33B2">
        <w:rPr>
          <w:rFonts w:eastAsia="Times New Roman" w:cs="Times New Roman"/>
          <w:color w:val="000000" w:themeColor="text1"/>
          <w:spacing w:val="-57"/>
          <w:sz w:val="20"/>
          <w:szCs w:val="20"/>
          <w:lang w:val="id-ID"/>
        </w:rPr>
        <w:t xml:space="preserve"> </w:t>
      </w:r>
      <w:r w:rsidRPr="008D33B2">
        <w:rPr>
          <w:rFonts w:eastAsia="Times New Roman" w:cs="Times New Roman"/>
          <w:color w:val="000000" w:themeColor="text1"/>
          <w:sz w:val="20"/>
          <w:szCs w:val="20"/>
          <w:lang w:val="id-ID"/>
        </w:rPr>
        <w:t>Universitas Diponogoro</w:t>
      </w:r>
    </w:p>
    <w:p w14:paraId="11E7140B"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sz w:val="20"/>
          <w:szCs w:val="20"/>
          <w:lang w:val="id-ID"/>
        </w:rPr>
        <w:t>Ima Nurmanah, (2021). Pengaruh Kepercayaan (Trust) dan Kualitas pelayanan</w:t>
      </w:r>
      <w:r>
        <w:rPr>
          <w:rFonts w:eastAsia="Times New Roman" w:cs="Times New Roman"/>
          <w:color w:val="000000" w:themeColor="text1"/>
          <w:spacing w:val="-58"/>
          <w:sz w:val="20"/>
          <w:szCs w:val="20"/>
          <w:lang w:val="en-US"/>
        </w:rPr>
        <w:t xml:space="preserve"> </w:t>
      </w:r>
      <w:r w:rsidRPr="008D33B2">
        <w:rPr>
          <w:rFonts w:eastAsia="Times New Roman" w:cs="Times New Roman"/>
          <w:color w:val="000000" w:themeColor="text1"/>
          <w:sz w:val="20"/>
          <w:szCs w:val="20"/>
          <w:lang w:val="id-ID"/>
        </w:rPr>
        <w:t>online terhadap keputusan pembelian online shop Bukalapak.</w:t>
      </w:r>
      <w:r>
        <w:rPr>
          <w:rFonts w:eastAsia="Times New Roman" w:cs="Times New Roman"/>
          <w:color w:val="000000" w:themeColor="text1"/>
          <w:spacing w:val="-58"/>
          <w:sz w:val="20"/>
          <w:szCs w:val="20"/>
          <w:lang w:val="en-US"/>
        </w:rPr>
        <w:t xml:space="preserve"> </w:t>
      </w:r>
      <w:hyperlink r:id="rId11" w:history="1">
        <w:r w:rsidRPr="00706E30">
          <w:rPr>
            <w:rFonts w:eastAsia="Times New Roman" w:cs="Times New Roman"/>
            <w:i/>
            <w:iCs/>
            <w:color w:val="000000" w:themeColor="text1"/>
            <w:sz w:val="20"/>
            <w:szCs w:val="20"/>
            <w:lang w:val="id-ID"/>
          </w:rPr>
          <w:t>https://ojs.uniska-bjm.ac.id</w:t>
        </w:r>
      </w:hyperlink>
    </w:p>
    <w:p w14:paraId="219E9F79"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sz w:val="20"/>
          <w:szCs w:val="20"/>
          <w:lang w:val="id-ID"/>
        </w:rPr>
        <w:t xml:space="preserve">Irawan, (2018). Pengaruh Kepercayaan, Kenyamanan, Keamanan, Dan Kualitas Pelayanan terhadap keputusan Pembelian </w:t>
      </w:r>
      <w:r w:rsidRPr="008D33B2">
        <w:rPr>
          <w:rFonts w:eastAsia="Times New Roman" w:cs="Times New Roman"/>
          <w:i/>
          <w:color w:val="000000" w:themeColor="text1"/>
          <w:sz w:val="20"/>
          <w:szCs w:val="20"/>
          <w:lang w:val="id-ID"/>
        </w:rPr>
        <w:t xml:space="preserve">Online </w:t>
      </w:r>
      <w:r w:rsidRPr="008D33B2">
        <w:rPr>
          <w:rFonts w:eastAsia="Times New Roman" w:cs="Times New Roman"/>
          <w:color w:val="000000" w:themeColor="text1"/>
          <w:sz w:val="20"/>
          <w:szCs w:val="20"/>
          <w:lang w:val="id-ID"/>
        </w:rPr>
        <w:t xml:space="preserve">(Studi Kasus Konsumen Di Wilayah Tangerang Selatan). </w:t>
      </w:r>
      <w:hyperlink r:id="rId12" w:history="1">
        <w:r w:rsidRPr="00706E30">
          <w:rPr>
            <w:rFonts w:eastAsia="Times New Roman" w:cs="Times New Roman"/>
            <w:i/>
            <w:iCs/>
            <w:color w:val="000000" w:themeColor="text1"/>
            <w:sz w:val="20"/>
            <w:szCs w:val="20"/>
            <w:lang w:val="id-ID"/>
          </w:rPr>
          <w:t>http://journal31.unesa.ac.id</w:t>
        </w:r>
      </w:hyperlink>
      <w:r w:rsidRPr="008D33B2">
        <w:rPr>
          <w:rFonts w:eastAsia="Times New Roman" w:cs="Times New Roman"/>
          <w:color w:val="000000" w:themeColor="text1"/>
          <w:sz w:val="20"/>
          <w:szCs w:val="20"/>
          <w:lang w:val="id-ID"/>
        </w:rPr>
        <w:t xml:space="preserve"> </w:t>
      </w:r>
    </w:p>
    <w:p w14:paraId="193259F8"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sz w:val="20"/>
          <w:szCs w:val="20"/>
          <w:lang w:val="id-ID"/>
        </w:rPr>
        <w:t xml:space="preserve">Juhaeri, (2018). Pengaruh Citra Merek, </w:t>
      </w:r>
      <w:r w:rsidRPr="008D33B2">
        <w:rPr>
          <w:rFonts w:eastAsia="Times New Roman" w:cs="Times New Roman"/>
          <w:i/>
          <w:color w:val="000000" w:themeColor="text1"/>
          <w:sz w:val="20"/>
          <w:szCs w:val="20"/>
          <w:lang w:val="id-ID"/>
        </w:rPr>
        <w:t xml:space="preserve">Digital Marketing, </w:t>
      </w:r>
      <w:r w:rsidRPr="008D33B2">
        <w:rPr>
          <w:rFonts w:eastAsia="Times New Roman" w:cs="Times New Roman"/>
          <w:color w:val="000000" w:themeColor="text1"/>
          <w:sz w:val="20"/>
          <w:szCs w:val="20"/>
          <w:lang w:val="id-ID"/>
        </w:rPr>
        <w:t xml:space="preserve">Kualitas Layanan dan Kuallitas Produk terhadap Kepercayaan Pembelian Welding Workshop Welding. </w:t>
      </w:r>
      <w:hyperlink r:id="rId13" w:history="1">
        <w:r w:rsidRPr="008D33B2">
          <w:rPr>
            <w:rFonts w:eastAsia="Times New Roman" w:cs="Times New Roman"/>
            <w:color w:val="000000" w:themeColor="text1"/>
            <w:sz w:val="20"/>
            <w:szCs w:val="20"/>
            <w:lang w:val="id-ID"/>
          </w:rPr>
          <w:t>www.kanopiruah.com</w:t>
        </w:r>
      </w:hyperlink>
      <w:r w:rsidRPr="008D33B2">
        <w:rPr>
          <w:rFonts w:eastAsia="Times New Roman" w:cs="Times New Roman"/>
          <w:color w:val="000000" w:themeColor="text1"/>
          <w:sz w:val="20"/>
          <w:szCs w:val="20"/>
          <w:lang w:val="id-ID"/>
        </w:rPr>
        <w:t xml:space="preserve">, </w:t>
      </w:r>
      <w:hyperlink r:id="rId14" w:history="1">
        <w:r w:rsidRPr="00706E30">
          <w:rPr>
            <w:rFonts w:eastAsia="Times New Roman" w:cs="Times New Roman"/>
            <w:i/>
            <w:iCs/>
            <w:color w:val="000000" w:themeColor="text1"/>
            <w:sz w:val="20"/>
            <w:szCs w:val="20"/>
            <w:lang w:val="id-ID"/>
          </w:rPr>
          <w:t>http://ojs.umn.co.id</w:t>
        </w:r>
      </w:hyperlink>
    </w:p>
    <w:p w14:paraId="4557629A"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sz w:val="20"/>
          <w:szCs w:val="20"/>
          <w:lang w:val="id-ID"/>
        </w:rPr>
        <w:t>Kottler,</w:t>
      </w:r>
      <w:r w:rsidRPr="008D33B2">
        <w:rPr>
          <w:rFonts w:eastAsia="Times New Roman" w:cs="Times New Roman"/>
          <w:color w:val="000000" w:themeColor="text1"/>
          <w:spacing w:val="45"/>
          <w:sz w:val="20"/>
          <w:szCs w:val="20"/>
          <w:lang w:val="id-ID"/>
        </w:rPr>
        <w:t xml:space="preserve"> </w:t>
      </w:r>
      <w:r w:rsidRPr="008D33B2">
        <w:rPr>
          <w:rFonts w:eastAsia="Times New Roman" w:cs="Times New Roman"/>
          <w:color w:val="000000" w:themeColor="text1"/>
          <w:sz w:val="20"/>
          <w:szCs w:val="20"/>
          <w:lang w:val="id-ID"/>
        </w:rPr>
        <w:t>Amstrong.</w:t>
      </w:r>
      <w:r w:rsidRPr="008D33B2">
        <w:rPr>
          <w:rFonts w:eastAsia="Times New Roman" w:cs="Times New Roman"/>
          <w:color w:val="000000" w:themeColor="text1"/>
          <w:spacing w:val="45"/>
          <w:sz w:val="20"/>
          <w:szCs w:val="20"/>
          <w:lang w:val="id-ID"/>
        </w:rPr>
        <w:t xml:space="preserve"> (</w:t>
      </w:r>
      <w:r w:rsidRPr="008D33B2">
        <w:rPr>
          <w:rFonts w:eastAsia="Times New Roman" w:cs="Times New Roman"/>
          <w:color w:val="000000" w:themeColor="text1"/>
          <w:sz w:val="20"/>
          <w:szCs w:val="20"/>
          <w:lang w:val="id-ID"/>
        </w:rPr>
        <w:t>2010).</w:t>
      </w:r>
      <w:r w:rsidRPr="008D33B2">
        <w:rPr>
          <w:rFonts w:eastAsia="Times New Roman" w:cs="Times New Roman"/>
          <w:color w:val="000000" w:themeColor="text1"/>
          <w:spacing w:val="47"/>
          <w:sz w:val="20"/>
          <w:szCs w:val="20"/>
          <w:lang w:val="id-ID"/>
        </w:rPr>
        <w:t xml:space="preserve"> </w:t>
      </w:r>
      <w:r w:rsidRPr="008D33B2">
        <w:rPr>
          <w:rFonts w:eastAsia="Times New Roman" w:cs="Times New Roman"/>
          <w:i/>
          <w:color w:val="000000" w:themeColor="text1"/>
          <w:sz w:val="20"/>
          <w:szCs w:val="20"/>
          <w:lang w:val="id-ID"/>
        </w:rPr>
        <w:t>Principles</w:t>
      </w:r>
      <w:r w:rsidRPr="008D33B2">
        <w:rPr>
          <w:rFonts w:eastAsia="Times New Roman" w:cs="Times New Roman"/>
          <w:i/>
          <w:color w:val="000000" w:themeColor="text1"/>
          <w:spacing w:val="45"/>
          <w:sz w:val="20"/>
          <w:szCs w:val="20"/>
          <w:lang w:val="id-ID"/>
        </w:rPr>
        <w:t xml:space="preserve"> </w:t>
      </w:r>
      <w:r w:rsidRPr="008D33B2">
        <w:rPr>
          <w:rFonts w:eastAsia="Times New Roman" w:cs="Times New Roman"/>
          <w:i/>
          <w:color w:val="000000" w:themeColor="text1"/>
          <w:sz w:val="20"/>
          <w:szCs w:val="20"/>
          <w:lang w:val="id-ID"/>
        </w:rPr>
        <w:t>of</w:t>
      </w:r>
      <w:r w:rsidRPr="008D33B2">
        <w:rPr>
          <w:rFonts w:eastAsia="Times New Roman" w:cs="Times New Roman"/>
          <w:i/>
          <w:color w:val="000000" w:themeColor="text1"/>
          <w:spacing w:val="46"/>
          <w:sz w:val="20"/>
          <w:szCs w:val="20"/>
          <w:lang w:val="id-ID"/>
        </w:rPr>
        <w:t xml:space="preserve"> </w:t>
      </w:r>
      <w:r w:rsidRPr="008D33B2">
        <w:rPr>
          <w:rFonts w:eastAsia="Times New Roman" w:cs="Times New Roman"/>
          <w:i/>
          <w:color w:val="000000" w:themeColor="text1"/>
          <w:sz w:val="20"/>
          <w:szCs w:val="20"/>
          <w:lang w:val="id-ID"/>
        </w:rPr>
        <w:t>marketing13</w:t>
      </w:r>
      <w:r w:rsidRPr="008D33B2">
        <w:rPr>
          <w:rFonts w:eastAsia="Times New Roman" w:cs="Times New Roman"/>
          <w:i/>
          <w:color w:val="000000" w:themeColor="text1"/>
          <w:sz w:val="20"/>
          <w:szCs w:val="20"/>
          <w:vertAlign w:val="superscript"/>
          <w:lang w:val="id-ID"/>
        </w:rPr>
        <w:t>th</w:t>
      </w:r>
      <w:r w:rsidRPr="008D33B2">
        <w:rPr>
          <w:rFonts w:eastAsia="Times New Roman" w:cs="Times New Roman"/>
          <w:i/>
          <w:color w:val="000000" w:themeColor="text1"/>
          <w:spacing w:val="29"/>
          <w:sz w:val="20"/>
          <w:szCs w:val="20"/>
          <w:lang w:val="id-ID"/>
        </w:rPr>
        <w:t xml:space="preserve"> </w:t>
      </w:r>
      <w:r w:rsidRPr="008D33B2">
        <w:rPr>
          <w:rFonts w:eastAsia="Times New Roman" w:cs="Times New Roman"/>
          <w:color w:val="000000" w:themeColor="text1"/>
          <w:sz w:val="20"/>
          <w:szCs w:val="20"/>
          <w:lang w:val="id-ID"/>
        </w:rPr>
        <w:t>ed.</w:t>
      </w:r>
      <w:r w:rsidRPr="008D33B2">
        <w:rPr>
          <w:rFonts w:eastAsia="Times New Roman" w:cs="Times New Roman"/>
          <w:color w:val="000000" w:themeColor="text1"/>
          <w:spacing w:val="45"/>
          <w:sz w:val="20"/>
          <w:szCs w:val="20"/>
          <w:lang w:val="id-ID"/>
        </w:rPr>
        <w:t xml:space="preserve"> </w:t>
      </w:r>
      <w:r w:rsidRPr="008D33B2">
        <w:rPr>
          <w:rFonts w:eastAsia="Times New Roman" w:cs="Times New Roman"/>
          <w:color w:val="000000" w:themeColor="text1"/>
          <w:sz w:val="20"/>
          <w:szCs w:val="20"/>
          <w:lang w:val="id-ID"/>
        </w:rPr>
        <w:t>New</w:t>
      </w:r>
      <w:r w:rsidRPr="008D33B2">
        <w:rPr>
          <w:rFonts w:eastAsia="Times New Roman" w:cs="Times New Roman"/>
          <w:color w:val="000000" w:themeColor="text1"/>
          <w:spacing w:val="45"/>
          <w:sz w:val="20"/>
          <w:szCs w:val="20"/>
          <w:lang w:val="id-ID"/>
        </w:rPr>
        <w:t xml:space="preserve"> </w:t>
      </w:r>
      <w:r w:rsidRPr="008D33B2">
        <w:rPr>
          <w:rFonts w:eastAsia="Times New Roman" w:cs="Times New Roman"/>
          <w:color w:val="000000" w:themeColor="text1"/>
          <w:sz w:val="20"/>
          <w:szCs w:val="20"/>
          <w:lang w:val="id-ID"/>
        </w:rPr>
        <w:t>Jersey:</w:t>
      </w:r>
      <w:r>
        <w:rPr>
          <w:rFonts w:eastAsia="Times New Roman" w:cs="Times New Roman"/>
          <w:color w:val="000000" w:themeColor="text1"/>
          <w:spacing w:val="-58"/>
          <w:sz w:val="20"/>
          <w:szCs w:val="20"/>
          <w:lang w:val="en-US"/>
        </w:rPr>
        <w:t xml:space="preserve"> </w:t>
      </w:r>
      <w:r w:rsidRPr="008D33B2">
        <w:rPr>
          <w:rFonts w:eastAsia="Times New Roman" w:cs="Times New Roman"/>
          <w:color w:val="000000" w:themeColor="text1"/>
          <w:sz w:val="20"/>
          <w:szCs w:val="20"/>
          <w:lang w:val="id-ID"/>
        </w:rPr>
        <w:t xml:space="preserve">Pearson </w:t>
      </w:r>
      <w:r w:rsidRPr="008D33B2">
        <w:rPr>
          <w:rFonts w:eastAsia="Times New Roman" w:cs="Times New Roman"/>
          <w:color w:val="000000" w:themeColor="text1"/>
          <w:spacing w:val="-57"/>
          <w:sz w:val="20"/>
          <w:szCs w:val="20"/>
          <w:lang w:val="id-ID"/>
        </w:rPr>
        <w:t xml:space="preserve"> </w:t>
      </w:r>
      <w:r w:rsidRPr="008D33B2">
        <w:rPr>
          <w:rFonts w:eastAsia="Times New Roman" w:cs="Times New Roman"/>
          <w:color w:val="000000" w:themeColor="text1"/>
          <w:sz w:val="20"/>
          <w:szCs w:val="20"/>
          <w:lang w:val="id-ID"/>
        </w:rPr>
        <w:t>Education.</w:t>
      </w:r>
    </w:p>
    <w:p w14:paraId="41E3FC17"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sz w:val="20"/>
          <w:szCs w:val="20"/>
          <w:lang w:val="id-ID"/>
        </w:rPr>
        <w:t xml:space="preserve">Kottler, Amstrong. (2012). </w:t>
      </w:r>
      <w:r w:rsidRPr="008D33B2">
        <w:rPr>
          <w:rFonts w:eastAsia="Times New Roman" w:cs="Times New Roman"/>
          <w:i/>
          <w:color w:val="000000" w:themeColor="text1"/>
          <w:sz w:val="20"/>
          <w:szCs w:val="20"/>
          <w:lang w:val="id-ID"/>
        </w:rPr>
        <w:t>Marketing Management 14</w:t>
      </w:r>
      <w:r w:rsidRPr="008D33B2">
        <w:rPr>
          <w:rFonts w:eastAsia="Times New Roman" w:cs="Times New Roman"/>
          <w:i/>
          <w:color w:val="000000" w:themeColor="text1"/>
          <w:sz w:val="20"/>
          <w:szCs w:val="20"/>
          <w:vertAlign w:val="superscript"/>
          <w:lang w:val="id-ID"/>
        </w:rPr>
        <w:t>th</w:t>
      </w:r>
      <w:r w:rsidRPr="008D33B2">
        <w:rPr>
          <w:rFonts w:eastAsia="Times New Roman" w:cs="Times New Roman"/>
          <w:i/>
          <w:color w:val="000000" w:themeColor="text1"/>
          <w:sz w:val="20"/>
          <w:szCs w:val="20"/>
          <w:lang w:val="id-ID"/>
        </w:rPr>
        <w:t xml:space="preserve"> </w:t>
      </w:r>
      <w:r w:rsidRPr="008D33B2">
        <w:rPr>
          <w:rFonts w:eastAsia="Times New Roman" w:cs="Times New Roman"/>
          <w:color w:val="000000" w:themeColor="text1"/>
          <w:sz w:val="20"/>
          <w:szCs w:val="20"/>
          <w:lang w:val="id-ID"/>
        </w:rPr>
        <w:t>ed. Englad: Pearson</w:t>
      </w:r>
      <w:r>
        <w:rPr>
          <w:rFonts w:eastAsia="Times New Roman" w:cs="Times New Roman"/>
          <w:color w:val="000000" w:themeColor="text1"/>
          <w:spacing w:val="-58"/>
          <w:sz w:val="20"/>
          <w:szCs w:val="20"/>
          <w:lang w:val="en-US"/>
        </w:rPr>
        <w:t xml:space="preserve"> </w:t>
      </w:r>
      <w:r w:rsidRPr="008D33B2">
        <w:rPr>
          <w:rFonts w:eastAsia="Times New Roman" w:cs="Times New Roman"/>
          <w:color w:val="000000" w:themeColor="text1"/>
          <w:sz w:val="20"/>
          <w:szCs w:val="20"/>
          <w:lang w:val="id-ID"/>
        </w:rPr>
        <w:t>Education.</w:t>
      </w:r>
    </w:p>
    <w:p w14:paraId="74532E0B"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sz w:val="20"/>
          <w:szCs w:val="20"/>
          <w:lang w:val="id-ID"/>
        </w:rPr>
        <w:t>Kottler,</w:t>
      </w:r>
      <w:r w:rsidRPr="008D33B2">
        <w:rPr>
          <w:rFonts w:eastAsia="Times New Roman" w:cs="Times New Roman"/>
          <w:color w:val="000000" w:themeColor="text1"/>
          <w:spacing w:val="-2"/>
          <w:sz w:val="20"/>
          <w:szCs w:val="20"/>
          <w:lang w:val="id-ID"/>
        </w:rPr>
        <w:t xml:space="preserve"> </w:t>
      </w:r>
      <w:r w:rsidRPr="008D33B2">
        <w:rPr>
          <w:rFonts w:eastAsia="Times New Roman" w:cs="Times New Roman"/>
          <w:color w:val="000000" w:themeColor="text1"/>
          <w:sz w:val="20"/>
          <w:szCs w:val="20"/>
          <w:lang w:val="id-ID"/>
        </w:rPr>
        <w:t>Keller.</w:t>
      </w:r>
      <w:r w:rsidRPr="008D33B2">
        <w:rPr>
          <w:rFonts w:eastAsia="Times New Roman" w:cs="Times New Roman"/>
          <w:color w:val="000000" w:themeColor="text1"/>
          <w:spacing w:val="-2"/>
          <w:sz w:val="20"/>
          <w:szCs w:val="20"/>
          <w:lang w:val="id-ID"/>
        </w:rPr>
        <w:t xml:space="preserve"> (</w:t>
      </w:r>
      <w:r w:rsidRPr="008D33B2">
        <w:rPr>
          <w:rFonts w:eastAsia="Times New Roman" w:cs="Times New Roman"/>
          <w:color w:val="000000" w:themeColor="text1"/>
          <w:sz w:val="20"/>
          <w:szCs w:val="20"/>
          <w:lang w:val="id-ID"/>
        </w:rPr>
        <w:t>2008).</w:t>
      </w:r>
      <w:r w:rsidRPr="008D33B2">
        <w:rPr>
          <w:rFonts w:eastAsia="Times New Roman" w:cs="Times New Roman"/>
          <w:color w:val="000000" w:themeColor="text1"/>
          <w:spacing w:val="-2"/>
          <w:sz w:val="20"/>
          <w:szCs w:val="20"/>
          <w:lang w:val="id-ID"/>
        </w:rPr>
        <w:t xml:space="preserve"> </w:t>
      </w:r>
      <w:r w:rsidRPr="008D33B2">
        <w:rPr>
          <w:rFonts w:eastAsia="Times New Roman" w:cs="Times New Roman"/>
          <w:i/>
          <w:color w:val="000000" w:themeColor="text1"/>
          <w:sz w:val="20"/>
          <w:szCs w:val="20"/>
          <w:lang w:val="id-ID"/>
        </w:rPr>
        <w:t>Manajemen</w:t>
      </w:r>
      <w:r w:rsidRPr="008D33B2">
        <w:rPr>
          <w:rFonts w:eastAsia="Times New Roman" w:cs="Times New Roman"/>
          <w:i/>
          <w:color w:val="000000" w:themeColor="text1"/>
          <w:spacing w:val="-2"/>
          <w:sz w:val="20"/>
          <w:szCs w:val="20"/>
          <w:lang w:val="id-ID"/>
        </w:rPr>
        <w:t xml:space="preserve"> </w:t>
      </w:r>
      <w:r w:rsidRPr="008D33B2">
        <w:rPr>
          <w:rFonts w:eastAsia="Times New Roman" w:cs="Times New Roman"/>
          <w:i/>
          <w:color w:val="000000" w:themeColor="text1"/>
          <w:sz w:val="20"/>
          <w:szCs w:val="20"/>
          <w:lang w:val="id-ID"/>
        </w:rPr>
        <w:t>Pemasaran</w:t>
      </w:r>
      <w:r w:rsidRPr="008D33B2">
        <w:rPr>
          <w:rFonts w:eastAsia="Times New Roman" w:cs="Times New Roman"/>
          <w:i/>
          <w:color w:val="000000" w:themeColor="text1"/>
          <w:spacing w:val="-2"/>
          <w:sz w:val="20"/>
          <w:szCs w:val="20"/>
          <w:lang w:val="id-ID"/>
        </w:rPr>
        <w:t xml:space="preserve"> </w:t>
      </w:r>
      <w:r w:rsidRPr="008D33B2">
        <w:rPr>
          <w:rFonts w:eastAsia="Times New Roman" w:cs="Times New Roman"/>
          <w:color w:val="000000" w:themeColor="text1"/>
          <w:sz w:val="20"/>
          <w:szCs w:val="20"/>
          <w:lang w:val="id-ID"/>
        </w:rPr>
        <w:t>(Edisi</w:t>
      </w:r>
      <w:r w:rsidRPr="008D33B2">
        <w:rPr>
          <w:rFonts w:eastAsia="Times New Roman" w:cs="Times New Roman"/>
          <w:color w:val="000000" w:themeColor="text1"/>
          <w:spacing w:val="-2"/>
          <w:sz w:val="20"/>
          <w:szCs w:val="20"/>
          <w:lang w:val="id-ID"/>
        </w:rPr>
        <w:t xml:space="preserve"> </w:t>
      </w:r>
      <w:r w:rsidRPr="008D33B2">
        <w:rPr>
          <w:rFonts w:eastAsia="Times New Roman" w:cs="Times New Roman"/>
          <w:color w:val="000000" w:themeColor="text1"/>
          <w:sz w:val="20"/>
          <w:szCs w:val="20"/>
          <w:lang w:val="id-ID"/>
        </w:rPr>
        <w:t>12).</w:t>
      </w:r>
      <w:r w:rsidRPr="008D33B2">
        <w:rPr>
          <w:rFonts w:eastAsia="Times New Roman" w:cs="Times New Roman"/>
          <w:color w:val="000000" w:themeColor="text1"/>
          <w:spacing w:val="-2"/>
          <w:sz w:val="20"/>
          <w:szCs w:val="20"/>
          <w:lang w:val="id-ID"/>
        </w:rPr>
        <w:t xml:space="preserve"> </w:t>
      </w:r>
      <w:r w:rsidRPr="008D33B2">
        <w:rPr>
          <w:rFonts w:eastAsia="Times New Roman" w:cs="Times New Roman"/>
          <w:color w:val="000000" w:themeColor="text1"/>
          <w:sz w:val="20"/>
          <w:szCs w:val="20"/>
          <w:lang w:val="id-ID"/>
        </w:rPr>
        <w:t>Jakarta:</w:t>
      </w:r>
      <w:r w:rsidRPr="008D33B2">
        <w:rPr>
          <w:rFonts w:eastAsia="Times New Roman" w:cs="Times New Roman"/>
          <w:color w:val="000000" w:themeColor="text1"/>
          <w:spacing w:val="-2"/>
          <w:sz w:val="20"/>
          <w:szCs w:val="20"/>
          <w:lang w:val="id-ID"/>
        </w:rPr>
        <w:t xml:space="preserve"> </w:t>
      </w:r>
      <w:r w:rsidRPr="008D33B2">
        <w:rPr>
          <w:rFonts w:eastAsia="Times New Roman" w:cs="Times New Roman"/>
          <w:color w:val="000000" w:themeColor="text1"/>
          <w:sz w:val="20"/>
          <w:szCs w:val="20"/>
          <w:lang w:val="id-ID"/>
        </w:rPr>
        <w:t>PT.</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Indeka.</w:t>
      </w:r>
    </w:p>
    <w:p w14:paraId="08151740"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sz w:val="20"/>
          <w:szCs w:val="20"/>
          <w:lang w:val="en-US"/>
        </w:rPr>
        <w:t>Kotler,</w:t>
      </w:r>
      <w:r w:rsidRPr="008D33B2">
        <w:rPr>
          <w:rFonts w:eastAsia="Times New Roman" w:cs="Times New Roman"/>
          <w:color w:val="000000" w:themeColor="text1"/>
          <w:spacing w:val="-3"/>
          <w:sz w:val="20"/>
          <w:szCs w:val="20"/>
          <w:lang w:val="en-US"/>
        </w:rPr>
        <w:t xml:space="preserve"> </w:t>
      </w:r>
      <w:r w:rsidRPr="008D33B2">
        <w:rPr>
          <w:rFonts w:eastAsia="Times New Roman" w:cs="Times New Roman"/>
          <w:color w:val="000000" w:themeColor="text1"/>
          <w:sz w:val="20"/>
          <w:szCs w:val="20"/>
          <w:lang w:val="en-US"/>
        </w:rPr>
        <w:t>P.,</w:t>
      </w:r>
      <w:r w:rsidRPr="008D33B2">
        <w:rPr>
          <w:rFonts w:eastAsia="Times New Roman" w:cs="Times New Roman"/>
          <w:color w:val="000000" w:themeColor="text1"/>
          <w:spacing w:val="-3"/>
          <w:sz w:val="20"/>
          <w:szCs w:val="20"/>
          <w:lang w:val="en-US"/>
        </w:rPr>
        <w:t xml:space="preserve"> </w:t>
      </w:r>
      <w:r w:rsidRPr="008D33B2">
        <w:rPr>
          <w:rFonts w:eastAsia="Times New Roman" w:cs="Times New Roman"/>
          <w:color w:val="000000" w:themeColor="text1"/>
          <w:sz w:val="20"/>
          <w:szCs w:val="20"/>
          <w:lang w:val="en-US"/>
        </w:rPr>
        <w:t>&amp;</w:t>
      </w:r>
      <w:r w:rsidRPr="008D33B2">
        <w:rPr>
          <w:rFonts w:eastAsia="Times New Roman" w:cs="Times New Roman"/>
          <w:color w:val="000000" w:themeColor="text1"/>
          <w:spacing w:val="-3"/>
          <w:sz w:val="20"/>
          <w:szCs w:val="20"/>
          <w:lang w:val="en-US"/>
        </w:rPr>
        <w:t xml:space="preserve"> </w:t>
      </w:r>
      <w:r w:rsidRPr="008D33B2">
        <w:rPr>
          <w:rFonts w:eastAsia="Times New Roman" w:cs="Times New Roman"/>
          <w:color w:val="000000" w:themeColor="text1"/>
          <w:sz w:val="20"/>
          <w:szCs w:val="20"/>
          <w:lang w:val="en-US"/>
        </w:rPr>
        <w:t>Keller,</w:t>
      </w:r>
      <w:r w:rsidRPr="008D33B2">
        <w:rPr>
          <w:rFonts w:eastAsia="Times New Roman" w:cs="Times New Roman"/>
          <w:color w:val="000000" w:themeColor="text1"/>
          <w:spacing w:val="-3"/>
          <w:sz w:val="20"/>
          <w:szCs w:val="20"/>
          <w:lang w:val="en-US"/>
        </w:rPr>
        <w:t xml:space="preserve"> </w:t>
      </w:r>
      <w:r w:rsidRPr="008D33B2">
        <w:rPr>
          <w:rFonts w:eastAsia="Times New Roman" w:cs="Times New Roman"/>
          <w:color w:val="000000" w:themeColor="text1"/>
          <w:sz w:val="20"/>
          <w:szCs w:val="20"/>
          <w:lang w:val="en-US"/>
        </w:rPr>
        <w:t>K.</w:t>
      </w:r>
      <w:r w:rsidRPr="008D33B2">
        <w:rPr>
          <w:rFonts w:eastAsia="Times New Roman" w:cs="Times New Roman"/>
          <w:color w:val="000000" w:themeColor="text1"/>
          <w:spacing w:val="-3"/>
          <w:sz w:val="20"/>
          <w:szCs w:val="20"/>
          <w:lang w:val="en-US"/>
        </w:rPr>
        <w:t xml:space="preserve"> </w:t>
      </w:r>
      <w:r w:rsidRPr="008D33B2">
        <w:rPr>
          <w:rFonts w:eastAsia="Times New Roman" w:cs="Times New Roman"/>
          <w:color w:val="000000" w:themeColor="text1"/>
          <w:sz w:val="20"/>
          <w:szCs w:val="20"/>
          <w:lang w:val="en-US"/>
        </w:rPr>
        <w:t>L.</w:t>
      </w:r>
      <w:r w:rsidRPr="008D33B2">
        <w:rPr>
          <w:rFonts w:eastAsia="Times New Roman" w:cs="Times New Roman"/>
          <w:color w:val="000000" w:themeColor="text1"/>
          <w:spacing w:val="-2"/>
          <w:sz w:val="20"/>
          <w:szCs w:val="20"/>
          <w:lang w:val="en-US"/>
        </w:rPr>
        <w:t xml:space="preserve"> </w:t>
      </w:r>
      <w:r w:rsidRPr="008D33B2">
        <w:rPr>
          <w:rFonts w:eastAsia="Times New Roman" w:cs="Times New Roman"/>
          <w:color w:val="000000" w:themeColor="text1"/>
          <w:sz w:val="20"/>
          <w:szCs w:val="20"/>
          <w:lang w:val="en-US"/>
        </w:rPr>
        <w:t>(2016).</w:t>
      </w:r>
      <w:r w:rsidRPr="008D33B2">
        <w:rPr>
          <w:rFonts w:eastAsia="Times New Roman" w:cs="Times New Roman"/>
          <w:color w:val="000000" w:themeColor="text1"/>
          <w:spacing w:val="-3"/>
          <w:sz w:val="20"/>
          <w:szCs w:val="20"/>
          <w:lang w:val="en-US"/>
        </w:rPr>
        <w:t xml:space="preserve"> </w:t>
      </w:r>
      <w:r w:rsidRPr="008D33B2">
        <w:rPr>
          <w:rFonts w:eastAsia="Times New Roman" w:cs="Times New Roman"/>
          <w:color w:val="000000" w:themeColor="text1"/>
          <w:sz w:val="20"/>
          <w:szCs w:val="20"/>
          <w:lang w:val="en-US"/>
        </w:rPr>
        <w:t>Marketing</w:t>
      </w:r>
      <w:r w:rsidRPr="008D33B2">
        <w:rPr>
          <w:rFonts w:eastAsia="Times New Roman" w:cs="Times New Roman"/>
          <w:color w:val="000000" w:themeColor="text1"/>
          <w:spacing w:val="-57"/>
          <w:sz w:val="20"/>
          <w:szCs w:val="20"/>
          <w:lang w:val="en-US"/>
        </w:rPr>
        <w:t xml:space="preserve"> </w:t>
      </w:r>
      <w:r w:rsidRPr="008D33B2">
        <w:rPr>
          <w:rFonts w:eastAsia="Times New Roman" w:cs="Times New Roman"/>
          <w:color w:val="000000" w:themeColor="text1"/>
          <w:sz w:val="20"/>
          <w:szCs w:val="20"/>
          <w:lang w:val="en-US"/>
        </w:rPr>
        <w:t>Management</w:t>
      </w:r>
      <w:r w:rsidRPr="008D33B2">
        <w:rPr>
          <w:rFonts w:eastAsia="Times New Roman" w:cs="Times New Roman"/>
          <w:color w:val="000000" w:themeColor="text1"/>
          <w:sz w:val="20"/>
          <w:szCs w:val="20"/>
          <w:lang w:val="id-ID"/>
        </w:rPr>
        <w:t xml:space="preserve"> </w:t>
      </w:r>
      <w:r w:rsidRPr="008D33B2">
        <w:rPr>
          <w:rFonts w:eastAsia="Times New Roman" w:cs="Times New Roman"/>
          <w:color w:val="000000" w:themeColor="text1"/>
          <w:sz w:val="20"/>
          <w:szCs w:val="20"/>
          <w:lang w:val="en-US"/>
        </w:rPr>
        <w:t>15</w:t>
      </w:r>
      <w:r w:rsidRPr="008D33B2">
        <w:rPr>
          <w:rFonts w:eastAsia="Times New Roman" w:cs="Times New Roman"/>
          <w:color w:val="000000" w:themeColor="text1"/>
          <w:sz w:val="20"/>
          <w:szCs w:val="20"/>
          <w:vertAlign w:val="superscript"/>
          <w:lang w:val="en-US"/>
        </w:rPr>
        <w:t>th</w:t>
      </w:r>
      <w:r w:rsidRPr="008D33B2">
        <w:rPr>
          <w:rFonts w:eastAsia="Times New Roman" w:cs="Times New Roman"/>
          <w:color w:val="000000" w:themeColor="text1"/>
          <w:sz w:val="20"/>
          <w:szCs w:val="20"/>
          <w:lang w:val="id-ID"/>
        </w:rPr>
        <w:t xml:space="preserve">  </w:t>
      </w:r>
      <w:r w:rsidRPr="008D33B2">
        <w:rPr>
          <w:rFonts w:eastAsia="Times New Roman" w:cs="Times New Roman"/>
          <w:color w:val="000000" w:themeColor="text1"/>
          <w:sz w:val="20"/>
          <w:szCs w:val="20"/>
          <w:lang w:val="en-US"/>
        </w:rPr>
        <w:t>Global</w:t>
      </w:r>
      <w:r w:rsidRPr="008D33B2">
        <w:rPr>
          <w:rFonts w:eastAsia="Times New Roman" w:cs="Times New Roman"/>
          <w:color w:val="000000" w:themeColor="text1"/>
          <w:sz w:val="20"/>
          <w:szCs w:val="20"/>
          <w:lang w:val="id-ID"/>
        </w:rPr>
        <w:t xml:space="preserve"> </w:t>
      </w:r>
      <w:r w:rsidRPr="008D33B2">
        <w:rPr>
          <w:rFonts w:eastAsia="Times New Roman" w:cs="Times New Roman"/>
          <w:color w:val="000000" w:themeColor="text1"/>
          <w:sz w:val="20"/>
          <w:szCs w:val="20"/>
          <w:lang w:val="en-US"/>
        </w:rPr>
        <w:t>Edition</w:t>
      </w:r>
      <w:r>
        <w:rPr>
          <w:rFonts w:eastAsia="Times New Roman" w:cs="Times New Roman"/>
          <w:color w:val="000000" w:themeColor="text1"/>
          <w:spacing w:val="-58"/>
          <w:sz w:val="20"/>
          <w:szCs w:val="20"/>
          <w:lang w:val="en-US"/>
        </w:rPr>
        <w:t xml:space="preserve"> </w:t>
      </w:r>
      <w:r w:rsidRPr="008D33B2">
        <w:rPr>
          <w:rFonts w:eastAsia="Times New Roman" w:cs="Times New Roman"/>
          <w:color w:val="000000" w:themeColor="text1"/>
          <w:sz w:val="20"/>
          <w:szCs w:val="20"/>
          <w:lang w:val="en-US"/>
        </w:rPr>
        <w:t>England:</w:t>
      </w:r>
      <w:r w:rsidRPr="008D33B2">
        <w:rPr>
          <w:rFonts w:eastAsia="Times New Roman" w:cs="Times New Roman"/>
          <w:color w:val="000000" w:themeColor="text1"/>
          <w:spacing w:val="-3"/>
          <w:sz w:val="20"/>
          <w:szCs w:val="20"/>
          <w:lang w:val="en-US"/>
        </w:rPr>
        <w:t xml:space="preserve"> </w:t>
      </w:r>
      <w:r w:rsidRPr="008D33B2">
        <w:rPr>
          <w:rFonts w:eastAsia="Times New Roman" w:cs="Times New Roman"/>
          <w:color w:val="000000" w:themeColor="text1"/>
          <w:sz w:val="20"/>
          <w:szCs w:val="20"/>
          <w:lang w:val="en-US"/>
        </w:rPr>
        <w:t>Pearson</w:t>
      </w:r>
      <w:r w:rsidRPr="008D33B2">
        <w:rPr>
          <w:rFonts w:eastAsia="Times New Roman" w:cs="Times New Roman"/>
          <w:color w:val="000000" w:themeColor="text1"/>
          <w:spacing w:val="-2"/>
          <w:sz w:val="20"/>
          <w:szCs w:val="20"/>
          <w:lang w:val="en-US"/>
        </w:rPr>
        <w:t xml:space="preserve"> </w:t>
      </w:r>
      <w:r w:rsidRPr="008D33B2">
        <w:rPr>
          <w:rFonts w:eastAsia="Times New Roman" w:cs="Times New Roman"/>
          <w:color w:val="000000" w:themeColor="text1"/>
          <w:sz w:val="20"/>
          <w:szCs w:val="20"/>
          <w:lang w:val="en-US"/>
        </w:rPr>
        <w:t>Education</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Limited.</w:t>
      </w:r>
    </w:p>
    <w:p w14:paraId="01CE3373"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sz w:val="20"/>
          <w:szCs w:val="20"/>
          <w:lang w:val="id-ID"/>
        </w:rPr>
        <w:t>Kuncoro,</w:t>
      </w:r>
      <w:r w:rsidRPr="008D33B2">
        <w:rPr>
          <w:rFonts w:eastAsia="Times New Roman" w:cs="Times New Roman"/>
          <w:color w:val="000000" w:themeColor="text1"/>
          <w:spacing w:val="29"/>
          <w:sz w:val="20"/>
          <w:szCs w:val="20"/>
          <w:lang w:val="id-ID"/>
        </w:rPr>
        <w:t xml:space="preserve"> </w:t>
      </w:r>
      <w:r w:rsidRPr="008D33B2">
        <w:rPr>
          <w:rFonts w:eastAsia="Times New Roman" w:cs="Times New Roman"/>
          <w:color w:val="000000" w:themeColor="text1"/>
          <w:sz w:val="20"/>
          <w:szCs w:val="20"/>
          <w:lang w:val="id-ID"/>
        </w:rPr>
        <w:t>M.</w:t>
      </w:r>
      <w:r w:rsidRPr="008D33B2">
        <w:rPr>
          <w:rFonts w:eastAsia="Times New Roman" w:cs="Times New Roman"/>
          <w:color w:val="000000" w:themeColor="text1"/>
          <w:spacing w:val="32"/>
          <w:sz w:val="20"/>
          <w:szCs w:val="20"/>
          <w:lang w:val="id-ID"/>
        </w:rPr>
        <w:t xml:space="preserve"> </w:t>
      </w:r>
      <w:r w:rsidRPr="008D33B2">
        <w:rPr>
          <w:rFonts w:eastAsia="Times New Roman" w:cs="Times New Roman"/>
          <w:color w:val="000000" w:themeColor="text1"/>
          <w:sz w:val="20"/>
          <w:szCs w:val="20"/>
          <w:lang w:val="id-ID"/>
        </w:rPr>
        <w:t>(2013).</w:t>
      </w:r>
      <w:r w:rsidRPr="008D33B2">
        <w:rPr>
          <w:rFonts w:eastAsia="Times New Roman" w:cs="Times New Roman"/>
          <w:color w:val="000000" w:themeColor="text1"/>
          <w:spacing w:val="33"/>
          <w:sz w:val="20"/>
          <w:szCs w:val="20"/>
          <w:lang w:val="id-ID"/>
        </w:rPr>
        <w:t xml:space="preserve"> </w:t>
      </w:r>
      <w:r w:rsidRPr="008D33B2">
        <w:rPr>
          <w:rFonts w:eastAsia="Times New Roman" w:cs="Times New Roman"/>
          <w:i/>
          <w:color w:val="000000" w:themeColor="text1"/>
          <w:sz w:val="20"/>
          <w:szCs w:val="20"/>
          <w:lang w:val="id-ID"/>
        </w:rPr>
        <w:t>Metode</w:t>
      </w:r>
      <w:r w:rsidRPr="008D33B2">
        <w:rPr>
          <w:rFonts w:eastAsia="Times New Roman" w:cs="Times New Roman"/>
          <w:i/>
          <w:color w:val="000000" w:themeColor="text1"/>
          <w:spacing w:val="29"/>
          <w:sz w:val="20"/>
          <w:szCs w:val="20"/>
          <w:lang w:val="id-ID"/>
        </w:rPr>
        <w:t xml:space="preserve"> </w:t>
      </w:r>
      <w:r w:rsidRPr="008D33B2">
        <w:rPr>
          <w:rFonts w:eastAsia="Times New Roman" w:cs="Times New Roman"/>
          <w:i/>
          <w:color w:val="000000" w:themeColor="text1"/>
          <w:sz w:val="20"/>
          <w:szCs w:val="20"/>
          <w:lang w:val="id-ID"/>
        </w:rPr>
        <w:t>Riset</w:t>
      </w:r>
      <w:r w:rsidRPr="008D33B2">
        <w:rPr>
          <w:rFonts w:eastAsia="Times New Roman" w:cs="Times New Roman"/>
          <w:i/>
          <w:color w:val="000000" w:themeColor="text1"/>
          <w:spacing w:val="31"/>
          <w:sz w:val="20"/>
          <w:szCs w:val="20"/>
          <w:lang w:val="id-ID"/>
        </w:rPr>
        <w:t xml:space="preserve"> </w:t>
      </w:r>
      <w:r w:rsidRPr="008D33B2">
        <w:rPr>
          <w:rFonts w:eastAsia="Times New Roman" w:cs="Times New Roman"/>
          <w:i/>
          <w:color w:val="000000" w:themeColor="text1"/>
          <w:sz w:val="20"/>
          <w:szCs w:val="20"/>
          <w:lang w:val="id-ID"/>
        </w:rPr>
        <w:t>untuk</w:t>
      </w:r>
      <w:r w:rsidRPr="008D33B2">
        <w:rPr>
          <w:rFonts w:eastAsia="Times New Roman" w:cs="Times New Roman"/>
          <w:i/>
          <w:color w:val="000000" w:themeColor="text1"/>
          <w:spacing w:val="29"/>
          <w:sz w:val="20"/>
          <w:szCs w:val="20"/>
          <w:lang w:val="id-ID"/>
        </w:rPr>
        <w:t xml:space="preserve"> </w:t>
      </w:r>
      <w:r w:rsidRPr="008D33B2">
        <w:rPr>
          <w:rFonts w:eastAsia="Times New Roman" w:cs="Times New Roman"/>
          <w:i/>
          <w:color w:val="000000" w:themeColor="text1"/>
          <w:sz w:val="20"/>
          <w:szCs w:val="20"/>
          <w:lang w:val="id-ID"/>
        </w:rPr>
        <w:t>Bisnis</w:t>
      </w:r>
      <w:r w:rsidRPr="008D33B2">
        <w:rPr>
          <w:rFonts w:eastAsia="Times New Roman" w:cs="Times New Roman"/>
          <w:i/>
          <w:color w:val="000000" w:themeColor="text1"/>
          <w:spacing w:val="32"/>
          <w:sz w:val="20"/>
          <w:szCs w:val="20"/>
          <w:lang w:val="id-ID"/>
        </w:rPr>
        <w:t xml:space="preserve"> </w:t>
      </w:r>
      <w:r w:rsidRPr="008D33B2">
        <w:rPr>
          <w:rFonts w:eastAsia="Times New Roman" w:cs="Times New Roman"/>
          <w:i/>
          <w:color w:val="000000" w:themeColor="text1"/>
          <w:sz w:val="20"/>
          <w:szCs w:val="20"/>
          <w:lang w:val="id-ID"/>
        </w:rPr>
        <w:t>&amp;</w:t>
      </w:r>
      <w:r w:rsidRPr="008D33B2">
        <w:rPr>
          <w:rFonts w:eastAsia="Times New Roman" w:cs="Times New Roman"/>
          <w:i/>
          <w:color w:val="000000" w:themeColor="text1"/>
          <w:spacing w:val="30"/>
          <w:sz w:val="20"/>
          <w:szCs w:val="20"/>
          <w:lang w:val="id-ID"/>
        </w:rPr>
        <w:t xml:space="preserve"> </w:t>
      </w:r>
      <w:r w:rsidRPr="008D33B2">
        <w:rPr>
          <w:rFonts w:eastAsia="Times New Roman" w:cs="Times New Roman"/>
          <w:i/>
          <w:color w:val="000000" w:themeColor="text1"/>
          <w:sz w:val="20"/>
          <w:szCs w:val="20"/>
          <w:lang w:val="id-ID"/>
        </w:rPr>
        <w:t>Ekonomi</w:t>
      </w:r>
      <w:r w:rsidRPr="008D33B2">
        <w:rPr>
          <w:rFonts w:eastAsia="Times New Roman" w:cs="Times New Roman"/>
          <w:i/>
          <w:color w:val="000000" w:themeColor="text1"/>
          <w:spacing w:val="33"/>
          <w:sz w:val="20"/>
          <w:szCs w:val="20"/>
          <w:lang w:val="id-ID"/>
        </w:rPr>
        <w:t xml:space="preserve"> </w:t>
      </w:r>
      <w:r w:rsidRPr="008D33B2">
        <w:rPr>
          <w:rFonts w:eastAsia="Times New Roman" w:cs="Times New Roman"/>
          <w:color w:val="000000" w:themeColor="text1"/>
          <w:sz w:val="20"/>
          <w:szCs w:val="20"/>
          <w:lang w:val="id-ID"/>
        </w:rPr>
        <w:t>(W.</w:t>
      </w:r>
      <w:r w:rsidRPr="008D33B2">
        <w:rPr>
          <w:rFonts w:eastAsia="Times New Roman" w:cs="Times New Roman"/>
          <w:color w:val="000000" w:themeColor="text1"/>
          <w:spacing w:val="29"/>
          <w:sz w:val="20"/>
          <w:szCs w:val="20"/>
          <w:lang w:val="id-ID"/>
        </w:rPr>
        <w:t xml:space="preserve"> </w:t>
      </w:r>
      <w:r w:rsidRPr="008D33B2">
        <w:rPr>
          <w:rFonts w:eastAsia="Times New Roman" w:cs="Times New Roman"/>
          <w:color w:val="000000" w:themeColor="text1"/>
          <w:sz w:val="20"/>
          <w:szCs w:val="20"/>
          <w:lang w:val="id-ID"/>
        </w:rPr>
        <w:t>Hardani</w:t>
      </w:r>
      <w:r w:rsidRPr="008D33B2">
        <w:rPr>
          <w:rFonts w:eastAsia="Times New Roman" w:cs="Times New Roman"/>
          <w:color w:val="000000" w:themeColor="text1"/>
          <w:spacing w:val="32"/>
          <w:sz w:val="20"/>
          <w:szCs w:val="20"/>
          <w:lang w:val="id-ID"/>
        </w:rPr>
        <w:t xml:space="preserve"> </w:t>
      </w:r>
      <w:r w:rsidRPr="008D33B2">
        <w:rPr>
          <w:rFonts w:eastAsia="Times New Roman" w:cs="Times New Roman"/>
          <w:color w:val="000000" w:themeColor="text1"/>
          <w:sz w:val="20"/>
          <w:szCs w:val="20"/>
          <w:lang w:val="id-ID"/>
        </w:rPr>
        <w:t>(Ed.);</w:t>
      </w:r>
      <w:r>
        <w:rPr>
          <w:rFonts w:eastAsia="Times New Roman" w:cs="Times New Roman"/>
          <w:color w:val="000000" w:themeColor="text1"/>
          <w:spacing w:val="-57"/>
          <w:sz w:val="20"/>
          <w:szCs w:val="20"/>
          <w:lang w:val="en-US"/>
        </w:rPr>
        <w:t xml:space="preserve"> </w:t>
      </w:r>
      <w:r w:rsidRPr="008D33B2">
        <w:rPr>
          <w:rFonts w:eastAsia="Times New Roman" w:cs="Times New Roman"/>
          <w:color w:val="000000" w:themeColor="text1"/>
          <w:sz w:val="20"/>
          <w:szCs w:val="20"/>
          <w:lang w:val="id-ID"/>
        </w:rPr>
        <w:t>Edisi</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4). Penerbit Erlangga.</w:t>
      </w:r>
    </w:p>
    <w:p w14:paraId="3E736883" w14:textId="77777777" w:rsidR="008D33B2" w:rsidRPr="00706E30" w:rsidRDefault="008D33B2" w:rsidP="008D33B2">
      <w:pPr>
        <w:ind w:left="567" w:right="3" w:hanging="567"/>
        <w:jc w:val="both"/>
        <w:rPr>
          <w:rFonts w:eastAsia="Times New Roman" w:cs="Times New Roman"/>
          <w:i/>
          <w:iCs/>
          <w:color w:val="000000" w:themeColor="text1"/>
          <w:spacing w:val="-58"/>
          <w:sz w:val="20"/>
          <w:szCs w:val="20"/>
          <w:lang w:val="id-ID"/>
        </w:rPr>
      </w:pPr>
      <w:r w:rsidRPr="008D33B2">
        <w:rPr>
          <w:rFonts w:eastAsia="Times New Roman" w:cs="Times New Roman"/>
          <w:color w:val="000000" w:themeColor="text1"/>
          <w:sz w:val="20"/>
          <w:szCs w:val="20"/>
          <w:lang w:val="id-ID"/>
        </w:rPr>
        <w:t xml:space="preserve">N Herlissha, (2021). Digital Marketing, Kepercayaan Konsumen, Kualitas Produk Terhadap Minat Beli Di Era Pandemi Covid 19. </w:t>
      </w:r>
      <w:hyperlink r:id="rId15" w:history="1">
        <w:r w:rsidRPr="00706E30">
          <w:rPr>
            <w:rFonts w:eastAsia="Times New Roman" w:cs="Times New Roman"/>
            <w:i/>
            <w:iCs/>
            <w:color w:val="000000" w:themeColor="text1"/>
            <w:sz w:val="20"/>
            <w:szCs w:val="20"/>
            <w:lang w:val="id-ID"/>
          </w:rPr>
          <w:t>http://equiyt.ubb.ac.id/index.php/equity/article/view/</w:t>
        </w:r>
      </w:hyperlink>
    </w:p>
    <w:p w14:paraId="1B2A8B8F"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sz w:val="20"/>
          <w:szCs w:val="20"/>
          <w:lang w:val="en-US"/>
        </w:rPr>
        <w:t xml:space="preserve">Philip Kotler, </w:t>
      </w:r>
      <w:proofErr w:type="spellStart"/>
      <w:r w:rsidRPr="008D33B2">
        <w:rPr>
          <w:rFonts w:eastAsia="Times New Roman" w:cs="Times New Roman"/>
          <w:color w:val="000000" w:themeColor="text1"/>
          <w:sz w:val="20"/>
          <w:szCs w:val="20"/>
          <w:lang w:val="en-US"/>
        </w:rPr>
        <w:t>Kertajaya</w:t>
      </w:r>
      <w:proofErr w:type="spellEnd"/>
      <w:r w:rsidRPr="008D33B2">
        <w:rPr>
          <w:rFonts w:eastAsia="Times New Roman" w:cs="Times New Roman"/>
          <w:color w:val="000000" w:themeColor="text1"/>
          <w:sz w:val="20"/>
          <w:szCs w:val="20"/>
          <w:lang w:val="en-US"/>
        </w:rPr>
        <w:t>, H., &amp; Setiawan, I.</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(2019).</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Mark</w:t>
      </w:r>
      <w:r w:rsidRPr="008D33B2">
        <w:rPr>
          <w:rFonts w:eastAsia="Times New Roman" w:cs="Times New Roman"/>
          <w:color w:val="000000" w:themeColor="text1"/>
          <w:sz w:val="20"/>
          <w:szCs w:val="20"/>
          <w:lang w:val="id-ID"/>
        </w:rPr>
        <w:t>e</w:t>
      </w:r>
      <w:r w:rsidRPr="008D33B2">
        <w:rPr>
          <w:rFonts w:eastAsia="Times New Roman" w:cs="Times New Roman"/>
          <w:color w:val="000000" w:themeColor="text1"/>
          <w:sz w:val="20"/>
          <w:szCs w:val="20"/>
          <w:lang w:val="en-US"/>
        </w:rPr>
        <w:t>ting</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4.0</w:t>
      </w:r>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Bergerak</w:t>
      </w:r>
      <w:proofErr w:type="spellEnd"/>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en-US"/>
        </w:rPr>
        <w:t>Dari</w:t>
      </w:r>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Tradisional</w:t>
      </w:r>
      <w:proofErr w:type="spellEnd"/>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Ke</w:t>
      </w:r>
      <w:proofErr w:type="spellEnd"/>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Digital.</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Jakarta:</w:t>
      </w:r>
      <w:r w:rsidRPr="008D33B2">
        <w:rPr>
          <w:rFonts w:eastAsia="Times New Roman" w:cs="Times New Roman"/>
          <w:color w:val="000000" w:themeColor="text1"/>
          <w:spacing w:val="-57"/>
          <w:sz w:val="20"/>
          <w:szCs w:val="20"/>
          <w:lang w:val="en-US"/>
        </w:rPr>
        <w:t xml:space="preserve"> </w:t>
      </w:r>
      <w:r w:rsidRPr="008D33B2">
        <w:rPr>
          <w:rFonts w:eastAsia="Times New Roman" w:cs="Times New Roman"/>
          <w:color w:val="000000" w:themeColor="text1"/>
          <w:sz w:val="20"/>
          <w:szCs w:val="20"/>
          <w:lang w:val="en-US"/>
        </w:rPr>
        <w:t>Gramedia</w:t>
      </w:r>
      <w:r w:rsidRPr="008D33B2">
        <w:rPr>
          <w:rFonts w:eastAsia="Times New Roman" w:cs="Times New Roman"/>
          <w:color w:val="000000" w:themeColor="text1"/>
          <w:spacing w:val="-2"/>
          <w:sz w:val="20"/>
          <w:szCs w:val="20"/>
          <w:lang w:val="en-US"/>
        </w:rPr>
        <w:t xml:space="preserve"> </w:t>
      </w:r>
      <w:r w:rsidRPr="008D33B2">
        <w:rPr>
          <w:rFonts w:eastAsia="Times New Roman" w:cs="Times New Roman"/>
          <w:color w:val="000000" w:themeColor="text1"/>
          <w:sz w:val="20"/>
          <w:szCs w:val="20"/>
          <w:lang w:val="en-US"/>
        </w:rPr>
        <w:t>Pustaka</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Utama.</w:t>
      </w:r>
    </w:p>
    <w:p w14:paraId="1AB5DAB3"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sz w:val="20"/>
          <w:szCs w:val="20"/>
          <w:lang w:val="id-ID"/>
        </w:rPr>
        <w:t>PU Gio, (2020). Belajar Olah Data dengan SPSS, MINITAB, R, MICROSOFT</w:t>
      </w:r>
      <w:r>
        <w:rPr>
          <w:rFonts w:eastAsia="Times New Roman" w:cs="Times New Roman"/>
          <w:color w:val="000000" w:themeColor="text1"/>
          <w:spacing w:val="-58"/>
          <w:sz w:val="20"/>
          <w:szCs w:val="20"/>
          <w:lang w:val="en-US"/>
        </w:rPr>
        <w:t xml:space="preserve"> </w:t>
      </w:r>
      <w:r w:rsidRPr="008D33B2">
        <w:rPr>
          <w:rFonts w:eastAsia="Times New Roman" w:cs="Times New Roman"/>
          <w:color w:val="000000" w:themeColor="text1"/>
          <w:sz w:val="20"/>
          <w:szCs w:val="20"/>
          <w:lang w:val="id-ID"/>
        </w:rPr>
        <w:t xml:space="preserve">EXCEL. </w:t>
      </w:r>
      <w:hyperlink r:id="rId16" w:history="1">
        <w:r w:rsidRPr="008D33B2">
          <w:rPr>
            <w:rFonts w:eastAsia="Times New Roman" w:cs="Times New Roman"/>
            <w:color w:val="000000" w:themeColor="text1"/>
            <w:sz w:val="20"/>
            <w:szCs w:val="20"/>
            <w:lang w:val="id-ID"/>
          </w:rPr>
          <w:t>https://academia.edu</w:t>
        </w:r>
      </w:hyperlink>
    </w:p>
    <w:p w14:paraId="473E0603" w14:textId="512E4B09" w:rsid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w w:val="105"/>
          <w:sz w:val="20"/>
          <w:szCs w:val="20"/>
          <w:lang w:val="id-ID"/>
        </w:rPr>
        <w:t>Rahmawati, Siti Annisa. Widiyanto, Ibnu. (2013).</w:t>
      </w:r>
      <w:r w:rsidRPr="008D33B2">
        <w:rPr>
          <w:rFonts w:eastAsia="Times New Roman" w:cs="Times New Roman"/>
          <w:color w:val="000000" w:themeColor="text1"/>
          <w:spacing w:val="1"/>
          <w:w w:val="105"/>
          <w:sz w:val="20"/>
          <w:szCs w:val="20"/>
          <w:lang w:val="id-ID"/>
        </w:rPr>
        <w:t xml:space="preserve"> </w:t>
      </w:r>
      <w:r w:rsidRPr="008D33B2">
        <w:rPr>
          <w:rFonts w:eastAsia="Times New Roman" w:cs="Times New Roman"/>
          <w:i/>
          <w:color w:val="000000" w:themeColor="text1"/>
          <w:w w:val="105"/>
          <w:sz w:val="20"/>
          <w:szCs w:val="20"/>
          <w:lang w:val="id-ID"/>
        </w:rPr>
        <w:t>Antecedent Keputusan</w:t>
      </w:r>
      <w:r w:rsidR="00706E30">
        <w:rPr>
          <w:rFonts w:eastAsia="Times New Roman" w:cs="Times New Roman"/>
          <w:i/>
          <w:color w:val="000000" w:themeColor="text1"/>
          <w:w w:val="105"/>
          <w:sz w:val="20"/>
          <w:szCs w:val="20"/>
          <w:lang w:val="en-US"/>
        </w:rPr>
        <w:t xml:space="preserve"> </w:t>
      </w:r>
      <w:r w:rsidRPr="008D33B2">
        <w:rPr>
          <w:rFonts w:eastAsia="Times New Roman" w:cs="Times New Roman"/>
          <w:i/>
          <w:color w:val="000000" w:themeColor="text1"/>
          <w:w w:val="105"/>
          <w:sz w:val="20"/>
          <w:szCs w:val="20"/>
          <w:lang w:val="id-ID"/>
        </w:rPr>
        <w:t>Pembelian Online</w:t>
      </w:r>
      <w:r w:rsidRPr="008D33B2">
        <w:rPr>
          <w:rFonts w:eastAsia="Times New Roman" w:cs="Times New Roman"/>
          <w:color w:val="000000" w:themeColor="text1"/>
          <w:w w:val="105"/>
          <w:sz w:val="20"/>
          <w:szCs w:val="20"/>
          <w:lang w:val="id-ID"/>
        </w:rPr>
        <w:t>.</w:t>
      </w:r>
      <w:r w:rsidRPr="008D33B2">
        <w:rPr>
          <w:rFonts w:eastAsia="Times New Roman" w:cs="Times New Roman"/>
          <w:color w:val="000000" w:themeColor="text1"/>
          <w:spacing w:val="1"/>
          <w:w w:val="105"/>
          <w:sz w:val="20"/>
          <w:szCs w:val="20"/>
          <w:lang w:val="id-ID"/>
        </w:rPr>
        <w:t xml:space="preserve"> </w:t>
      </w:r>
      <w:r w:rsidRPr="008D33B2">
        <w:rPr>
          <w:rFonts w:eastAsia="Times New Roman" w:cs="Times New Roman"/>
          <w:color w:val="000000" w:themeColor="text1"/>
          <w:w w:val="105"/>
          <w:sz w:val="20"/>
          <w:szCs w:val="20"/>
          <w:lang w:val="id-ID"/>
        </w:rPr>
        <w:t>Jurnal</w:t>
      </w:r>
      <w:r w:rsidRPr="008D33B2">
        <w:rPr>
          <w:rFonts w:eastAsia="Times New Roman" w:cs="Times New Roman"/>
          <w:color w:val="000000" w:themeColor="text1"/>
          <w:spacing w:val="1"/>
          <w:w w:val="105"/>
          <w:sz w:val="20"/>
          <w:szCs w:val="20"/>
          <w:lang w:val="id-ID"/>
        </w:rPr>
        <w:t xml:space="preserve"> </w:t>
      </w:r>
      <w:r w:rsidRPr="008D33B2">
        <w:rPr>
          <w:rFonts w:eastAsia="Times New Roman" w:cs="Times New Roman"/>
          <w:color w:val="000000" w:themeColor="text1"/>
          <w:w w:val="105"/>
          <w:sz w:val="20"/>
          <w:szCs w:val="20"/>
          <w:lang w:val="id-ID"/>
        </w:rPr>
        <w:t>Fakultas</w:t>
      </w:r>
      <w:r w:rsidRPr="008D33B2">
        <w:rPr>
          <w:rFonts w:eastAsia="Times New Roman" w:cs="Times New Roman"/>
          <w:color w:val="000000" w:themeColor="text1"/>
          <w:spacing w:val="1"/>
          <w:w w:val="105"/>
          <w:sz w:val="20"/>
          <w:szCs w:val="20"/>
          <w:lang w:val="id-ID"/>
        </w:rPr>
        <w:t xml:space="preserve"> </w:t>
      </w:r>
      <w:r w:rsidRPr="008D33B2">
        <w:rPr>
          <w:rFonts w:eastAsia="Times New Roman" w:cs="Times New Roman"/>
          <w:color w:val="000000" w:themeColor="text1"/>
          <w:w w:val="105"/>
          <w:sz w:val="20"/>
          <w:szCs w:val="20"/>
          <w:lang w:val="id-ID"/>
        </w:rPr>
        <w:t>Ekonomi</w:t>
      </w:r>
      <w:r w:rsidRPr="008D33B2">
        <w:rPr>
          <w:rFonts w:eastAsia="Times New Roman" w:cs="Times New Roman"/>
          <w:color w:val="000000" w:themeColor="text1"/>
          <w:spacing w:val="1"/>
          <w:w w:val="105"/>
          <w:sz w:val="20"/>
          <w:szCs w:val="20"/>
          <w:lang w:val="id-ID"/>
        </w:rPr>
        <w:t xml:space="preserve"> </w:t>
      </w:r>
      <w:r w:rsidRPr="008D33B2">
        <w:rPr>
          <w:rFonts w:eastAsia="Times New Roman" w:cs="Times New Roman"/>
          <w:color w:val="000000" w:themeColor="text1"/>
          <w:w w:val="105"/>
          <w:sz w:val="20"/>
          <w:szCs w:val="20"/>
          <w:lang w:val="id-ID"/>
        </w:rPr>
        <w:t>dan</w:t>
      </w:r>
      <w:r w:rsidRPr="008D33B2">
        <w:rPr>
          <w:rFonts w:eastAsia="Times New Roman" w:cs="Times New Roman"/>
          <w:color w:val="000000" w:themeColor="text1"/>
          <w:spacing w:val="1"/>
          <w:w w:val="105"/>
          <w:sz w:val="20"/>
          <w:szCs w:val="20"/>
          <w:lang w:val="id-ID"/>
        </w:rPr>
        <w:t xml:space="preserve"> </w:t>
      </w:r>
      <w:r w:rsidRPr="008D33B2">
        <w:rPr>
          <w:rFonts w:eastAsia="Times New Roman" w:cs="Times New Roman"/>
          <w:color w:val="000000" w:themeColor="text1"/>
          <w:w w:val="105"/>
          <w:sz w:val="20"/>
          <w:szCs w:val="20"/>
          <w:lang w:val="id-ID"/>
        </w:rPr>
        <w:t>Bisnis</w:t>
      </w:r>
      <w:r>
        <w:rPr>
          <w:rFonts w:eastAsia="Times New Roman" w:cs="Times New Roman"/>
          <w:color w:val="000000" w:themeColor="text1"/>
          <w:spacing w:val="-58"/>
          <w:sz w:val="20"/>
          <w:szCs w:val="20"/>
          <w:lang w:val="en-US"/>
        </w:rPr>
        <w:t xml:space="preserve"> </w:t>
      </w:r>
      <w:r w:rsidRPr="008D33B2">
        <w:rPr>
          <w:rFonts w:eastAsia="Times New Roman" w:cs="Times New Roman"/>
          <w:color w:val="000000" w:themeColor="text1"/>
          <w:w w:val="105"/>
          <w:sz w:val="20"/>
          <w:szCs w:val="20"/>
          <w:lang w:val="id-ID"/>
        </w:rPr>
        <w:t>Universitas Diponegoro.</w:t>
      </w:r>
    </w:p>
    <w:p w14:paraId="30206F5C"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sz w:val="20"/>
          <w:szCs w:val="20"/>
          <w:lang w:val="id-ID"/>
        </w:rPr>
        <w:t xml:space="preserve">Riyono et al, (2019). Pengaruh Kepercayaan Dan Persepsi Resiko terhadap Keputusan Pembelian </w:t>
      </w:r>
      <w:r w:rsidRPr="008D33B2">
        <w:rPr>
          <w:rFonts w:eastAsia="Times New Roman" w:cs="Times New Roman"/>
          <w:i/>
          <w:color w:val="000000" w:themeColor="text1"/>
          <w:sz w:val="20"/>
          <w:szCs w:val="20"/>
          <w:lang w:val="id-ID"/>
        </w:rPr>
        <w:t xml:space="preserve">Online </w:t>
      </w:r>
      <w:r w:rsidRPr="008D33B2">
        <w:rPr>
          <w:rFonts w:eastAsia="Times New Roman" w:cs="Times New Roman"/>
          <w:color w:val="000000" w:themeColor="text1"/>
          <w:sz w:val="20"/>
          <w:szCs w:val="20"/>
          <w:lang w:val="id-ID"/>
        </w:rPr>
        <w:t xml:space="preserve">Oleh Mahasiswa (Studi Kasus Pada Mahasiswa STIE AKA SEMARANG). </w:t>
      </w:r>
      <w:hyperlink r:id="rId17" w:history="1">
        <w:r w:rsidRPr="00706E30">
          <w:rPr>
            <w:rFonts w:eastAsia="Times New Roman" w:cs="Times New Roman"/>
            <w:i/>
            <w:iCs/>
            <w:color w:val="000000" w:themeColor="text1"/>
            <w:sz w:val="20"/>
            <w:szCs w:val="20"/>
            <w:lang w:val="id-ID"/>
          </w:rPr>
          <w:t>http://jurnalstieoltawin.ac.id</w:t>
        </w:r>
      </w:hyperlink>
    </w:p>
    <w:p w14:paraId="25A28D48" w14:textId="77777777" w:rsidR="008D33B2" w:rsidRDefault="008D33B2" w:rsidP="008D33B2">
      <w:pPr>
        <w:ind w:left="567" w:right="3" w:hanging="567"/>
        <w:jc w:val="both"/>
        <w:rPr>
          <w:rFonts w:eastAsia="Times New Roman" w:cs="Times New Roman"/>
          <w:color w:val="000000" w:themeColor="text1"/>
          <w:sz w:val="20"/>
          <w:szCs w:val="20"/>
          <w:lang w:val="en-US"/>
        </w:rPr>
      </w:pPr>
      <w:r w:rsidRPr="008D33B2">
        <w:rPr>
          <w:rFonts w:eastAsia="Times New Roman" w:cs="Times New Roman"/>
          <w:color w:val="000000" w:themeColor="text1"/>
          <w:sz w:val="20"/>
          <w:szCs w:val="20"/>
          <w:lang w:val="id-ID"/>
        </w:rPr>
        <w:t xml:space="preserve">Sari &amp; Dwiya, (2018). Strategi Digital Marketing, Work Of Mounth (Wom), Service Quality terhadap Kepercayaan Pemakaian Jasa Go-Jek. </w:t>
      </w:r>
      <w:hyperlink r:id="rId18" w:history="1">
        <w:r w:rsidRPr="00706E30">
          <w:rPr>
            <w:rFonts w:eastAsia="Times New Roman" w:cs="Times New Roman"/>
            <w:i/>
            <w:iCs/>
            <w:color w:val="000000" w:themeColor="text1"/>
            <w:sz w:val="20"/>
            <w:szCs w:val="20"/>
            <w:lang w:val="id-ID"/>
          </w:rPr>
          <w:t>http://ejournal.undiksha.ac.id</w:t>
        </w:r>
      </w:hyperlink>
      <w:r w:rsidRPr="00706E30">
        <w:rPr>
          <w:rFonts w:eastAsia="Times New Roman" w:cs="Times New Roman"/>
          <w:i/>
          <w:iCs/>
          <w:color w:val="000000" w:themeColor="text1"/>
          <w:sz w:val="20"/>
          <w:szCs w:val="20"/>
          <w:lang w:val="en-US"/>
        </w:rPr>
        <w:t>.</w:t>
      </w:r>
    </w:p>
    <w:p w14:paraId="7974AD33"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sz w:val="20"/>
          <w:szCs w:val="20"/>
          <w:lang w:val="id-ID"/>
        </w:rPr>
        <w:t xml:space="preserve">Sekaran, Uma. 2011. </w:t>
      </w:r>
      <w:r w:rsidRPr="008D33B2">
        <w:rPr>
          <w:rFonts w:eastAsia="Times New Roman" w:cs="Times New Roman"/>
          <w:i/>
          <w:color w:val="000000" w:themeColor="text1"/>
          <w:sz w:val="20"/>
          <w:szCs w:val="20"/>
          <w:lang w:val="id-ID"/>
        </w:rPr>
        <w:t xml:space="preserve">Research Methods For Business </w:t>
      </w:r>
      <w:r w:rsidRPr="008D33B2">
        <w:rPr>
          <w:rFonts w:eastAsia="Times New Roman" w:cs="Times New Roman"/>
          <w:color w:val="000000" w:themeColor="text1"/>
          <w:sz w:val="20"/>
          <w:szCs w:val="20"/>
          <w:lang w:val="id-ID"/>
        </w:rPr>
        <w:t>(Metode Penelitian Untuk</w:t>
      </w:r>
      <w:r>
        <w:rPr>
          <w:rFonts w:eastAsia="Times New Roman" w:cs="Times New Roman"/>
          <w:color w:val="000000" w:themeColor="text1"/>
          <w:spacing w:val="-58"/>
          <w:sz w:val="20"/>
          <w:szCs w:val="20"/>
          <w:lang w:val="en-US"/>
        </w:rPr>
        <w:t xml:space="preserve"> </w:t>
      </w:r>
      <w:r w:rsidRPr="008D33B2">
        <w:rPr>
          <w:rFonts w:eastAsia="Times New Roman" w:cs="Times New Roman"/>
          <w:color w:val="000000" w:themeColor="text1"/>
          <w:sz w:val="20"/>
          <w:szCs w:val="20"/>
          <w:lang w:val="id-ID"/>
        </w:rPr>
        <w:t>Bisnis).</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Jakarta:</w:t>
      </w:r>
      <w:r w:rsidRPr="008D33B2">
        <w:rPr>
          <w:rFonts w:eastAsia="Times New Roman" w:cs="Times New Roman"/>
          <w:color w:val="000000" w:themeColor="text1"/>
          <w:spacing w:val="2"/>
          <w:sz w:val="20"/>
          <w:szCs w:val="20"/>
          <w:lang w:val="id-ID"/>
        </w:rPr>
        <w:t xml:space="preserve"> </w:t>
      </w:r>
      <w:r w:rsidRPr="008D33B2">
        <w:rPr>
          <w:rFonts w:eastAsia="Times New Roman" w:cs="Times New Roman"/>
          <w:color w:val="000000" w:themeColor="text1"/>
          <w:sz w:val="20"/>
          <w:szCs w:val="20"/>
          <w:lang w:val="id-ID"/>
        </w:rPr>
        <w:t>Salemba Empat.</w:t>
      </w:r>
    </w:p>
    <w:p w14:paraId="39A3B22E" w14:textId="77777777" w:rsidR="008D33B2" w:rsidRDefault="008D33B2" w:rsidP="008D33B2">
      <w:pPr>
        <w:ind w:left="567" w:right="3" w:hanging="567"/>
        <w:jc w:val="both"/>
        <w:rPr>
          <w:rFonts w:eastAsia="Times New Roman" w:cs="Times New Roman"/>
          <w:color w:val="000000" w:themeColor="text1"/>
          <w:spacing w:val="-58"/>
          <w:sz w:val="20"/>
          <w:szCs w:val="20"/>
          <w:lang w:val="en-US"/>
        </w:rPr>
      </w:pPr>
      <w:proofErr w:type="spellStart"/>
      <w:r w:rsidRPr="008D33B2">
        <w:rPr>
          <w:rFonts w:eastAsia="Times New Roman" w:cs="Times New Roman"/>
          <w:color w:val="000000" w:themeColor="text1"/>
          <w:sz w:val="20"/>
          <w:szCs w:val="20"/>
          <w:lang w:val="en-US"/>
        </w:rPr>
        <w:t>Sugiyono</w:t>
      </w:r>
      <w:proofErr w:type="spellEnd"/>
      <w:r w:rsidRPr="008D33B2">
        <w:rPr>
          <w:rFonts w:eastAsia="Times New Roman" w:cs="Times New Roman"/>
          <w:color w:val="000000" w:themeColor="text1"/>
          <w:sz w:val="20"/>
          <w:szCs w:val="20"/>
          <w:lang w:val="en-US"/>
        </w:rPr>
        <w:t>.</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(2017).</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Metode</w:t>
      </w:r>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Penelitian</w:t>
      </w:r>
      <w:proofErr w:type="spellEnd"/>
      <w:r w:rsidRPr="008D33B2">
        <w:rPr>
          <w:rFonts w:eastAsia="Times New Roman" w:cs="Times New Roman"/>
          <w:color w:val="000000" w:themeColor="text1"/>
          <w:spacing w:val="-57"/>
          <w:sz w:val="20"/>
          <w:szCs w:val="20"/>
          <w:lang w:val="en-US"/>
        </w:rPr>
        <w:t xml:space="preserve"> </w:t>
      </w:r>
      <w:proofErr w:type="spellStart"/>
      <w:r w:rsidRPr="008D33B2">
        <w:rPr>
          <w:rFonts w:eastAsia="Times New Roman" w:cs="Times New Roman"/>
          <w:color w:val="000000" w:themeColor="text1"/>
          <w:sz w:val="20"/>
          <w:szCs w:val="20"/>
          <w:lang w:val="en-US"/>
        </w:rPr>
        <w:t>Kuantitatif</w:t>
      </w:r>
      <w:proofErr w:type="spellEnd"/>
      <w:r w:rsidRPr="008D33B2">
        <w:rPr>
          <w:rFonts w:eastAsia="Times New Roman" w:cs="Times New Roman"/>
          <w:color w:val="000000" w:themeColor="text1"/>
          <w:sz w:val="20"/>
          <w:szCs w:val="20"/>
          <w:lang w:val="en-US"/>
        </w:rPr>
        <w:t>,</w:t>
      </w:r>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Kualitatif</w:t>
      </w:r>
      <w:proofErr w:type="spellEnd"/>
      <w:r w:rsidRPr="008D33B2">
        <w:rPr>
          <w:rFonts w:eastAsia="Times New Roman" w:cs="Times New Roman"/>
          <w:color w:val="000000" w:themeColor="text1"/>
          <w:sz w:val="20"/>
          <w:szCs w:val="20"/>
          <w:lang w:val="en-US"/>
        </w:rPr>
        <w:t>,</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dan</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R&amp;D.</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en-US"/>
        </w:rPr>
        <w:t>Bandung:</w:t>
      </w:r>
      <w:r w:rsidRPr="008D33B2">
        <w:rPr>
          <w:rFonts w:eastAsia="Times New Roman" w:cs="Times New Roman"/>
          <w:color w:val="000000" w:themeColor="text1"/>
          <w:spacing w:val="-2"/>
          <w:sz w:val="20"/>
          <w:szCs w:val="20"/>
          <w:lang w:val="en-US"/>
        </w:rPr>
        <w:t xml:space="preserve"> </w:t>
      </w:r>
      <w:proofErr w:type="spellStart"/>
      <w:r w:rsidRPr="008D33B2">
        <w:rPr>
          <w:rFonts w:eastAsia="Times New Roman" w:cs="Times New Roman"/>
          <w:color w:val="000000" w:themeColor="text1"/>
          <w:sz w:val="20"/>
          <w:szCs w:val="20"/>
          <w:lang w:val="en-US"/>
        </w:rPr>
        <w:t>Alfabeta</w:t>
      </w:r>
      <w:proofErr w:type="spellEnd"/>
      <w:r w:rsidRPr="008D33B2">
        <w:rPr>
          <w:rFonts w:eastAsia="Times New Roman" w:cs="Times New Roman"/>
          <w:color w:val="000000" w:themeColor="text1"/>
          <w:sz w:val="20"/>
          <w:szCs w:val="20"/>
          <w:lang w:val="en-US"/>
        </w:rPr>
        <w:t>.</w:t>
      </w:r>
      <w:r>
        <w:rPr>
          <w:rFonts w:eastAsia="Times New Roman" w:cs="Times New Roman"/>
          <w:color w:val="000000" w:themeColor="text1"/>
          <w:spacing w:val="-58"/>
          <w:sz w:val="20"/>
          <w:szCs w:val="20"/>
          <w:lang w:val="en-US"/>
        </w:rPr>
        <w:t xml:space="preserve"> </w:t>
      </w:r>
    </w:p>
    <w:p w14:paraId="67001AD1" w14:textId="77777777" w:rsidR="008D33B2" w:rsidRDefault="008D33B2" w:rsidP="008D33B2">
      <w:pPr>
        <w:ind w:left="567" w:right="3" w:hanging="567"/>
        <w:jc w:val="both"/>
        <w:rPr>
          <w:rFonts w:eastAsia="Times New Roman" w:cs="Times New Roman"/>
          <w:color w:val="000000" w:themeColor="text1"/>
          <w:spacing w:val="-58"/>
          <w:sz w:val="20"/>
          <w:szCs w:val="20"/>
          <w:lang w:val="id-ID"/>
        </w:rPr>
      </w:pPr>
      <w:proofErr w:type="spellStart"/>
      <w:r w:rsidRPr="008D33B2">
        <w:rPr>
          <w:rFonts w:eastAsia="Times New Roman" w:cs="Times New Roman"/>
          <w:color w:val="000000" w:themeColor="text1"/>
          <w:sz w:val="20"/>
          <w:szCs w:val="20"/>
          <w:lang w:val="en-US"/>
        </w:rPr>
        <w:t>Suharyadi</w:t>
      </w:r>
      <w:proofErr w:type="spellEnd"/>
      <w:r w:rsidRPr="008D33B2">
        <w:rPr>
          <w:rFonts w:eastAsia="Times New Roman" w:cs="Times New Roman"/>
          <w:color w:val="000000" w:themeColor="text1"/>
          <w:sz w:val="20"/>
          <w:szCs w:val="20"/>
          <w:lang w:val="en-US"/>
        </w:rPr>
        <w:t>,</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&amp;</w:t>
      </w:r>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Porwanto</w:t>
      </w:r>
      <w:proofErr w:type="spellEnd"/>
      <w:r w:rsidRPr="008D33B2">
        <w:rPr>
          <w:rFonts w:eastAsia="Times New Roman" w:cs="Times New Roman"/>
          <w:color w:val="000000" w:themeColor="text1"/>
          <w:sz w:val="20"/>
          <w:szCs w:val="20"/>
          <w:lang w:val="en-US"/>
        </w:rPr>
        <w:t>.</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(2016).</w:t>
      </w:r>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Statistika</w:t>
      </w:r>
      <w:proofErr w:type="spellEnd"/>
      <w:r w:rsidRPr="008D33B2">
        <w:rPr>
          <w:rFonts w:eastAsia="Times New Roman" w:cs="Times New Roman"/>
          <w:color w:val="000000" w:themeColor="text1"/>
          <w:spacing w:val="-57"/>
          <w:sz w:val="20"/>
          <w:szCs w:val="20"/>
          <w:lang w:val="en-US"/>
        </w:rPr>
        <w:t xml:space="preserve"> </w:t>
      </w:r>
      <w:proofErr w:type="spellStart"/>
      <w:r w:rsidRPr="008D33B2">
        <w:rPr>
          <w:rFonts w:eastAsia="Times New Roman" w:cs="Times New Roman"/>
          <w:color w:val="000000" w:themeColor="text1"/>
          <w:sz w:val="20"/>
          <w:szCs w:val="20"/>
          <w:lang w:val="en-US"/>
        </w:rPr>
        <w:t>Untuk</w:t>
      </w:r>
      <w:proofErr w:type="spellEnd"/>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Ekonomi</w:t>
      </w:r>
      <w:r w:rsidRPr="008D33B2">
        <w:rPr>
          <w:rFonts w:eastAsia="Times New Roman" w:cs="Times New Roman"/>
          <w:color w:val="000000" w:themeColor="text1"/>
          <w:spacing w:val="1"/>
          <w:sz w:val="20"/>
          <w:szCs w:val="20"/>
          <w:lang w:val="en-US"/>
        </w:rPr>
        <w:t xml:space="preserve"> </w:t>
      </w:r>
      <w:r w:rsidRPr="008D33B2">
        <w:rPr>
          <w:rFonts w:eastAsia="Times New Roman" w:cs="Times New Roman"/>
          <w:color w:val="000000" w:themeColor="text1"/>
          <w:sz w:val="20"/>
          <w:szCs w:val="20"/>
          <w:lang w:val="en-US"/>
        </w:rPr>
        <w:t>dan</w:t>
      </w:r>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Keuangan</w:t>
      </w:r>
      <w:proofErr w:type="spellEnd"/>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Modernisasi</w:t>
      </w:r>
      <w:proofErr w:type="spellEnd"/>
      <w:r w:rsidRPr="008D33B2">
        <w:rPr>
          <w:rFonts w:eastAsia="Times New Roman" w:cs="Times New Roman"/>
          <w:color w:val="000000" w:themeColor="text1"/>
          <w:sz w:val="20"/>
          <w:szCs w:val="20"/>
          <w:lang w:val="en-US"/>
        </w:rPr>
        <w:t>.</w:t>
      </w:r>
      <w:r w:rsidRPr="008D33B2">
        <w:rPr>
          <w:rFonts w:eastAsia="Times New Roman" w:cs="Times New Roman"/>
          <w:color w:val="000000" w:themeColor="text1"/>
          <w:spacing w:val="-2"/>
          <w:sz w:val="20"/>
          <w:szCs w:val="20"/>
          <w:lang w:val="en-US"/>
        </w:rPr>
        <w:t xml:space="preserve"> </w:t>
      </w:r>
      <w:r w:rsidRPr="008D33B2">
        <w:rPr>
          <w:rFonts w:eastAsia="Times New Roman" w:cs="Times New Roman"/>
          <w:color w:val="000000" w:themeColor="text1"/>
          <w:sz w:val="20"/>
          <w:szCs w:val="20"/>
          <w:lang w:val="en-US"/>
        </w:rPr>
        <w:t>Jakarta:</w:t>
      </w:r>
      <w:r w:rsidRPr="008D33B2">
        <w:rPr>
          <w:rFonts w:eastAsia="Times New Roman" w:cs="Times New Roman"/>
          <w:color w:val="000000" w:themeColor="text1"/>
          <w:spacing w:val="-1"/>
          <w:sz w:val="20"/>
          <w:szCs w:val="20"/>
          <w:lang w:val="en-US"/>
        </w:rPr>
        <w:t xml:space="preserve"> </w:t>
      </w:r>
      <w:proofErr w:type="spellStart"/>
      <w:r w:rsidRPr="008D33B2">
        <w:rPr>
          <w:rFonts w:eastAsia="Times New Roman" w:cs="Times New Roman"/>
          <w:color w:val="000000" w:themeColor="text1"/>
          <w:sz w:val="20"/>
          <w:szCs w:val="20"/>
          <w:lang w:val="en-US"/>
        </w:rPr>
        <w:t>Salemba</w:t>
      </w:r>
      <w:proofErr w:type="spellEnd"/>
      <w:r w:rsidRPr="008D33B2">
        <w:rPr>
          <w:rFonts w:eastAsia="Times New Roman" w:cs="Times New Roman"/>
          <w:color w:val="000000" w:themeColor="text1"/>
          <w:spacing w:val="-2"/>
          <w:sz w:val="20"/>
          <w:szCs w:val="20"/>
          <w:lang w:val="en-US"/>
        </w:rPr>
        <w:t xml:space="preserve"> </w:t>
      </w:r>
      <w:proofErr w:type="spellStart"/>
      <w:r w:rsidRPr="008D33B2">
        <w:rPr>
          <w:rFonts w:eastAsia="Times New Roman" w:cs="Times New Roman"/>
          <w:color w:val="000000" w:themeColor="text1"/>
          <w:sz w:val="20"/>
          <w:szCs w:val="20"/>
          <w:lang w:val="en-US"/>
        </w:rPr>
        <w:t>Empat</w:t>
      </w:r>
      <w:proofErr w:type="spellEnd"/>
      <w:r w:rsidRPr="008D33B2">
        <w:rPr>
          <w:rFonts w:eastAsia="Times New Roman" w:cs="Times New Roman"/>
          <w:color w:val="000000" w:themeColor="text1"/>
          <w:sz w:val="20"/>
          <w:szCs w:val="20"/>
          <w:lang w:val="en-US"/>
        </w:rPr>
        <w:t>.</w:t>
      </w:r>
    </w:p>
    <w:p w14:paraId="70E61461" w14:textId="4A3ED1B6" w:rsidR="008C38BB" w:rsidRPr="008D33B2" w:rsidRDefault="008D33B2" w:rsidP="008D33B2">
      <w:pPr>
        <w:ind w:left="567" w:right="3" w:hanging="567"/>
        <w:jc w:val="both"/>
        <w:rPr>
          <w:rFonts w:eastAsia="Times New Roman" w:cs="Times New Roman"/>
          <w:color w:val="000000" w:themeColor="text1"/>
          <w:spacing w:val="-58"/>
          <w:sz w:val="20"/>
          <w:szCs w:val="20"/>
          <w:lang w:val="id-ID"/>
        </w:rPr>
      </w:pPr>
      <w:r w:rsidRPr="008D33B2">
        <w:rPr>
          <w:rFonts w:eastAsia="Times New Roman" w:cs="Times New Roman"/>
          <w:color w:val="000000" w:themeColor="text1"/>
          <w:sz w:val="20"/>
          <w:szCs w:val="20"/>
          <w:lang w:val="id-ID"/>
        </w:rPr>
        <w:t>Supranto,</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J.,</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&amp;</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Limakrisna,</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N.</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 xml:space="preserve">(2017). </w:t>
      </w:r>
      <w:r w:rsidRPr="008D33B2">
        <w:rPr>
          <w:rFonts w:eastAsia="Times New Roman" w:cs="Times New Roman"/>
          <w:color w:val="000000" w:themeColor="text1"/>
          <w:spacing w:val="-57"/>
          <w:sz w:val="20"/>
          <w:szCs w:val="20"/>
          <w:lang w:val="id-ID"/>
        </w:rPr>
        <w:t xml:space="preserve"> </w:t>
      </w:r>
      <w:r w:rsidRPr="008D33B2">
        <w:rPr>
          <w:rFonts w:eastAsia="Times New Roman" w:cs="Times New Roman"/>
          <w:color w:val="000000" w:themeColor="text1"/>
          <w:sz w:val="20"/>
          <w:szCs w:val="20"/>
          <w:lang w:val="id-ID"/>
        </w:rPr>
        <w:t>Perilaku</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Konsumen</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dan</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Strategi</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Pemasaran</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untuk</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Memenangkan</w:t>
      </w:r>
      <w:r w:rsidRPr="008D33B2">
        <w:rPr>
          <w:rFonts w:eastAsia="Times New Roman" w:cs="Times New Roman"/>
          <w:color w:val="000000" w:themeColor="text1"/>
          <w:spacing w:val="1"/>
          <w:sz w:val="20"/>
          <w:szCs w:val="20"/>
          <w:lang w:val="id-ID"/>
        </w:rPr>
        <w:t xml:space="preserve"> </w:t>
      </w:r>
      <w:r w:rsidRPr="008D33B2">
        <w:rPr>
          <w:rFonts w:eastAsia="Times New Roman" w:cs="Times New Roman"/>
          <w:color w:val="000000" w:themeColor="text1"/>
          <w:sz w:val="20"/>
          <w:szCs w:val="20"/>
          <w:lang w:val="id-ID"/>
        </w:rPr>
        <w:t>Persaingan</w:t>
      </w:r>
      <w:r w:rsidRPr="008D33B2">
        <w:rPr>
          <w:rFonts w:eastAsia="Times New Roman" w:cs="Times New Roman"/>
          <w:color w:val="000000" w:themeColor="text1"/>
          <w:spacing w:val="12"/>
          <w:sz w:val="20"/>
          <w:szCs w:val="20"/>
          <w:lang w:val="id-ID"/>
        </w:rPr>
        <w:t xml:space="preserve"> </w:t>
      </w:r>
      <w:r w:rsidRPr="008D33B2">
        <w:rPr>
          <w:rFonts w:eastAsia="Times New Roman" w:cs="Times New Roman"/>
          <w:color w:val="000000" w:themeColor="text1"/>
          <w:sz w:val="20"/>
          <w:szCs w:val="20"/>
          <w:lang w:val="id-ID"/>
        </w:rPr>
        <w:t>Bisnis.</w:t>
      </w:r>
      <w:r w:rsidRPr="008D33B2">
        <w:rPr>
          <w:rFonts w:eastAsia="Times New Roman" w:cs="Times New Roman"/>
          <w:color w:val="000000" w:themeColor="text1"/>
          <w:spacing w:val="13"/>
          <w:sz w:val="20"/>
          <w:szCs w:val="20"/>
          <w:lang w:val="id-ID"/>
        </w:rPr>
        <w:t xml:space="preserve"> </w:t>
      </w:r>
      <w:r w:rsidRPr="008D33B2">
        <w:rPr>
          <w:rFonts w:eastAsia="Times New Roman" w:cs="Times New Roman"/>
          <w:color w:val="000000" w:themeColor="text1"/>
          <w:sz w:val="20"/>
          <w:szCs w:val="20"/>
          <w:lang w:val="id-ID"/>
        </w:rPr>
        <w:t>Jakarta:</w:t>
      </w:r>
      <w:r w:rsidRPr="008D33B2">
        <w:rPr>
          <w:rFonts w:eastAsia="Times New Roman" w:cs="Times New Roman"/>
          <w:color w:val="000000" w:themeColor="text1"/>
          <w:spacing w:val="13"/>
          <w:sz w:val="20"/>
          <w:szCs w:val="20"/>
          <w:lang w:val="id-ID"/>
        </w:rPr>
        <w:t xml:space="preserve"> </w:t>
      </w:r>
      <w:r w:rsidRPr="008D33B2">
        <w:rPr>
          <w:rFonts w:eastAsia="Times New Roman" w:cs="Times New Roman"/>
          <w:color w:val="000000" w:themeColor="text1"/>
          <w:sz w:val="20"/>
          <w:szCs w:val="20"/>
          <w:lang w:val="id-ID"/>
        </w:rPr>
        <w:t>Mitra</w:t>
      </w:r>
      <w:r w:rsidRPr="008D33B2">
        <w:rPr>
          <w:rFonts w:eastAsia="Times New Roman" w:cs="Times New Roman"/>
          <w:color w:val="000000" w:themeColor="text1"/>
          <w:spacing w:val="13"/>
          <w:sz w:val="20"/>
          <w:szCs w:val="20"/>
          <w:lang w:val="id-ID"/>
        </w:rPr>
        <w:t xml:space="preserve"> </w:t>
      </w:r>
      <w:r w:rsidRPr="008D33B2">
        <w:rPr>
          <w:rFonts w:eastAsia="Times New Roman" w:cs="Times New Roman"/>
          <w:color w:val="000000" w:themeColor="text1"/>
          <w:sz w:val="20"/>
          <w:szCs w:val="20"/>
          <w:lang w:val="id-ID"/>
        </w:rPr>
        <w:t>Wacana Media</w:t>
      </w:r>
      <w:r w:rsidR="00696F2A" w:rsidRPr="008D33B2">
        <w:rPr>
          <w:rFonts w:eastAsia="Calibri" w:cs="Times New Roman"/>
          <w:color w:val="000000" w:themeColor="text1"/>
          <w:sz w:val="20"/>
          <w:szCs w:val="20"/>
          <w:shd w:val="clear" w:color="auto" w:fill="FFFFFF"/>
          <w:lang w:val="id-ID"/>
        </w:rPr>
        <w:t>.</w:t>
      </w:r>
    </w:p>
    <w:sectPr w:rsidR="008C38BB" w:rsidRPr="008D33B2" w:rsidSect="00E71887">
      <w:headerReference w:type="default" r:id="rId19"/>
      <w:footerReference w:type="default" r:id="rId20"/>
      <w:pgSz w:w="11910" w:h="16850"/>
      <w:pgMar w:top="1418" w:right="1418" w:bottom="1418" w:left="1418" w:header="1209" w:footer="1417" w:gutter="0"/>
      <w:pgNumType w:start="5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FC4CD" w14:textId="77777777" w:rsidR="006D6017" w:rsidRDefault="006D6017">
      <w:r>
        <w:separator/>
      </w:r>
    </w:p>
  </w:endnote>
  <w:endnote w:type="continuationSeparator" w:id="0">
    <w:p w14:paraId="11C68E03" w14:textId="77777777" w:rsidR="006D6017" w:rsidRDefault="006D6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38C5C" w14:textId="3D8E8026" w:rsidR="008C38BB" w:rsidRDefault="00696F2A">
    <w:pPr>
      <w:pStyle w:val="BodyText"/>
      <w:spacing w:line="14" w:lineRule="auto"/>
    </w:pPr>
    <w:r>
      <w:rPr>
        <w:noProof/>
      </w:rPr>
      <mc:AlternateContent>
        <mc:Choice Requires="wps">
          <w:drawing>
            <wp:anchor distT="0" distB="0" distL="114300" distR="114300" simplePos="0" relativeHeight="251665408" behindDoc="1" locked="0" layoutInCell="1" allowOverlap="1" wp14:anchorId="586F3293" wp14:editId="44DBF8AE">
              <wp:simplePos x="0" y="0"/>
              <wp:positionH relativeFrom="page">
                <wp:posOffset>3587115</wp:posOffset>
              </wp:positionH>
              <wp:positionV relativeFrom="page">
                <wp:posOffset>9996805</wp:posOffset>
              </wp:positionV>
              <wp:extent cx="241935" cy="1847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D3C5D" w14:textId="77777777" w:rsidR="008C38BB" w:rsidRDefault="005E1419">
                          <w:pPr>
                            <w:spacing w:before="20"/>
                            <w:ind w:left="60"/>
                          </w:pPr>
                          <w:r>
                            <w:fldChar w:fldCharType="begin"/>
                          </w:r>
                          <w:r>
                            <w:instrText xml:space="preserve"> PAGE </w:instrText>
                          </w:r>
                          <w:r>
                            <w:fldChar w:fldCharType="separate"/>
                          </w:r>
                          <w: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6F3293" id="_x0000_t202" coordsize="21600,21600" o:spt="202" path="m,l,21600r21600,l21600,xe">
              <v:stroke joinstyle="miter"/>
              <v:path gradientshapeok="t" o:connecttype="rect"/>
            </v:shapetype>
            <v:shape id="Text Box 7" o:spid="_x0000_s1027" type="#_x0000_t202" style="position:absolute;margin-left:282.45pt;margin-top:787.15pt;width:19.05pt;height:14.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" filled="f" stroked="f">
              <v:textbox inset="0,0,0,0">
                <w:txbxContent>
                  <w:p w14:paraId="6FAD3C5D" w14:textId="77777777" w:rsidR="008C38BB" w:rsidRDefault="005E1419">
                    <w:pPr>
                      <w:spacing w:before="20"/>
                      <w:ind w:left="60"/>
                    </w:pPr>
                    <w:r>
                      <w:fldChar w:fldCharType="begin"/>
                    </w:r>
                    <w:r>
                      <w:instrText xml:space="preserve"> PAGE </w:instrText>
                    </w:r>
                    <w:r>
                      <w:fldChar w:fldCharType="separate"/>
                    </w:r>
                    <w:r>
                      <w:t>40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A8FE6" w14:textId="77777777" w:rsidR="006D6017" w:rsidRDefault="006D6017">
      <w:r>
        <w:separator/>
      </w:r>
    </w:p>
  </w:footnote>
  <w:footnote w:type="continuationSeparator" w:id="0">
    <w:p w14:paraId="191B08A4" w14:textId="77777777" w:rsidR="006D6017" w:rsidRDefault="006D60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7185" w14:textId="1DE5DE28" w:rsidR="008C38BB" w:rsidRDefault="00696F2A">
    <w:pPr>
      <w:pStyle w:val="BodyText"/>
      <w:spacing w:line="14" w:lineRule="auto"/>
    </w:pPr>
    <w:r>
      <w:rPr>
        <w:noProof/>
      </w:rPr>
      <mc:AlternateContent>
        <mc:Choice Requires="wps">
          <w:drawing>
            <wp:anchor distT="0" distB="0" distL="114300" distR="114300" simplePos="0" relativeHeight="251657216" behindDoc="1" locked="0" layoutInCell="1" allowOverlap="1" wp14:anchorId="4DBCA0BC" wp14:editId="5B527721">
              <wp:simplePos x="0" y="0"/>
              <wp:positionH relativeFrom="page">
                <wp:posOffset>1828800</wp:posOffset>
              </wp:positionH>
              <wp:positionV relativeFrom="page">
                <wp:posOffset>571500</wp:posOffset>
              </wp:positionV>
              <wp:extent cx="3435985" cy="247650"/>
              <wp:effectExtent l="0" t="0" r="1206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5985"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CC0B2" w14:textId="5B61D03C" w:rsidR="008C38BB" w:rsidRPr="00B65CAD" w:rsidRDefault="005E1419" w:rsidP="00E71887">
                          <w:pPr>
                            <w:spacing w:before="20"/>
                            <w:ind w:left="20"/>
                            <w:jc w:val="center"/>
                            <w:rPr>
                              <w:lang w:val="en-US"/>
                            </w:rPr>
                          </w:pPr>
                          <w:r>
                            <w:t>Sainteknol</w:t>
                          </w:r>
                          <w:r>
                            <w:rPr>
                              <w:spacing w:val="-3"/>
                            </w:rPr>
                            <w:t xml:space="preserve"> </w:t>
                          </w:r>
                          <w:r>
                            <w:t>Vol</w:t>
                          </w:r>
                          <w:r>
                            <w:rPr>
                              <w:spacing w:val="-3"/>
                            </w:rPr>
                            <w:t xml:space="preserve"> </w:t>
                          </w:r>
                          <w:r w:rsidR="00B65CAD">
                            <w:rPr>
                              <w:lang w:val="en-US"/>
                            </w:rPr>
                            <w:t>20,</w:t>
                          </w:r>
                          <w:r>
                            <w:rPr>
                              <w:spacing w:val="-2"/>
                            </w:rPr>
                            <w:t xml:space="preserve"> </w:t>
                          </w:r>
                          <w:r>
                            <w:t>No</w:t>
                          </w:r>
                          <w:r>
                            <w:rPr>
                              <w:spacing w:val="-2"/>
                            </w:rPr>
                            <w:t xml:space="preserve"> </w:t>
                          </w:r>
                          <w:r w:rsidR="006E00B7">
                            <w:rPr>
                              <w:lang w:val="id-ID"/>
                            </w:rPr>
                            <w:t>2</w:t>
                          </w:r>
                          <w:r>
                            <w:rPr>
                              <w:spacing w:val="-4"/>
                            </w:rPr>
                            <w:t xml:space="preserve"> </w:t>
                          </w:r>
                          <w:r>
                            <w:t>(202</w:t>
                          </w:r>
                          <w:r w:rsidR="00B65CAD">
                            <w:rPr>
                              <w:lang w:val="en-US"/>
                            </w:rPr>
                            <w:t>2</w:t>
                          </w:r>
                          <w:r>
                            <w:t>):</w:t>
                          </w:r>
                          <w:r>
                            <w:rPr>
                              <w:spacing w:val="-1"/>
                            </w:rPr>
                            <w:t xml:space="preserve"> </w:t>
                          </w:r>
                          <w:r w:rsidR="00E71887">
                            <w:rPr>
                              <w:lang w:val="id-ID"/>
                            </w:rPr>
                            <w:t xml:space="preserve">December </w:t>
                          </w:r>
                          <w:r w:rsidR="00B65CAD">
                            <w:rPr>
                              <w:lang w:val="en-US"/>
                            </w:rPr>
                            <w:t>2022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CA0BC" id="_x0000_t202" coordsize="21600,21600" o:spt="202" path="m,l,21600r21600,l21600,xe">
              <v:stroke joinstyle="miter"/>
              <v:path gradientshapeok="t" o:connecttype="rect"/>
            </v:shapetype>
            <v:shape id="Text Box 8" o:spid="_x0000_s1026" type="#_x0000_t202" style="position:absolute;margin-left:2in;margin-top:45pt;width:270.55pt;height:1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" filled="f" stroked="f">
              <v:textbox inset="0,0,0,0">
                <w:txbxContent>
                  <w:p w14:paraId="210CC0B2" w14:textId="5B61D03C" w:rsidR="008C38BB" w:rsidRPr="00B65CAD" w:rsidRDefault="005E1419" w:rsidP="00E71887">
                    <w:pPr>
                      <w:spacing w:before="20"/>
                      <w:ind w:left="20"/>
                      <w:jc w:val="center"/>
                      <w:rPr>
                        <w:lang w:val="en-US"/>
                      </w:rPr>
                    </w:pPr>
                    <w:r>
                      <w:t>Sainteknol</w:t>
                    </w:r>
                    <w:r>
                      <w:rPr>
                        <w:spacing w:val="-3"/>
                      </w:rPr>
                      <w:t xml:space="preserve"> </w:t>
                    </w:r>
                    <w:r>
                      <w:t>Vol</w:t>
                    </w:r>
                    <w:r>
                      <w:rPr>
                        <w:spacing w:val="-3"/>
                      </w:rPr>
                      <w:t xml:space="preserve"> </w:t>
                    </w:r>
                    <w:r w:rsidR="00B65CAD">
                      <w:rPr>
                        <w:lang w:val="en-US"/>
                      </w:rPr>
                      <w:t>20,</w:t>
                    </w:r>
                    <w:r>
                      <w:rPr>
                        <w:spacing w:val="-2"/>
                      </w:rPr>
                      <w:t xml:space="preserve"> </w:t>
                    </w:r>
                    <w:r>
                      <w:t>No</w:t>
                    </w:r>
                    <w:r>
                      <w:rPr>
                        <w:spacing w:val="-2"/>
                      </w:rPr>
                      <w:t xml:space="preserve"> </w:t>
                    </w:r>
                    <w:r w:rsidR="006E00B7">
                      <w:rPr>
                        <w:lang w:val="id-ID"/>
                      </w:rPr>
                      <w:t>2</w:t>
                    </w:r>
                    <w:r>
                      <w:rPr>
                        <w:spacing w:val="-4"/>
                      </w:rPr>
                      <w:t xml:space="preserve"> </w:t>
                    </w:r>
                    <w:r>
                      <w:t>(202</w:t>
                    </w:r>
                    <w:r w:rsidR="00B65CAD">
                      <w:rPr>
                        <w:lang w:val="en-US"/>
                      </w:rPr>
                      <w:t>2</w:t>
                    </w:r>
                    <w:r>
                      <w:t>):</w:t>
                    </w:r>
                    <w:r>
                      <w:rPr>
                        <w:spacing w:val="-1"/>
                      </w:rPr>
                      <w:t xml:space="preserve"> </w:t>
                    </w:r>
                    <w:r w:rsidR="00E71887">
                      <w:rPr>
                        <w:lang w:val="id-ID"/>
                      </w:rPr>
                      <w:t xml:space="preserve">December </w:t>
                    </w:r>
                    <w:r w:rsidR="00B65CAD">
                      <w:rPr>
                        <w:lang w:val="en-US"/>
                      </w:rPr>
                      <w:t>2022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245C9"/>
    <w:multiLevelType w:val="hybridMultilevel"/>
    <w:tmpl w:val="02A4D09C"/>
    <w:lvl w:ilvl="0" w:tplc="7DCA2048">
      <w:start w:val="1"/>
      <w:numFmt w:val="lowerLetter"/>
      <w:lvlText w:val="%1."/>
      <w:lvlJc w:val="left"/>
      <w:pPr>
        <w:ind w:left="754" w:hanging="360"/>
        <w:jc w:val="left"/>
      </w:pPr>
      <w:rPr>
        <w:rFonts w:ascii="Georgia" w:eastAsia="Georgia" w:hAnsi="Georgia" w:cs="Georgia" w:hint="default"/>
        <w:color w:val="221F1F"/>
        <w:spacing w:val="-26"/>
        <w:w w:val="96"/>
        <w:sz w:val="20"/>
        <w:szCs w:val="20"/>
        <w:lang w:val="id" w:eastAsia="en-US" w:bidi="ar-SA"/>
      </w:rPr>
    </w:lvl>
    <w:lvl w:ilvl="1" w:tplc="DDC09830">
      <w:numFmt w:val="bullet"/>
      <w:lvlText w:val="•"/>
      <w:lvlJc w:val="left"/>
      <w:pPr>
        <w:ind w:left="1664" w:hanging="360"/>
      </w:pPr>
      <w:rPr>
        <w:rFonts w:hint="default"/>
        <w:lang w:val="id" w:eastAsia="en-US" w:bidi="ar-SA"/>
      </w:rPr>
    </w:lvl>
    <w:lvl w:ilvl="2" w:tplc="F9FAA90A">
      <w:numFmt w:val="bullet"/>
      <w:lvlText w:val="•"/>
      <w:lvlJc w:val="left"/>
      <w:pPr>
        <w:ind w:left="2569" w:hanging="360"/>
      </w:pPr>
      <w:rPr>
        <w:rFonts w:hint="default"/>
        <w:lang w:val="id" w:eastAsia="en-US" w:bidi="ar-SA"/>
      </w:rPr>
    </w:lvl>
    <w:lvl w:ilvl="3" w:tplc="63BA59F4">
      <w:numFmt w:val="bullet"/>
      <w:lvlText w:val="•"/>
      <w:lvlJc w:val="left"/>
      <w:pPr>
        <w:ind w:left="3473" w:hanging="360"/>
      </w:pPr>
      <w:rPr>
        <w:rFonts w:hint="default"/>
        <w:lang w:val="id" w:eastAsia="en-US" w:bidi="ar-SA"/>
      </w:rPr>
    </w:lvl>
    <w:lvl w:ilvl="4" w:tplc="60CAB2DA">
      <w:numFmt w:val="bullet"/>
      <w:lvlText w:val="•"/>
      <w:lvlJc w:val="left"/>
      <w:pPr>
        <w:ind w:left="4378" w:hanging="360"/>
      </w:pPr>
      <w:rPr>
        <w:rFonts w:hint="default"/>
        <w:lang w:val="id" w:eastAsia="en-US" w:bidi="ar-SA"/>
      </w:rPr>
    </w:lvl>
    <w:lvl w:ilvl="5" w:tplc="DBE8F262">
      <w:numFmt w:val="bullet"/>
      <w:lvlText w:val="•"/>
      <w:lvlJc w:val="left"/>
      <w:pPr>
        <w:ind w:left="5283" w:hanging="360"/>
      </w:pPr>
      <w:rPr>
        <w:rFonts w:hint="default"/>
        <w:lang w:val="id" w:eastAsia="en-US" w:bidi="ar-SA"/>
      </w:rPr>
    </w:lvl>
    <w:lvl w:ilvl="6" w:tplc="63D8DA7E">
      <w:numFmt w:val="bullet"/>
      <w:lvlText w:val="•"/>
      <w:lvlJc w:val="left"/>
      <w:pPr>
        <w:ind w:left="6187" w:hanging="360"/>
      </w:pPr>
      <w:rPr>
        <w:rFonts w:hint="default"/>
        <w:lang w:val="id" w:eastAsia="en-US" w:bidi="ar-SA"/>
      </w:rPr>
    </w:lvl>
    <w:lvl w:ilvl="7" w:tplc="BE0EC7D8">
      <w:numFmt w:val="bullet"/>
      <w:lvlText w:val="•"/>
      <w:lvlJc w:val="left"/>
      <w:pPr>
        <w:ind w:left="7092" w:hanging="360"/>
      </w:pPr>
      <w:rPr>
        <w:rFonts w:hint="default"/>
        <w:lang w:val="id" w:eastAsia="en-US" w:bidi="ar-SA"/>
      </w:rPr>
    </w:lvl>
    <w:lvl w:ilvl="8" w:tplc="234C6E04">
      <w:numFmt w:val="bullet"/>
      <w:lvlText w:val="•"/>
      <w:lvlJc w:val="left"/>
      <w:pPr>
        <w:ind w:left="7997" w:hanging="360"/>
      </w:pPr>
      <w:rPr>
        <w:rFonts w:hint="default"/>
        <w:lang w:val="id" w:eastAsia="en-US" w:bidi="ar-SA"/>
      </w:rPr>
    </w:lvl>
  </w:abstractNum>
  <w:abstractNum w:abstractNumId="1" w15:restartNumberingAfterBreak="0">
    <w:nsid w:val="1F4F533A"/>
    <w:multiLevelType w:val="hybridMultilevel"/>
    <w:tmpl w:val="1EB0B5C6"/>
    <w:lvl w:ilvl="0" w:tplc="DC66E546">
      <w:start w:val="1"/>
      <w:numFmt w:val="lowerLetter"/>
      <w:lvlText w:val="%1."/>
      <w:lvlJc w:val="left"/>
      <w:pPr>
        <w:ind w:left="754" w:hanging="360"/>
        <w:jc w:val="left"/>
      </w:pPr>
      <w:rPr>
        <w:rFonts w:ascii="Times New Roman" w:eastAsia="Times New Roman" w:hAnsi="Times New Roman" w:cs="Times New Roman" w:hint="default"/>
        <w:color w:val="221F1F"/>
        <w:spacing w:val="-7"/>
        <w:w w:val="96"/>
        <w:sz w:val="20"/>
        <w:szCs w:val="20"/>
        <w:lang w:val="id" w:eastAsia="en-US" w:bidi="ar-SA"/>
      </w:rPr>
    </w:lvl>
    <w:lvl w:ilvl="1" w:tplc="4E9038FE">
      <w:numFmt w:val="bullet"/>
      <w:lvlText w:val="•"/>
      <w:lvlJc w:val="left"/>
      <w:pPr>
        <w:ind w:left="1664" w:hanging="360"/>
      </w:pPr>
      <w:rPr>
        <w:rFonts w:hint="default"/>
        <w:lang w:val="id" w:eastAsia="en-US" w:bidi="ar-SA"/>
      </w:rPr>
    </w:lvl>
    <w:lvl w:ilvl="2" w:tplc="DFB6FEB2">
      <w:numFmt w:val="bullet"/>
      <w:lvlText w:val="•"/>
      <w:lvlJc w:val="left"/>
      <w:pPr>
        <w:ind w:left="2569" w:hanging="360"/>
      </w:pPr>
      <w:rPr>
        <w:rFonts w:hint="default"/>
        <w:lang w:val="id" w:eastAsia="en-US" w:bidi="ar-SA"/>
      </w:rPr>
    </w:lvl>
    <w:lvl w:ilvl="3" w:tplc="91F62E42">
      <w:numFmt w:val="bullet"/>
      <w:lvlText w:val="•"/>
      <w:lvlJc w:val="left"/>
      <w:pPr>
        <w:ind w:left="3473" w:hanging="360"/>
      </w:pPr>
      <w:rPr>
        <w:rFonts w:hint="default"/>
        <w:lang w:val="id" w:eastAsia="en-US" w:bidi="ar-SA"/>
      </w:rPr>
    </w:lvl>
    <w:lvl w:ilvl="4" w:tplc="EC2E6250">
      <w:numFmt w:val="bullet"/>
      <w:lvlText w:val="•"/>
      <w:lvlJc w:val="left"/>
      <w:pPr>
        <w:ind w:left="4378" w:hanging="360"/>
      </w:pPr>
      <w:rPr>
        <w:rFonts w:hint="default"/>
        <w:lang w:val="id" w:eastAsia="en-US" w:bidi="ar-SA"/>
      </w:rPr>
    </w:lvl>
    <w:lvl w:ilvl="5" w:tplc="15A00014">
      <w:numFmt w:val="bullet"/>
      <w:lvlText w:val="•"/>
      <w:lvlJc w:val="left"/>
      <w:pPr>
        <w:ind w:left="5283" w:hanging="360"/>
      </w:pPr>
      <w:rPr>
        <w:rFonts w:hint="default"/>
        <w:lang w:val="id" w:eastAsia="en-US" w:bidi="ar-SA"/>
      </w:rPr>
    </w:lvl>
    <w:lvl w:ilvl="6" w:tplc="5810ED28">
      <w:numFmt w:val="bullet"/>
      <w:lvlText w:val="•"/>
      <w:lvlJc w:val="left"/>
      <w:pPr>
        <w:ind w:left="6187" w:hanging="360"/>
      </w:pPr>
      <w:rPr>
        <w:rFonts w:hint="default"/>
        <w:lang w:val="id" w:eastAsia="en-US" w:bidi="ar-SA"/>
      </w:rPr>
    </w:lvl>
    <w:lvl w:ilvl="7" w:tplc="D0D0683C">
      <w:numFmt w:val="bullet"/>
      <w:lvlText w:val="•"/>
      <w:lvlJc w:val="left"/>
      <w:pPr>
        <w:ind w:left="7092" w:hanging="360"/>
      </w:pPr>
      <w:rPr>
        <w:rFonts w:hint="default"/>
        <w:lang w:val="id" w:eastAsia="en-US" w:bidi="ar-SA"/>
      </w:rPr>
    </w:lvl>
    <w:lvl w:ilvl="8" w:tplc="4942FA7E">
      <w:numFmt w:val="bullet"/>
      <w:lvlText w:val="•"/>
      <w:lvlJc w:val="left"/>
      <w:pPr>
        <w:ind w:left="7997" w:hanging="360"/>
      </w:pPr>
      <w:rPr>
        <w:rFonts w:hint="default"/>
        <w:lang w:val="id" w:eastAsia="en-US" w:bidi="ar-SA"/>
      </w:rPr>
    </w:lvl>
  </w:abstractNum>
  <w:abstractNum w:abstractNumId="2" w15:restartNumberingAfterBreak="0">
    <w:nsid w:val="21E17663"/>
    <w:multiLevelType w:val="hybridMultilevel"/>
    <w:tmpl w:val="FFD6490A"/>
    <w:lvl w:ilvl="0" w:tplc="9B4C3E46">
      <w:start w:val="1"/>
      <w:numFmt w:val="decimal"/>
      <w:lvlText w:val="[%1]"/>
      <w:lvlJc w:val="left"/>
      <w:pPr>
        <w:ind w:left="654" w:hanging="425"/>
        <w:jc w:val="left"/>
      </w:pPr>
      <w:rPr>
        <w:rFonts w:ascii="Times New Roman" w:eastAsia="Times New Roman" w:hAnsi="Times New Roman" w:cs="Times New Roman" w:hint="default"/>
        <w:color w:val="221F1F"/>
        <w:w w:val="96"/>
        <w:sz w:val="20"/>
        <w:szCs w:val="20"/>
        <w:lang w:val="id" w:eastAsia="en-US" w:bidi="ar-SA"/>
      </w:rPr>
    </w:lvl>
    <w:lvl w:ilvl="1" w:tplc="7D7ED5E4">
      <w:numFmt w:val="bullet"/>
      <w:lvlText w:val="•"/>
      <w:lvlJc w:val="left"/>
      <w:pPr>
        <w:ind w:left="1574" w:hanging="425"/>
      </w:pPr>
      <w:rPr>
        <w:rFonts w:hint="default"/>
        <w:lang w:val="id" w:eastAsia="en-US" w:bidi="ar-SA"/>
      </w:rPr>
    </w:lvl>
    <w:lvl w:ilvl="2" w:tplc="3650FE52">
      <w:numFmt w:val="bullet"/>
      <w:lvlText w:val="•"/>
      <w:lvlJc w:val="left"/>
      <w:pPr>
        <w:ind w:left="2489" w:hanging="425"/>
      </w:pPr>
      <w:rPr>
        <w:rFonts w:hint="default"/>
        <w:lang w:val="id" w:eastAsia="en-US" w:bidi="ar-SA"/>
      </w:rPr>
    </w:lvl>
    <w:lvl w:ilvl="3" w:tplc="34C0FBEE">
      <w:numFmt w:val="bullet"/>
      <w:lvlText w:val="•"/>
      <w:lvlJc w:val="left"/>
      <w:pPr>
        <w:ind w:left="3403" w:hanging="425"/>
      </w:pPr>
      <w:rPr>
        <w:rFonts w:hint="default"/>
        <w:lang w:val="id" w:eastAsia="en-US" w:bidi="ar-SA"/>
      </w:rPr>
    </w:lvl>
    <w:lvl w:ilvl="4" w:tplc="6E2AD7D4">
      <w:numFmt w:val="bullet"/>
      <w:lvlText w:val="•"/>
      <w:lvlJc w:val="left"/>
      <w:pPr>
        <w:ind w:left="4318" w:hanging="425"/>
      </w:pPr>
      <w:rPr>
        <w:rFonts w:hint="default"/>
        <w:lang w:val="id" w:eastAsia="en-US" w:bidi="ar-SA"/>
      </w:rPr>
    </w:lvl>
    <w:lvl w:ilvl="5" w:tplc="62247382">
      <w:numFmt w:val="bullet"/>
      <w:lvlText w:val="•"/>
      <w:lvlJc w:val="left"/>
      <w:pPr>
        <w:ind w:left="5233" w:hanging="425"/>
      </w:pPr>
      <w:rPr>
        <w:rFonts w:hint="default"/>
        <w:lang w:val="id" w:eastAsia="en-US" w:bidi="ar-SA"/>
      </w:rPr>
    </w:lvl>
    <w:lvl w:ilvl="6" w:tplc="AC2CB9C6">
      <w:numFmt w:val="bullet"/>
      <w:lvlText w:val="•"/>
      <w:lvlJc w:val="left"/>
      <w:pPr>
        <w:ind w:left="6147" w:hanging="425"/>
      </w:pPr>
      <w:rPr>
        <w:rFonts w:hint="default"/>
        <w:lang w:val="id" w:eastAsia="en-US" w:bidi="ar-SA"/>
      </w:rPr>
    </w:lvl>
    <w:lvl w:ilvl="7" w:tplc="65501F74">
      <w:numFmt w:val="bullet"/>
      <w:lvlText w:val="•"/>
      <w:lvlJc w:val="left"/>
      <w:pPr>
        <w:ind w:left="7062" w:hanging="425"/>
      </w:pPr>
      <w:rPr>
        <w:rFonts w:hint="default"/>
        <w:lang w:val="id" w:eastAsia="en-US" w:bidi="ar-SA"/>
      </w:rPr>
    </w:lvl>
    <w:lvl w:ilvl="8" w:tplc="E920047A">
      <w:numFmt w:val="bullet"/>
      <w:lvlText w:val="•"/>
      <w:lvlJc w:val="left"/>
      <w:pPr>
        <w:ind w:left="7977" w:hanging="425"/>
      </w:pPr>
      <w:rPr>
        <w:rFonts w:hint="default"/>
        <w:lang w:val="id" w:eastAsia="en-US" w:bidi="ar-SA"/>
      </w:rPr>
    </w:lvl>
  </w:abstractNum>
  <w:abstractNum w:abstractNumId="3" w15:restartNumberingAfterBreak="0">
    <w:nsid w:val="33324494"/>
    <w:multiLevelType w:val="hybridMultilevel"/>
    <w:tmpl w:val="249CEC68"/>
    <w:lvl w:ilvl="0" w:tplc="FFA4BFB2">
      <w:start w:val="2"/>
      <w:numFmt w:val="decimal"/>
      <w:lvlText w:val="%1)"/>
      <w:lvlJc w:val="left"/>
      <w:pPr>
        <w:ind w:left="445" w:hanging="234"/>
        <w:jc w:val="left"/>
      </w:pPr>
      <w:rPr>
        <w:rFonts w:ascii="Georgia" w:eastAsia="Georgia" w:hAnsi="Georgia" w:cs="Georgia" w:hint="default"/>
        <w:color w:val="221F1F"/>
        <w:spacing w:val="-1"/>
        <w:w w:val="99"/>
        <w:sz w:val="20"/>
        <w:szCs w:val="20"/>
        <w:lang w:val="id" w:eastAsia="en-US" w:bidi="ar-SA"/>
      </w:rPr>
    </w:lvl>
    <w:lvl w:ilvl="1" w:tplc="861082B8">
      <w:start w:val="1"/>
      <w:numFmt w:val="decimal"/>
      <w:lvlText w:val="%2)"/>
      <w:lvlJc w:val="left"/>
      <w:pPr>
        <w:ind w:left="968" w:hanging="209"/>
        <w:jc w:val="left"/>
      </w:pPr>
      <w:rPr>
        <w:rFonts w:ascii="Georgia" w:eastAsia="Georgia" w:hAnsi="Georgia" w:cs="Georgia" w:hint="default"/>
        <w:color w:val="221F1F"/>
        <w:w w:val="99"/>
        <w:sz w:val="20"/>
        <w:szCs w:val="20"/>
        <w:lang w:val="id" w:eastAsia="en-US" w:bidi="ar-SA"/>
      </w:rPr>
    </w:lvl>
    <w:lvl w:ilvl="2" w:tplc="477E0800">
      <w:numFmt w:val="bullet"/>
      <w:lvlText w:val="•"/>
      <w:lvlJc w:val="left"/>
      <w:pPr>
        <w:ind w:left="1942" w:hanging="209"/>
      </w:pPr>
      <w:rPr>
        <w:rFonts w:hint="default"/>
        <w:lang w:val="id" w:eastAsia="en-US" w:bidi="ar-SA"/>
      </w:rPr>
    </w:lvl>
    <w:lvl w:ilvl="3" w:tplc="29364A5C">
      <w:numFmt w:val="bullet"/>
      <w:lvlText w:val="•"/>
      <w:lvlJc w:val="left"/>
      <w:pPr>
        <w:ind w:left="2925" w:hanging="209"/>
      </w:pPr>
      <w:rPr>
        <w:rFonts w:hint="default"/>
        <w:lang w:val="id" w:eastAsia="en-US" w:bidi="ar-SA"/>
      </w:rPr>
    </w:lvl>
    <w:lvl w:ilvl="4" w:tplc="186E74DE">
      <w:numFmt w:val="bullet"/>
      <w:lvlText w:val="•"/>
      <w:lvlJc w:val="left"/>
      <w:pPr>
        <w:ind w:left="3908" w:hanging="209"/>
      </w:pPr>
      <w:rPr>
        <w:rFonts w:hint="default"/>
        <w:lang w:val="id" w:eastAsia="en-US" w:bidi="ar-SA"/>
      </w:rPr>
    </w:lvl>
    <w:lvl w:ilvl="5" w:tplc="DE029CEA">
      <w:numFmt w:val="bullet"/>
      <w:lvlText w:val="•"/>
      <w:lvlJc w:val="left"/>
      <w:pPr>
        <w:ind w:left="4891" w:hanging="209"/>
      </w:pPr>
      <w:rPr>
        <w:rFonts w:hint="default"/>
        <w:lang w:val="id" w:eastAsia="en-US" w:bidi="ar-SA"/>
      </w:rPr>
    </w:lvl>
    <w:lvl w:ilvl="6" w:tplc="48D235F8">
      <w:numFmt w:val="bullet"/>
      <w:lvlText w:val="•"/>
      <w:lvlJc w:val="left"/>
      <w:pPr>
        <w:ind w:left="5874" w:hanging="209"/>
      </w:pPr>
      <w:rPr>
        <w:rFonts w:hint="default"/>
        <w:lang w:val="id" w:eastAsia="en-US" w:bidi="ar-SA"/>
      </w:rPr>
    </w:lvl>
    <w:lvl w:ilvl="7" w:tplc="CCC66BCA">
      <w:numFmt w:val="bullet"/>
      <w:lvlText w:val="•"/>
      <w:lvlJc w:val="left"/>
      <w:pPr>
        <w:ind w:left="6857" w:hanging="209"/>
      </w:pPr>
      <w:rPr>
        <w:rFonts w:hint="default"/>
        <w:lang w:val="id" w:eastAsia="en-US" w:bidi="ar-SA"/>
      </w:rPr>
    </w:lvl>
    <w:lvl w:ilvl="8" w:tplc="BD96B980">
      <w:numFmt w:val="bullet"/>
      <w:lvlText w:val="•"/>
      <w:lvlJc w:val="left"/>
      <w:pPr>
        <w:ind w:left="7840" w:hanging="209"/>
      </w:pPr>
      <w:rPr>
        <w:rFonts w:hint="default"/>
        <w:lang w:val="id" w:eastAsia="en-US" w:bidi="ar-SA"/>
      </w:rPr>
    </w:lvl>
  </w:abstractNum>
  <w:abstractNum w:abstractNumId="4" w15:restartNumberingAfterBreak="0">
    <w:nsid w:val="4D947093"/>
    <w:multiLevelType w:val="hybridMultilevel"/>
    <w:tmpl w:val="01EE6C12"/>
    <w:lvl w:ilvl="0" w:tplc="72884F08">
      <w:start w:val="1"/>
      <w:numFmt w:val="lowerLetter"/>
      <w:lvlText w:val="%1."/>
      <w:lvlJc w:val="left"/>
      <w:pPr>
        <w:ind w:left="831" w:hanging="360"/>
        <w:jc w:val="left"/>
      </w:pPr>
      <w:rPr>
        <w:rFonts w:ascii="Times New Roman" w:eastAsia="Times New Roman" w:hAnsi="Times New Roman" w:cs="Times New Roman" w:hint="default"/>
        <w:color w:val="221F1F"/>
        <w:spacing w:val="-7"/>
        <w:w w:val="96"/>
        <w:sz w:val="20"/>
        <w:szCs w:val="20"/>
        <w:lang w:val="id" w:eastAsia="en-US" w:bidi="ar-SA"/>
      </w:rPr>
    </w:lvl>
    <w:lvl w:ilvl="1" w:tplc="380A385E">
      <w:numFmt w:val="bullet"/>
      <w:lvlText w:val="•"/>
      <w:lvlJc w:val="left"/>
      <w:pPr>
        <w:ind w:left="1736" w:hanging="360"/>
      </w:pPr>
      <w:rPr>
        <w:rFonts w:hint="default"/>
        <w:lang w:val="id" w:eastAsia="en-US" w:bidi="ar-SA"/>
      </w:rPr>
    </w:lvl>
    <w:lvl w:ilvl="2" w:tplc="CD1AF938">
      <w:numFmt w:val="bullet"/>
      <w:lvlText w:val="•"/>
      <w:lvlJc w:val="left"/>
      <w:pPr>
        <w:ind w:left="2633" w:hanging="360"/>
      </w:pPr>
      <w:rPr>
        <w:rFonts w:hint="default"/>
        <w:lang w:val="id" w:eastAsia="en-US" w:bidi="ar-SA"/>
      </w:rPr>
    </w:lvl>
    <w:lvl w:ilvl="3" w:tplc="8B9E9D7A">
      <w:numFmt w:val="bullet"/>
      <w:lvlText w:val="•"/>
      <w:lvlJc w:val="left"/>
      <w:pPr>
        <w:ind w:left="3529" w:hanging="360"/>
      </w:pPr>
      <w:rPr>
        <w:rFonts w:hint="default"/>
        <w:lang w:val="id" w:eastAsia="en-US" w:bidi="ar-SA"/>
      </w:rPr>
    </w:lvl>
    <w:lvl w:ilvl="4" w:tplc="FF9EDC70">
      <w:numFmt w:val="bullet"/>
      <w:lvlText w:val="•"/>
      <w:lvlJc w:val="left"/>
      <w:pPr>
        <w:ind w:left="4426" w:hanging="360"/>
      </w:pPr>
      <w:rPr>
        <w:rFonts w:hint="default"/>
        <w:lang w:val="id" w:eastAsia="en-US" w:bidi="ar-SA"/>
      </w:rPr>
    </w:lvl>
    <w:lvl w:ilvl="5" w:tplc="66CE8C68">
      <w:numFmt w:val="bullet"/>
      <w:lvlText w:val="•"/>
      <w:lvlJc w:val="left"/>
      <w:pPr>
        <w:ind w:left="5323" w:hanging="360"/>
      </w:pPr>
      <w:rPr>
        <w:rFonts w:hint="default"/>
        <w:lang w:val="id" w:eastAsia="en-US" w:bidi="ar-SA"/>
      </w:rPr>
    </w:lvl>
    <w:lvl w:ilvl="6" w:tplc="E48C8FEA">
      <w:numFmt w:val="bullet"/>
      <w:lvlText w:val="•"/>
      <w:lvlJc w:val="left"/>
      <w:pPr>
        <w:ind w:left="6219" w:hanging="360"/>
      </w:pPr>
      <w:rPr>
        <w:rFonts w:hint="default"/>
        <w:lang w:val="id" w:eastAsia="en-US" w:bidi="ar-SA"/>
      </w:rPr>
    </w:lvl>
    <w:lvl w:ilvl="7" w:tplc="9AA4130C">
      <w:numFmt w:val="bullet"/>
      <w:lvlText w:val="•"/>
      <w:lvlJc w:val="left"/>
      <w:pPr>
        <w:ind w:left="7116" w:hanging="360"/>
      </w:pPr>
      <w:rPr>
        <w:rFonts w:hint="default"/>
        <w:lang w:val="id" w:eastAsia="en-US" w:bidi="ar-SA"/>
      </w:rPr>
    </w:lvl>
    <w:lvl w:ilvl="8" w:tplc="3620C2D4">
      <w:numFmt w:val="bullet"/>
      <w:lvlText w:val="•"/>
      <w:lvlJc w:val="left"/>
      <w:pPr>
        <w:ind w:left="8013" w:hanging="360"/>
      </w:pPr>
      <w:rPr>
        <w:rFonts w:hint="default"/>
        <w:lang w:val="id" w:eastAsia="en-US" w:bidi="ar-SA"/>
      </w:rPr>
    </w:lvl>
  </w:abstractNum>
  <w:num w:numId="1" w16cid:durableId="815418959">
    <w:abstractNumId w:val="2"/>
  </w:num>
  <w:num w:numId="2" w16cid:durableId="346638753">
    <w:abstractNumId w:val="0"/>
  </w:num>
  <w:num w:numId="3" w16cid:durableId="1394234856">
    <w:abstractNumId w:val="4"/>
  </w:num>
  <w:num w:numId="4" w16cid:durableId="732705495">
    <w:abstractNumId w:val="1"/>
  </w:num>
  <w:num w:numId="5" w16cid:durableId="2694361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18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Y2NDa1MLG0sDQysLAwMjNQ0lEKTi0uzszPAykwrAUAGT44yiwAAAA="/>
  </w:docVars>
  <w:rsids>
    <w:rsidRoot w:val="008C38BB"/>
    <w:rsid w:val="00055442"/>
    <w:rsid w:val="0007727C"/>
    <w:rsid w:val="002C69FA"/>
    <w:rsid w:val="002F6530"/>
    <w:rsid w:val="003954BE"/>
    <w:rsid w:val="00490F41"/>
    <w:rsid w:val="005623B9"/>
    <w:rsid w:val="005B3C93"/>
    <w:rsid w:val="005C1E57"/>
    <w:rsid w:val="005E1419"/>
    <w:rsid w:val="005E70C5"/>
    <w:rsid w:val="00651827"/>
    <w:rsid w:val="00694D62"/>
    <w:rsid w:val="00696F2A"/>
    <w:rsid w:val="006D6017"/>
    <w:rsid w:val="006E00B7"/>
    <w:rsid w:val="006E1569"/>
    <w:rsid w:val="006F4E0A"/>
    <w:rsid w:val="00706E30"/>
    <w:rsid w:val="00711658"/>
    <w:rsid w:val="00712EC6"/>
    <w:rsid w:val="00737C0B"/>
    <w:rsid w:val="00750F79"/>
    <w:rsid w:val="00763F7D"/>
    <w:rsid w:val="007817DB"/>
    <w:rsid w:val="008436C8"/>
    <w:rsid w:val="0084452D"/>
    <w:rsid w:val="008742D8"/>
    <w:rsid w:val="008C38BB"/>
    <w:rsid w:val="008C4964"/>
    <w:rsid w:val="008D33B2"/>
    <w:rsid w:val="0098698C"/>
    <w:rsid w:val="009E27F7"/>
    <w:rsid w:val="00A0327B"/>
    <w:rsid w:val="00AF6CC1"/>
    <w:rsid w:val="00B31349"/>
    <w:rsid w:val="00B65CAD"/>
    <w:rsid w:val="00B91536"/>
    <w:rsid w:val="00BD7E8F"/>
    <w:rsid w:val="00BE0CF5"/>
    <w:rsid w:val="00C04C1E"/>
    <w:rsid w:val="00C43E15"/>
    <w:rsid w:val="00C819E2"/>
    <w:rsid w:val="00C85FCA"/>
    <w:rsid w:val="00CB48C7"/>
    <w:rsid w:val="00CE2620"/>
    <w:rsid w:val="00D33915"/>
    <w:rsid w:val="00D70057"/>
    <w:rsid w:val="00D9127F"/>
    <w:rsid w:val="00DD04B4"/>
    <w:rsid w:val="00E71887"/>
    <w:rsid w:val="00EC3E17"/>
    <w:rsid w:val="00EE6845"/>
    <w:rsid w:val="00F441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189"/>
    <o:shapelayout v:ext="edit">
      <o:idmap v:ext="edit" data="2"/>
    </o:shapelayout>
  </w:shapeDefaults>
  <w:decimalSymbol w:val=","/>
  <w:listSeparator w:val=";"/>
  <w14:docId w14:val="3440944D"/>
  <w15:docId w15:val="{087AD043-6F08-4CCD-A1F2-E302DCE52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lang w:val="id"/>
    </w:rPr>
  </w:style>
  <w:style w:type="paragraph" w:styleId="Heading1">
    <w:name w:val="heading 1"/>
    <w:basedOn w:val="Normal"/>
    <w:uiPriority w:val="9"/>
    <w:qFormat/>
    <w:pPr>
      <w:ind w:left="25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0"/>
      <w:ind w:left="20"/>
    </w:pPr>
  </w:style>
  <w:style w:type="paragraph" w:styleId="ListParagraph">
    <w:name w:val="List Paragraph"/>
    <w:basedOn w:val="Normal"/>
    <w:uiPriority w:val="1"/>
    <w:qFormat/>
    <w:pPr>
      <w:ind w:left="654" w:hanging="425"/>
      <w:jc w:val="both"/>
    </w:pPr>
  </w:style>
  <w:style w:type="paragraph" w:customStyle="1" w:styleId="TableParagraph">
    <w:name w:val="Table Paragraph"/>
    <w:basedOn w:val="Normal"/>
    <w:uiPriority w:val="1"/>
    <w:qFormat/>
  </w:style>
  <w:style w:type="table" w:styleId="TableGrid">
    <w:name w:val="Table Grid"/>
    <w:basedOn w:val="TableNormal"/>
    <w:uiPriority w:val="59"/>
    <w:rsid w:val="00763F7D"/>
    <w:pPr>
      <w:widowControl/>
      <w:autoSpaceDE/>
      <w:autoSpaceDN/>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4452D"/>
    <w:rPr>
      <w:rFonts w:ascii="TimesNewRomanPSMT" w:hAnsi="TimesNewRomanPSMT" w:hint="default"/>
      <w:b w:val="0"/>
      <w:bCs w:val="0"/>
      <w:i w:val="0"/>
      <w:iCs w:val="0"/>
      <w:color w:val="000000"/>
      <w:sz w:val="22"/>
      <w:szCs w:val="22"/>
    </w:rPr>
  </w:style>
  <w:style w:type="paragraph" w:styleId="Header">
    <w:name w:val="header"/>
    <w:basedOn w:val="Normal"/>
    <w:link w:val="HeaderChar"/>
    <w:uiPriority w:val="99"/>
    <w:unhideWhenUsed/>
    <w:rsid w:val="00B65CAD"/>
    <w:pPr>
      <w:tabs>
        <w:tab w:val="center" w:pos="4513"/>
        <w:tab w:val="right" w:pos="9026"/>
      </w:tabs>
    </w:pPr>
  </w:style>
  <w:style w:type="character" w:customStyle="1" w:styleId="HeaderChar">
    <w:name w:val="Header Char"/>
    <w:basedOn w:val="DefaultParagraphFont"/>
    <w:link w:val="Header"/>
    <w:uiPriority w:val="99"/>
    <w:rsid w:val="00B65CAD"/>
    <w:rPr>
      <w:rFonts w:ascii="Georgia" w:eastAsia="Georgia" w:hAnsi="Georgia" w:cs="Georgia"/>
      <w:lang w:val="id"/>
    </w:rPr>
  </w:style>
  <w:style w:type="paragraph" w:styleId="Footer">
    <w:name w:val="footer"/>
    <w:basedOn w:val="Normal"/>
    <w:link w:val="FooterChar"/>
    <w:uiPriority w:val="99"/>
    <w:unhideWhenUsed/>
    <w:rsid w:val="00B65CAD"/>
    <w:pPr>
      <w:tabs>
        <w:tab w:val="center" w:pos="4513"/>
        <w:tab w:val="right" w:pos="9026"/>
      </w:tabs>
    </w:pPr>
  </w:style>
  <w:style w:type="character" w:customStyle="1" w:styleId="FooterChar">
    <w:name w:val="Footer Char"/>
    <w:basedOn w:val="DefaultParagraphFont"/>
    <w:link w:val="Footer"/>
    <w:uiPriority w:val="99"/>
    <w:rsid w:val="00B65CAD"/>
    <w:rPr>
      <w:rFonts w:ascii="Georgia" w:eastAsia="Georgia" w:hAnsi="Georgia" w:cs="Georgia"/>
      <w:lang w:val="id"/>
    </w:rPr>
  </w:style>
  <w:style w:type="table" w:customStyle="1" w:styleId="TableGrid1">
    <w:name w:val="Table Grid1"/>
    <w:basedOn w:val="TableNormal"/>
    <w:next w:val="TableGrid"/>
    <w:uiPriority w:val="39"/>
    <w:rsid w:val="0098698C"/>
    <w:pPr>
      <w:widowControl/>
      <w:autoSpaceDE/>
      <w:autoSpaceDN/>
    </w:pPr>
    <w:rPr>
      <w:rFonts w:ascii="Calibri" w:eastAsia="Calibri" w:hAnsi="Calibri" w:cs="SimSun"/>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33B2"/>
    <w:rPr>
      <w:color w:val="0000FF" w:themeColor="hyperlink"/>
      <w:u w:val="single"/>
    </w:rPr>
  </w:style>
  <w:style w:type="character" w:styleId="UnresolvedMention">
    <w:name w:val="Unresolved Mention"/>
    <w:basedOn w:val="DefaultParagraphFont"/>
    <w:uiPriority w:val="99"/>
    <w:semiHidden/>
    <w:unhideWhenUsed/>
    <w:rsid w:val="008D3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kanopiruah.com" TargetMode="External"/><Relationship Id="rId18" Type="http://schemas.openxmlformats.org/officeDocument/2006/relationships/hyperlink" Target="http://ejournal.undiksha.ac.id"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journal31.unesa.ac.id" TargetMode="External"/><Relationship Id="rId17" Type="http://schemas.openxmlformats.org/officeDocument/2006/relationships/hyperlink" Target="http://jurnalstieoltawin.ac.id" TargetMode="External"/><Relationship Id="rId2" Type="http://schemas.openxmlformats.org/officeDocument/2006/relationships/numbering" Target="numbering.xml"/><Relationship Id="rId16" Type="http://schemas.openxmlformats.org/officeDocument/2006/relationships/hyperlink" Target="https://academia.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js.uniska-bjm.ac.id" TargetMode="External"/><Relationship Id="rId5" Type="http://schemas.openxmlformats.org/officeDocument/2006/relationships/webSettings" Target="webSettings.xml"/><Relationship Id="rId15" Type="http://schemas.openxmlformats.org/officeDocument/2006/relationships/hyperlink" Target="http://equiyt.ubb.ac.id/index.php/equity/article/view/" TargetMode="External"/><Relationship Id="rId10" Type="http://schemas.openxmlformats.org/officeDocument/2006/relationships/hyperlink" Target="http://dspace.uii.a.ac.id"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prints.ums.ac.id" TargetMode="External"/><Relationship Id="rId14" Type="http://schemas.openxmlformats.org/officeDocument/2006/relationships/hyperlink" Target="http://ojs.umn.co.id"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25BB8-A02D-47CC-B05D-E80BBDAEC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fuad</dc:creator>
  <cp:lastModifiedBy>imam shofwan</cp:lastModifiedBy>
  <cp:revision>5</cp:revision>
  <cp:lastPrinted>2022-12-15T22:00:00Z</cp:lastPrinted>
  <dcterms:created xsi:type="dcterms:W3CDTF">2022-12-15T21:57:00Z</dcterms:created>
  <dcterms:modified xsi:type="dcterms:W3CDTF">2022-12-15T23:19:00Z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2021-12-23T00:00:00Z</vt:filetime>
  </property>
  <property fmtid="{D5CDD505-2E9C-101B-9397-08002B2CF9AE}" pid="3" name="Creator">
    <vt:lpwstr>Microsoft® Word untuk Microsoft 365</vt:lpwstr>
  </property>
  <property fmtid="{D5CDD505-2E9C-101B-9397-08002B2CF9AE}" pid="4" name="LastSaved">
    <vt:filetime>2022-07-02T00:00:00Z</vt:filetime>
  </property>
  <property fmtid="{D5CDD505-2E9C-101B-9397-08002B2CF9AE}" pid="5" name="Mendeley Document_1">
    <vt:lpwstr>True</vt:lpwstr>
  </property>
  <property fmtid="{D5CDD505-2E9C-101B-9397-08002B2CF9AE}" pid="6" name="Mendeley Unique User Id_1">
    <vt:lpwstr>c34c1c01-7dd6-3b8c-b9f8-8cffbbafe9f1</vt:lpwstr>
  </property>
  <property fmtid="{D5CDD505-2E9C-101B-9397-08002B2CF9AE}" pid="7" name="Mendeley Citation Style_1">
    <vt:lpwstr>http://www.zotero.org/styles/apa</vt:lpwstr>
  </property>
  <property fmtid="{D5CDD505-2E9C-101B-9397-08002B2CF9AE}" pid="8" name="GrammarlyDocumentId">
    <vt:lpwstr>6a1bdbd9e996cb6ca106356b518724773f9278a0d59d98daf6e614bec25ecf26</vt:lpwstr>
  </property>
</Properties>
</file>