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9443FC" w14:paraId="2A6C53BF" w14:textId="77777777" w:rsidTr="00E54B7B">
        <w:tc>
          <w:tcPr>
            <w:tcW w:w="1175" w:type="dxa"/>
            <w:tcBorders>
              <w:top w:val="single" w:sz="4" w:space="0" w:color="auto"/>
              <w:bottom w:val="single" w:sz="4" w:space="0" w:color="auto"/>
            </w:tcBorders>
          </w:tcPr>
          <w:p w14:paraId="1935C69F" w14:textId="77777777" w:rsidR="0048529F" w:rsidRPr="009443FC" w:rsidRDefault="00D711FC" w:rsidP="009443FC">
            <w:pPr>
              <w:pStyle w:val="BasicParagraph"/>
              <w:spacing w:line="240" w:lineRule="auto"/>
              <w:jc w:val="center"/>
              <w:rPr>
                <w:rFonts w:cs="Times New Roman"/>
                <w:b/>
                <w:bCs/>
              </w:rPr>
            </w:pPr>
            <w:r w:rsidRPr="009443FC">
              <w:rPr>
                <w:rFonts w:eastAsia="Times New Roman" w:cs="Times New Roman"/>
                <w:b/>
                <w:bCs/>
                <w:noProof/>
                <w:color w:val="auto"/>
                <w:sz w:val="22"/>
                <w:szCs w:val="22"/>
                <w:lang w:val="id-ID" w:eastAsia="id-ID"/>
              </w:rPr>
              <w:drawing>
                <wp:inline distT="0" distB="0" distL="0" distR="0" wp14:anchorId="35B8FD94" wp14:editId="14E4F46E">
                  <wp:extent cx="817245"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inline>
              </w:drawing>
            </w:r>
          </w:p>
        </w:tc>
        <w:tc>
          <w:tcPr>
            <w:tcW w:w="6283" w:type="dxa"/>
            <w:gridSpan w:val="3"/>
            <w:tcBorders>
              <w:top w:val="single" w:sz="4" w:space="0" w:color="auto"/>
              <w:bottom w:val="single" w:sz="4" w:space="0" w:color="auto"/>
            </w:tcBorders>
          </w:tcPr>
          <w:p w14:paraId="0794982B" w14:textId="75FFAD7F" w:rsidR="00596D75" w:rsidRPr="00596D75" w:rsidRDefault="00596D75" w:rsidP="00596D75">
            <w:pPr>
              <w:pStyle w:val="BasicParagraph"/>
              <w:jc w:val="center"/>
              <w:rPr>
                <w:sz w:val="18"/>
                <w:lang w:val="en-US"/>
              </w:rPr>
            </w:pPr>
            <w:r w:rsidRPr="00596D75">
              <w:rPr>
                <w:sz w:val="18"/>
                <w:lang w:val="id-ID"/>
              </w:rPr>
              <w:t>EM</w:t>
            </w:r>
            <w:r w:rsidRPr="00596D75">
              <w:rPr>
                <w:sz w:val="18"/>
                <w:lang w:val="en-ID"/>
              </w:rPr>
              <w:t xml:space="preserve"> 11 (1) (</w:t>
            </w:r>
            <w:r w:rsidRPr="00596D75">
              <w:rPr>
                <w:sz w:val="18"/>
                <w:lang w:val="id-ID"/>
              </w:rPr>
              <w:t>20</w:t>
            </w:r>
            <w:r w:rsidRPr="00596D75">
              <w:rPr>
                <w:sz w:val="18"/>
                <w:lang w:val="en-ID"/>
              </w:rPr>
              <w:t xml:space="preserve">22) </w:t>
            </w:r>
            <w:r>
              <w:rPr>
                <w:sz w:val="18"/>
                <w:lang w:val="en-ID"/>
              </w:rPr>
              <w:t>82</w:t>
            </w:r>
            <w:r w:rsidRPr="00596D75">
              <w:rPr>
                <w:sz w:val="18"/>
                <w:lang w:val="en-ID"/>
              </w:rPr>
              <w:t>-8</w:t>
            </w:r>
            <w:r>
              <w:rPr>
                <w:sz w:val="18"/>
                <w:lang w:val="en-ID"/>
              </w:rPr>
              <w:t>9</w:t>
            </w:r>
          </w:p>
          <w:p w14:paraId="1EDF1366" w14:textId="77777777" w:rsidR="001E6DA8" w:rsidRPr="009443FC" w:rsidRDefault="001E6DA8" w:rsidP="009443FC">
            <w:pPr>
              <w:pStyle w:val="BasicParagraph"/>
              <w:spacing w:line="240" w:lineRule="auto"/>
              <w:jc w:val="center"/>
              <w:rPr>
                <w:sz w:val="18"/>
              </w:rPr>
            </w:pPr>
          </w:p>
          <w:p w14:paraId="386FA9FC" w14:textId="77777777" w:rsidR="004440B2" w:rsidRPr="009443FC" w:rsidRDefault="004440B2" w:rsidP="009443FC">
            <w:pPr>
              <w:autoSpaceDE w:val="0"/>
              <w:autoSpaceDN w:val="0"/>
              <w:adjustRightInd w:val="0"/>
              <w:spacing w:beforeAutospacing="0" w:afterAutospacing="0"/>
              <w:ind w:left="0" w:right="0"/>
              <w:textAlignment w:val="center"/>
              <w:rPr>
                <w:rFonts w:ascii="Calisto MT" w:hAnsi="Calisto MT" w:cs="Calisto MT"/>
                <w:b/>
                <w:bCs/>
                <w:color w:val="000000"/>
                <w:sz w:val="28"/>
                <w:szCs w:val="28"/>
                <w:lang w:val="en-GB"/>
              </w:rPr>
            </w:pPr>
            <w:r w:rsidRPr="009443FC">
              <w:rPr>
                <w:rFonts w:ascii="Calisto MT" w:hAnsi="Calisto MT" w:cs="Calisto MT"/>
                <w:b/>
                <w:bCs/>
                <w:color w:val="000000"/>
                <w:sz w:val="28"/>
                <w:szCs w:val="28"/>
                <w:lang w:val="en-GB"/>
              </w:rPr>
              <w:t>Educational Management</w:t>
            </w:r>
          </w:p>
          <w:p w14:paraId="3A0713C1" w14:textId="77777777" w:rsidR="0048529F" w:rsidRPr="009443FC" w:rsidRDefault="0048529F" w:rsidP="009443FC">
            <w:pPr>
              <w:pStyle w:val="BasicParagraph"/>
              <w:spacing w:line="240" w:lineRule="auto"/>
              <w:jc w:val="center"/>
              <w:rPr>
                <w:rFonts w:cs="Times New Roman"/>
                <w:b/>
                <w:bCs/>
              </w:rPr>
            </w:pPr>
          </w:p>
          <w:p w14:paraId="3C8DA695" w14:textId="4BE59ACC" w:rsidR="0048529F" w:rsidRPr="009443FC" w:rsidRDefault="004034F3" w:rsidP="009443FC">
            <w:pPr>
              <w:autoSpaceDE w:val="0"/>
              <w:autoSpaceDN w:val="0"/>
              <w:adjustRightInd w:val="0"/>
              <w:spacing w:beforeAutospacing="0" w:afterAutospacing="0"/>
              <w:ind w:left="0" w:right="0"/>
              <w:textAlignment w:val="center"/>
              <w:rPr>
                <w:rFonts w:ascii="Calisto MT" w:hAnsi="Calisto MT" w:cs="Calisto MT"/>
                <w:color w:val="000000"/>
                <w:sz w:val="18"/>
                <w:szCs w:val="18"/>
              </w:rPr>
            </w:pPr>
            <w:r w:rsidRPr="009443FC">
              <w:rPr>
                <w:rFonts w:ascii="Calisto MT" w:hAnsi="Calisto MT" w:cs="Calisto MT"/>
                <w:color w:val="000000"/>
                <w:sz w:val="18"/>
                <w:szCs w:val="18"/>
              </w:rPr>
              <w:t>http://journal.unnes.ac.id/sju/index.php/eduman</w:t>
            </w:r>
          </w:p>
        </w:tc>
        <w:tc>
          <w:tcPr>
            <w:tcW w:w="1447" w:type="dxa"/>
            <w:tcBorders>
              <w:top w:val="single" w:sz="4" w:space="0" w:color="auto"/>
              <w:bottom w:val="single" w:sz="4" w:space="0" w:color="auto"/>
            </w:tcBorders>
          </w:tcPr>
          <w:p w14:paraId="213C894F" w14:textId="5D6364A4" w:rsidR="0048529F" w:rsidRPr="009443FC" w:rsidRDefault="004440B2" w:rsidP="009443FC">
            <w:pPr>
              <w:pStyle w:val="BasicParagraph"/>
              <w:spacing w:line="240" w:lineRule="auto"/>
              <w:jc w:val="center"/>
              <w:rPr>
                <w:rFonts w:cs="Times New Roman"/>
                <w:sz w:val="18"/>
                <w:szCs w:val="18"/>
              </w:rPr>
            </w:pPr>
            <w:r w:rsidRPr="009443FC">
              <w:rPr>
                <w:rFonts w:cs="Times New Roman"/>
                <w:noProof/>
                <w:sz w:val="18"/>
                <w:szCs w:val="18"/>
                <w:lang w:val="id-ID" w:eastAsia="id-ID"/>
              </w:rPr>
              <w:drawing>
                <wp:inline distT="0" distB="0" distL="0" distR="0" wp14:anchorId="7263D15C" wp14:editId="2490ADAC">
                  <wp:extent cx="652145" cy="914400"/>
                  <wp:effectExtent l="0" t="0" r="0"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145" cy="914400"/>
                          </a:xfrm>
                          <a:prstGeom prst="rect">
                            <a:avLst/>
                          </a:prstGeom>
                          <a:noFill/>
                        </pic:spPr>
                      </pic:pic>
                    </a:graphicData>
                  </a:graphic>
                </wp:inline>
              </w:drawing>
            </w:r>
          </w:p>
        </w:tc>
      </w:tr>
      <w:tr w:rsidR="0048529F" w:rsidRPr="009443FC" w14:paraId="46BE4964" w14:textId="77777777" w:rsidTr="00E54B7B">
        <w:tc>
          <w:tcPr>
            <w:tcW w:w="8905" w:type="dxa"/>
            <w:gridSpan w:val="5"/>
            <w:tcBorders>
              <w:top w:val="single" w:sz="4" w:space="0" w:color="auto"/>
              <w:bottom w:val="single" w:sz="4" w:space="0" w:color="auto"/>
            </w:tcBorders>
          </w:tcPr>
          <w:p w14:paraId="45A86991" w14:textId="049798CF" w:rsidR="00E876E9" w:rsidRPr="009443FC" w:rsidRDefault="00D613B0" w:rsidP="009443FC">
            <w:pPr>
              <w:spacing w:beforeAutospacing="0" w:afterAutospacing="0"/>
              <w:ind w:left="0"/>
              <w:jc w:val="both"/>
              <w:rPr>
                <w:rFonts w:ascii="Calisto MT" w:hAnsi="Calisto MT" w:cs="Times New Roman"/>
                <w:b/>
                <w:sz w:val="28"/>
                <w:lang w:val="id-ID"/>
              </w:rPr>
            </w:pPr>
            <w:r w:rsidRPr="009443FC">
              <w:rPr>
                <w:rFonts w:ascii="Calisto MT" w:hAnsi="Calisto MT" w:cs="Times New Roman"/>
                <w:b/>
                <w:sz w:val="28"/>
                <w:lang w:val="id-ID"/>
              </w:rPr>
              <w:t>Strategic Management of Multicultural-Based Education (Study at Bakti Karya Vocational High School, Pangandaran)</w:t>
            </w:r>
          </w:p>
          <w:p w14:paraId="55AD2B89" w14:textId="5A955974" w:rsidR="00CF2810" w:rsidRPr="009443FC" w:rsidRDefault="00CF2810" w:rsidP="009443FC">
            <w:pPr>
              <w:pStyle w:val="Judul1"/>
              <w:suppressAutoHyphens/>
              <w:spacing w:line="240" w:lineRule="auto"/>
              <w:rPr>
                <w:rFonts w:ascii="Calisto MT" w:hAnsi="Calisto MT" w:cs="Times New Roman"/>
                <w:sz w:val="22"/>
              </w:rPr>
            </w:pPr>
          </w:p>
          <w:p w14:paraId="6F6C0BD8" w14:textId="6EF4BC89" w:rsidR="0059493D" w:rsidRPr="009443FC" w:rsidRDefault="00D613B0" w:rsidP="009443FC">
            <w:pPr>
              <w:spacing w:beforeAutospacing="0" w:afterAutospacing="0"/>
              <w:ind w:left="0"/>
              <w:jc w:val="left"/>
              <w:rPr>
                <w:rFonts w:ascii="Calisto MT" w:eastAsia="Calisto MT" w:hAnsi="Calisto MT" w:cs="Times New Roman"/>
                <w:b/>
                <w:vertAlign w:val="superscript"/>
                <w:lang w:val="id-ID"/>
              </w:rPr>
            </w:pPr>
            <w:r w:rsidRPr="009443FC">
              <w:rPr>
                <w:rFonts w:ascii="Calisto MT" w:eastAsia="Calisto MT" w:hAnsi="Calisto MT" w:cs="Times New Roman"/>
                <w:b/>
                <w:lang w:val="id-ID"/>
              </w:rPr>
              <w:t>Ade Ikbal Pauji</w:t>
            </w:r>
            <w:r w:rsidR="00596D75" w:rsidRPr="00596D75">
              <w:rPr>
                <w:rFonts w:ascii="Wingdings" w:eastAsia="Calisto MT" w:hAnsi="Wingdings" w:cs="Calisto MT"/>
                <w:b/>
                <w:bCs/>
                <w:vertAlign w:val="superscript"/>
                <w:lang w:val="id-ID"/>
              </w:rPr>
              <w:t></w:t>
            </w:r>
            <w:r w:rsidR="0059493D" w:rsidRPr="009443FC">
              <w:rPr>
                <w:rFonts w:ascii="Calisto MT" w:eastAsia="Times New Roman" w:hAnsi="Calisto MT" w:cs="Times New Roman"/>
                <w:lang w:val="id-ID"/>
              </w:rPr>
              <w:t xml:space="preserve">, </w:t>
            </w:r>
            <w:r w:rsidRPr="009443FC">
              <w:rPr>
                <w:rFonts w:ascii="Calisto MT" w:eastAsia="Calisto MT" w:hAnsi="Calisto MT" w:cs="Times New Roman"/>
                <w:b/>
                <w:lang w:val="id-ID"/>
              </w:rPr>
              <w:t>Tri Joko Raharjo, Arief Yulianto</w:t>
            </w:r>
          </w:p>
          <w:p w14:paraId="00977235" w14:textId="77777777" w:rsidR="00596D75" w:rsidRDefault="00596D75" w:rsidP="009443FC">
            <w:pPr>
              <w:autoSpaceDE w:val="0"/>
              <w:autoSpaceDN w:val="0"/>
              <w:adjustRightInd w:val="0"/>
              <w:spacing w:beforeAutospacing="0" w:afterAutospacing="0"/>
              <w:ind w:left="0" w:right="0"/>
              <w:jc w:val="left"/>
              <w:textAlignment w:val="center"/>
              <w:rPr>
                <w:rFonts w:ascii="Calisto MT" w:hAnsi="Calisto MT" w:cs="Calisto MT"/>
                <w:bCs/>
                <w:color w:val="000000"/>
                <w:sz w:val="20"/>
                <w:lang w:val="id-ID"/>
              </w:rPr>
            </w:pPr>
          </w:p>
          <w:p w14:paraId="2FD20A79" w14:textId="3DF1CECD" w:rsidR="00D613B0" w:rsidRPr="009443FC" w:rsidRDefault="00D613B0" w:rsidP="009443FC">
            <w:pPr>
              <w:autoSpaceDE w:val="0"/>
              <w:autoSpaceDN w:val="0"/>
              <w:adjustRightInd w:val="0"/>
              <w:spacing w:beforeAutospacing="0" w:afterAutospacing="0"/>
              <w:ind w:left="0" w:right="0"/>
              <w:jc w:val="left"/>
              <w:textAlignment w:val="center"/>
              <w:rPr>
                <w:rFonts w:ascii="Calisto MT" w:hAnsi="Calisto MT" w:cs="Calisto MT"/>
                <w:bCs/>
                <w:color w:val="000000"/>
                <w:szCs w:val="24"/>
                <w:vertAlign w:val="superscript"/>
                <w:lang w:val="id-ID"/>
              </w:rPr>
            </w:pPr>
            <w:r w:rsidRPr="00E161B5">
              <w:rPr>
                <w:rFonts w:ascii="Calisto MT" w:hAnsi="Calisto MT" w:cs="Calisto MT"/>
                <w:bCs/>
                <w:color w:val="000000"/>
                <w:sz w:val="20"/>
                <w:lang w:val="id-ID"/>
              </w:rPr>
              <w:t>Universitas Negeri Semarang, Indonesia</w:t>
            </w:r>
          </w:p>
          <w:p w14:paraId="6F7DC367" w14:textId="77777777" w:rsidR="00CC4CF4" w:rsidRPr="009443FC" w:rsidRDefault="00CC4CF4" w:rsidP="009443FC">
            <w:pPr>
              <w:spacing w:beforeAutospacing="0" w:afterAutospacing="0"/>
              <w:ind w:left="0"/>
              <w:jc w:val="left"/>
              <w:rPr>
                <w:rFonts w:ascii="Calisto MT" w:hAnsi="Calisto MT" w:cs="Times New Roman"/>
              </w:rPr>
            </w:pPr>
          </w:p>
        </w:tc>
      </w:tr>
      <w:tr w:rsidR="0048529F" w:rsidRPr="009443FC" w14:paraId="35D8233C" w14:textId="77777777" w:rsidTr="00E54B7B">
        <w:tc>
          <w:tcPr>
            <w:tcW w:w="1985" w:type="dxa"/>
            <w:gridSpan w:val="2"/>
            <w:tcBorders>
              <w:top w:val="single" w:sz="4" w:space="0" w:color="auto"/>
              <w:bottom w:val="single" w:sz="4" w:space="0" w:color="auto"/>
            </w:tcBorders>
          </w:tcPr>
          <w:p w14:paraId="0D126EA7" w14:textId="4DC0E300" w:rsidR="007918C5" w:rsidRPr="009443FC" w:rsidRDefault="007918C5" w:rsidP="009443FC">
            <w:pPr>
              <w:pStyle w:val="BasicParagraph"/>
              <w:spacing w:line="240" w:lineRule="auto"/>
              <w:rPr>
                <w:rFonts w:cs="Times New Roman"/>
                <w:position w:val="-18"/>
                <w:lang w:val="id-ID"/>
              </w:rPr>
            </w:pPr>
            <w:r w:rsidRPr="009443FC">
              <w:rPr>
                <w:rFonts w:cs="Times New Roman"/>
                <w:b/>
                <w:bCs/>
                <w:position w:val="-20"/>
                <w:sz w:val="22"/>
                <w:szCs w:val="22"/>
                <w:lang w:val="id-ID"/>
              </w:rPr>
              <w:t>Article Info</w:t>
            </w:r>
          </w:p>
          <w:p w14:paraId="172BB0AC" w14:textId="77777777" w:rsidR="0048529F" w:rsidRPr="009443FC" w:rsidRDefault="0048529F" w:rsidP="009443FC">
            <w:pPr>
              <w:pStyle w:val="BasicParagraph"/>
              <w:spacing w:line="240" w:lineRule="auto"/>
              <w:rPr>
                <w:rFonts w:cs="Times New Roman"/>
              </w:rPr>
            </w:pPr>
            <w:r w:rsidRPr="009443FC">
              <w:rPr>
                <w:rFonts w:cs="Times New Roman"/>
              </w:rPr>
              <w:t>________________</w:t>
            </w:r>
          </w:p>
          <w:p w14:paraId="02256C36" w14:textId="77777777" w:rsidR="00767F25" w:rsidRPr="009443FC" w:rsidRDefault="00767F25" w:rsidP="009443FC">
            <w:pPr>
              <w:pStyle w:val="BasicParagraph"/>
              <w:spacing w:line="240" w:lineRule="auto"/>
              <w:rPr>
                <w:iCs/>
                <w:position w:val="-6"/>
                <w:sz w:val="18"/>
                <w:szCs w:val="18"/>
                <w:lang w:val="id-ID"/>
              </w:rPr>
            </w:pPr>
            <w:r w:rsidRPr="009443FC">
              <w:rPr>
                <w:iCs/>
                <w:position w:val="-6"/>
                <w:sz w:val="18"/>
                <w:szCs w:val="18"/>
                <w:lang w:val="id-ID"/>
              </w:rPr>
              <w:t>Article History:</w:t>
            </w:r>
          </w:p>
          <w:p w14:paraId="0D520FFE" w14:textId="77777777" w:rsidR="00596D75" w:rsidRPr="00596D75" w:rsidRDefault="00596D75" w:rsidP="00596D75">
            <w:pPr>
              <w:pStyle w:val="BasicParagraph"/>
              <w:rPr>
                <w:iCs/>
                <w:position w:val="-6"/>
                <w:sz w:val="18"/>
                <w:szCs w:val="18"/>
              </w:rPr>
            </w:pPr>
            <w:r w:rsidRPr="00596D75">
              <w:rPr>
                <w:iCs/>
                <w:position w:val="-6"/>
                <w:sz w:val="18"/>
                <w:szCs w:val="18"/>
                <w:lang w:val="id-ID"/>
              </w:rPr>
              <w:t xml:space="preserve">Recived </w:t>
            </w:r>
            <w:r w:rsidRPr="00596D75">
              <w:rPr>
                <w:iCs/>
                <w:position w:val="-6"/>
                <w:sz w:val="18"/>
                <w:szCs w:val="18"/>
              </w:rPr>
              <w:t>01</w:t>
            </w:r>
            <w:r w:rsidRPr="00596D75">
              <w:rPr>
                <w:iCs/>
                <w:position w:val="-6"/>
                <w:sz w:val="18"/>
                <w:szCs w:val="18"/>
                <w:vertAlign w:val="superscript"/>
              </w:rPr>
              <w:t>th</w:t>
            </w:r>
            <w:r w:rsidRPr="00596D75">
              <w:rPr>
                <w:iCs/>
                <w:position w:val="-6"/>
                <w:sz w:val="18"/>
                <w:szCs w:val="18"/>
                <w:vertAlign w:val="superscript"/>
                <w:lang w:val="id-ID"/>
              </w:rPr>
              <w:t xml:space="preserve"> </w:t>
            </w:r>
            <w:r w:rsidRPr="00596D75">
              <w:rPr>
                <w:iCs/>
                <w:position w:val="-6"/>
                <w:sz w:val="18"/>
                <w:szCs w:val="18"/>
              </w:rPr>
              <w:t>December</w:t>
            </w:r>
            <w:r w:rsidRPr="00596D75">
              <w:rPr>
                <w:iCs/>
                <w:position w:val="-6"/>
                <w:sz w:val="18"/>
                <w:szCs w:val="18"/>
                <w:lang w:val="id-ID"/>
              </w:rPr>
              <w:t xml:space="preserve"> 202</w:t>
            </w:r>
            <w:r w:rsidRPr="00596D75">
              <w:rPr>
                <w:iCs/>
                <w:position w:val="-6"/>
                <w:sz w:val="18"/>
                <w:szCs w:val="18"/>
              </w:rPr>
              <w:t>1</w:t>
            </w:r>
          </w:p>
          <w:p w14:paraId="203C3B79" w14:textId="77777777" w:rsidR="00596D75" w:rsidRPr="00596D75" w:rsidRDefault="00596D75" w:rsidP="00596D75">
            <w:pPr>
              <w:pStyle w:val="BasicParagraph"/>
              <w:rPr>
                <w:iCs/>
                <w:position w:val="-6"/>
                <w:sz w:val="18"/>
                <w:szCs w:val="18"/>
              </w:rPr>
            </w:pPr>
            <w:r w:rsidRPr="00596D75">
              <w:rPr>
                <w:iCs/>
                <w:position w:val="-6"/>
                <w:sz w:val="18"/>
                <w:szCs w:val="18"/>
                <w:lang w:val="id-ID"/>
              </w:rPr>
              <w:t xml:space="preserve">Accepted </w:t>
            </w:r>
            <w:r w:rsidRPr="00596D75">
              <w:rPr>
                <w:iCs/>
                <w:position w:val="-6"/>
                <w:sz w:val="18"/>
                <w:szCs w:val="18"/>
              </w:rPr>
              <w:t>02</w:t>
            </w:r>
            <w:r w:rsidRPr="00596D75">
              <w:rPr>
                <w:iCs/>
                <w:position w:val="-6"/>
                <w:sz w:val="18"/>
                <w:szCs w:val="18"/>
                <w:vertAlign w:val="superscript"/>
              </w:rPr>
              <w:t>th</w:t>
            </w:r>
            <w:r w:rsidRPr="00596D75">
              <w:rPr>
                <w:iCs/>
                <w:position w:val="-6"/>
                <w:sz w:val="18"/>
                <w:szCs w:val="18"/>
                <w:lang w:val="id-ID"/>
              </w:rPr>
              <w:t xml:space="preserve"> </w:t>
            </w:r>
            <w:r w:rsidRPr="00596D75">
              <w:rPr>
                <w:iCs/>
                <w:position w:val="-6"/>
                <w:sz w:val="18"/>
                <w:szCs w:val="18"/>
              </w:rPr>
              <w:t xml:space="preserve">February </w:t>
            </w:r>
            <w:r w:rsidRPr="00596D75">
              <w:rPr>
                <w:iCs/>
                <w:position w:val="-6"/>
                <w:sz w:val="18"/>
                <w:szCs w:val="18"/>
                <w:lang w:val="id-ID"/>
              </w:rPr>
              <w:t xml:space="preserve"> 20</w:t>
            </w:r>
            <w:r w:rsidRPr="00596D75">
              <w:rPr>
                <w:iCs/>
                <w:position w:val="-6"/>
                <w:sz w:val="18"/>
                <w:szCs w:val="18"/>
              </w:rPr>
              <w:t>22</w:t>
            </w:r>
          </w:p>
          <w:p w14:paraId="41C24D46" w14:textId="77777777" w:rsidR="00596D75" w:rsidRPr="00596D75" w:rsidRDefault="00596D75" w:rsidP="00596D75">
            <w:pPr>
              <w:pStyle w:val="BasicParagraph"/>
              <w:rPr>
                <w:iCs/>
                <w:position w:val="-6"/>
                <w:sz w:val="18"/>
                <w:szCs w:val="18"/>
              </w:rPr>
            </w:pPr>
            <w:r w:rsidRPr="00596D75">
              <w:rPr>
                <w:iCs/>
                <w:position w:val="-6"/>
                <w:sz w:val="18"/>
                <w:szCs w:val="18"/>
                <w:lang w:val="id-ID"/>
              </w:rPr>
              <w:t xml:space="preserve">Published </w:t>
            </w:r>
            <w:r w:rsidRPr="00596D75">
              <w:rPr>
                <w:iCs/>
                <w:position w:val="-6"/>
                <w:sz w:val="18"/>
                <w:szCs w:val="18"/>
              </w:rPr>
              <w:t>30</w:t>
            </w:r>
            <w:r w:rsidRPr="00596D75">
              <w:rPr>
                <w:iCs/>
                <w:position w:val="-6"/>
                <w:sz w:val="18"/>
                <w:szCs w:val="18"/>
                <w:vertAlign w:val="superscript"/>
              </w:rPr>
              <w:t>th</w:t>
            </w:r>
            <w:r w:rsidRPr="00596D75">
              <w:rPr>
                <w:iCs/>
                <w:position w:val="-6"/>
                <w:sz w:val="18"/>
                <w:szCs w:val="18"/>
                <w:vertAlign w:val="superscript"/>
                <w:lang w:val="id-ID"/>
              </w:rPr>
              <w:t xml:space="preserve"> </w:t>
            </w:r>
            <w:r w:rsidRPr="00596D75">
              <w:rPr>
                <w:iCs/>
                <w:position w:val="-6"/>
                <w:sz w:val="18"/>
                <w:szCs w:val="18"/>
              </w:rPr>
              <w:t>April</w:t>
            </w:r>
            <w:r w:rsidRPr="00596D75">
              <w:rPr>
                <w:iCs/>
                <w:position w:val="-6"/>
                <w:sz w:val="18"/>
                <w:szCs w:val="18"/>
                <w:lang w:val="id-ID"/>
              </w:rPr>
              <w:t xml:space="preserve"> 20</w:t>
            </w:r>
            <w:r w:rsidRPr="00596D75">
              <w:rPr>
                <w:iCs/>
                <w:position w:val="-6"/>
                <w:sz w:val="18"/>
                <w:szCs w:val="18"/>
              </w:rPr>
              <w:t>22</w:t>
            </w:r>
          </w:p>
          <w:p w14:paraId="028D7FFB" w14:textId="77777777" w:rsidR="007918C5" w:rsidRPr="009443FC" w:rsidRDefault="007918C5" w:rsidP="009443FC">
            <w:pPr>
              <w:pStyle w:val="BasicParagraph"/>
              <w:spacing w:line="240" w:lineRule="auto"/>
              <w:rPr>
                <w:position w:val="-6"/>
                <w:sz w:val="18"/>
                <w:szCs w:val="18"/>
              </w:rPr>
            </w:pPr>
          </w:p>
          <w:p w14:paraId="0973693F" w14:textId="77777777" w:rsidR="0048529F" w:rsidRPr="009443FC" w:rsidRDefault="0048529F" w:rsidP="009443FC">
            <w:pPr>
              <w:pStyle w:val="BasicParagraph"/>
              <w:spacing w:line="240" w:lineRule="auto"/>
              <w:rPr>
                <w:rFonts w:cs="Times New Roman"/>
                <w:sz w:val="18"/>
                <w:szCs w:val="18"/>
              </w:rPr>
            </w:pPr>
            <w:r w:rsidRPr="009443FC">
              <w:rPr>
                <w:rFonts w:cs="Times New Roman"/>
                <w:sz w:val="18"/>
                <w:szCs w:val="18"/>
              </w:rPr>
              <w:t>________________</w:t>
            </w:r>
          </w:p>
          <w:p w14:paraId="2B995E0C" w14:textId="77777777" w:rsidR="0048529F" w:rsidRPr="009443FC" w:rsidRDefault="0048529F" w:rsidP="009443FC">
            <w:pPr>
              <w:pStyle w:val="BasicParagraph"/>
              <w:spacing w:line="240" w:lineRule="auto"/>
              <w:rPr>
                <w:rFonts w:cs="Times New Roman"/>
                <w:iCs/>
                <w:sz w:val="18"/>
                <w:szCs w:val="18"/>
              </w:rPr>
            </w:pPr>
            <w:r w:rsidRPr="009443FC">
              <w:rPr>
                <w:rFonts w:cs="Times New Roman"/>
                <w:iCs/>
                <w:sz w:val="18"/>
                <w:szCs w:val="18"/>
              </w:rPr>
              <w:t>Keywords:</w:t>
            </w:r>
          </w:p>
          <w:p w14:paraId="63584378" w14:textId="77777777" w:rsidR="00985C0A" w:rsidRPr="009443FC" w:rsidRDefault="00985C0A" w:rsidP="009443FC">
            <w:pPr>
              <w:pStyle w:val="BasicParagraph"/>
              <w:spacing w:line="240" w:lineRule="auto"/>
              <w:rPr>
                <w:rFonts w:cs="Times New Roman"/>
                <w:sz w:val="18"/>
                <w:szCs w:val="24"/>
                <w:lang w:val="id-ID"/>
              </w:rPr>
            </w:pPr>
            <w:r w:rsidRPr="009443FC">
              <w:rPr>
                <w:rFonts w:cs="Times New Roman"/>
                <w:sz w:val="18"/>
                <w:szCs w:val="24"/>
                <w:lang w:val="id-ID"/>
              </w:rPr>
              <w:t>Diversity, Multicultural-education,</w:t>
            </w:r>
          </w:p>
          <w:p w14:paraId="30EEA1C5" w14:textId="77777777" w:rsidR="00985C0A" w:rsidRPr="009443FC" w:rsidRDefault="00985C0A" w:rsidP="009443FC">
            <w:pPr>
              <w:pStyle w:val="BasicParagraph"/>
              <w:spacing w:line="240" w:lineRule="auto"/>
              <w:rPr>
                <w:rFonts w:cs="Times New Roman"/>
                <w:sz w:val="18"/>
                <w:szCs w:val="24"/>
                <w:lang w:val="id-ID"/>
              </w:rPr>
            </w:pPr>
            <w:r w:rsidRPr="009443FC">
              <w:rPr>
                <w:rFonts w:cs="Times New Roman"/>
                <w:sz w:val="18"/>
                <w:szCs w:val="24"/>
                <w:lang w:val="id-ID"/>
              </w:rPr>
              <w:t>Strategy</w:t>
            </w:r>
          </w:p>
          <w:p w14:paraId="34D42BD6" w14:textId="77777777" w:rsidR="0048529F" w:rsidRPr="009443FC" w:rsidRDefault="0048529F" w:rsidP="009443FC">
            <w:pPr>
              <w:pStyle w:val="BasicParagraph"/>
              <w:spacing w:line="240" w:lineRule="auto"/>
              <w:rPr>
                <w:rFonts w:cs="Times New Roman"/>
                <w:sz w:val="16"/>
                <w:szCs w:val="16"/>
              </w:rPr>
            </w:pPr>
            <w:r w:rsidRPr="009443FC">
              <w:rPr>
                <w:rFonts w:cs="Times New Roman"/>
                <w:sz w:val="16"/>
                <w:szCs w:val="16"/>
              </w:rPr>
              <w:t>____________________</w:t>
            </w:r>
          </w:p>
          <w:p w14:paraId="35B9B9C2" w14:textId="1A7C7D00" w:rsidR="00832066" w:rsidRPr="009443FC" w:rsidRDefault="00832066" w:rsidP="009443FC">
            <w:pPr>
              <w:pStyle w:val="BasicParagraph"/>
              <w:spacing w:line="240" w:lineRule="auto"/>
              <w:rPr>
                <w:rFonts w:cs="Times New Roman"/>
                <w:i/>
                <w:sz w:val="16"/>
                <w:szCs w:val="16"/>
                <w:lang w:val="en-US"/>
              </w:rPr>
            </w:pPr>
          </w:p>
        </w:tc>
        <w:tc>
          <w:tcPr>
            <w:tcW w:w="6920" w:type="dxa"/>
            <w:gridSpan w:val="3"/>
            <w:tcBorders>
              <w:top w:val="single" w:sz="4" w:space="0" w:color="auto"/>
              <w:bottom w:val="single" w:sz="4" w:space="0" w:color="auto"/>
            </w:tcBorders>
          </w:tcPr>
          <w:p w14:paraId="3118160A" w14:textId="77777777" w:rsidR="0048529F" w:rsidRPr="009443FC" w:rsidRDefault="004F6E63" w:rsidP="009443FC">
            <w:pPr>
              <w:pStyle w:val="BasicParagraph"/>
              <w:suppressAutoHyphens/>
              <w:spacing w:line="240" w:lineRule="auto"/>
              <w:rPr>
                <w:rFonts w:cs="Times New Roman"/>
                <w:sz w:val="22"/>
                <w:szCs w:val="22"/>
              </w:rPr>
            </w:pPr>
            <w:r w:rsidRPr="009443FC">
              <w:rPr>
                <w:rFonts w:cs="Times New Roman"/>
                <w:b/>
                <w:bCs/>
                <w:position w:val="-18"/>
                <w:sz w:val="22"/>
                <w:szCs w:val="22"/>
              </w:rPr>
              <w:t>Abstract</w:t>
            </w:r>
          </w:p>
          <w:p w14:paraId="0412559A" w14:textId="77777777" w:rsidR="0048529F" w:rsidRPr="009443FC" w:rsidRDefault="0048529F" w:rsidP="009443FC">
            <w:pPr>
              <w:pStyle w:val="AbstakIndo"/>
              <w:suppressAutoHyphens/>
              <w:spacing w:line="240" w:lineRule="auto"/>
              <w:rPr>
                <w:rFonts w:ascii="Calisto MT" w:hAnsi="Calisto MT" w:cs="Times New Roman"/>
              </w:rPr>
            </w:pPr>
            <w:r w:rsidRPr="009443FC">
              <w:rPr>
                <w:rFonts w:ascii="Calisto MT" w:hAnsi="Calisto MT" w:cs="Times New Roman"/>
              </w:rPr>
              <w:t>___________________________________________________________________</w:t>
            </w:r>
          </w:p>
          <w:p w14:paraId="2A4EA60F" w14:textId="1C807F2E" w:rsidR="001310CF" w:rsidRPr="009443FC" w:rsidRDefault="0014560A" w:rsidP="009443FC">
            <w:pPr>
              <w:pStyle w:val="Heading1"/>
              <w:spacing w:line="240" w:lineRule="auto"/>
              <w:outlineLvl w:val="0"/>
              <w:rPr>
                <w:rFonts w:cs="Times New Roman"/>
                <w:i w:val="0"/>
                <w:iCs w:val="0"/>
                <w:sz w:val="18"/>
                <w:szCs w:val="24"/>
                <w:lang w:val="id-ID"/>
              </w:rPr>
            </w:pPr>
            <w:r w:rsidRPr="009443FC">
              <w:rPr>
                <w:rFonts w:cs="Times New Roman"/>
                <w:i w:val="0"/>
                <w:iCs w:val="0"/>
                <w:sz w:val="18"/>
                <w:szCs w:val="24"/>
                <w:lang w:val="id-ID"/>
              </w:rPr>
              <w:t xml:space="preserve">This study aims to see how the right strategy is to manage student diversity in a multicultural-based educational setting. </w:t>
            </w:r>
            <w:r w:rsidR="00191B85" w:rsidRPr="009443FC">
              <w:rPr>
                <w:rFonts w:cs="Times New Roman"/>
                <w:i w:val="0"/>
                <w:iCs w:val="0"/>
                <w:sz w:val="18"/>
                <w:szCs w:val="24"/>
                <w:lang w:val="id-ID"/>
              </w:rPr>
              <w:t xml:space="preserve">The </w:t>
            </w:r>
            <w:r>
              <w:rPr>
                <w:rFonts w:cs="Times New Roman"/>
                <w:i w:val="0"/>
                <w:iCs w:val="0"/>
                <w:sz w:val="18"/>
                <w:szCs w:val="24"/>
              </w:rPr>
              <w:t>diversity</w:t>
            </w:r>
            <w:r w:rsidR="00191B85" w:rsidRPr="009443FC">
              <w:rPr>
                <w:rFonts w:cs="Times New Roman"/>
                <w:i w:val="0"/>
                <w:iCs w:val="0"/>
                <w:sz w:val="18"/>
                <w:szCs w:val="24"/>
                <w:lang w:val="id-ID"/>
              </w:rPr>
              <w:t xml:space="preserve"> of multicultural society in Indonesia can be seen as </w:t>
            </w:r>
            <w:r>
              <w:rPr>
                <w:rFonts w:cs="Times New Roman"/>
                <w:i w:val="0"/>
                <w:iCs w:val="0"/>
                <w:sz w:val="18"/>
                <w:szCs w:val="24"/>
              </w:rPr>
              <w:t>one</w:t>
            </w:r>
            <w:r w:rsidR="00191B85" w:rsidRPr="009443FC">
              <w:rPr>
                <w:rFonts w:cs="Times New Roman"/>
                <w:i w:val="0"/>
                <w:iCs w:val="0"/>
                <w:sz w:val="18"/>
                <w:szCs w:val="24"/>
                <w:lang w:val="id-ID"/>
              </w:rPr>
              <w:t xml:space="preserve"> of </w:t>
            </w:r>
            <w:r>
              <w:rPr>
                <w:rFonts w:cs="Times New Roman"/>
                <w:i w:val="0"/>
                <w:iCs w:val="0"/>
                <w:sz w:val="18"/>
                <w:szCs w:val="24"/>
              </w:rPr>
              <w:t xml:space="preserve">the </w:t>
            </w:r>
            <w:r w:rsidR="00191B85" w:rsidRPr="009443FC">
              <w:rPr>
                <w:rFonts w:cs="Times New Roman"/>
                <w:i w:val="0"/>
                <w:iCs w:val="0"/>
                <w:sz w:val="18"/>
                <w:szCs w:val="24"/>
                <w:lang w:val="id-ID"/>
              </w:rPr>
              <w:t xml:space="preserve">wealth of the nation but is also very prone to trigger conflicts and divisions. The link between education and the </w:t>
            </w:r>
            <w:r>
              <w:rPr>
                <w:rFonts w:cs="Times New Roman"/>
                <w:i w:val="0"/>
                <w:iCs w:val="0"/>
                <w:sz w:val="18"/>
                <w:szCs w:val="24"/>
              </w:rPr>
              <w:t>diversification</w:t>
            </w:r>
            <w:r w:rsidR="00191B85" w:rsidRPr="009443FC">
              <w:rPr>
                <w:rFonts w:cs="Times New Roman"/>
                <w:i w:val="0"/>
                <w:iCs w:val="0"/>
                <w:sz w:val="18"/>
                <w:szCs w:val="24"/>
                <w:lang w:val="id-ID"/>
              </w:rPr>
              <w:t xml:space="preserve"> of multiculturalism is a solution to diverse cultural realities, so as to minimize conflicts that are initiated</w:t>
            </w:r>
            <w:r w:rsidR="00F10DB3" w:rsidRPr="009443FC">
              <w:rPr>
                <w:rFonts w:cs="Times New Roman"/>
                <w:i w:val="0"/>
                <w:iCs w:val="0"/>
                <w:sz w:val="18"/>
                <w:szCs w:val="24"/>
                <w:lang w:val="id-ID"/>
              </w:rPr>
              <w:t xml:space="preserve"> by differences. </w:t>
            </w:r>
            <w:r w:rsidR="00191B85" w:rsidRPr="009443FC">
              <w:rPr>
                <w:rFonts w:cs="Times New Roman"/>
                <w:i w:val="0"/>
                <w:iCs w:val="0"/>
                <w:sz w:val="18"/>
                <w:szCs w:val="24"/>
                <w:lang w:val="id-ID"/>
              </w:rPr>
              <w:t xml:space="preserve">This research uses a descriptive qualitative approach that focused on </w:t>
            </w:r>
            <w:r w:rsidR="00F10DB3" w:rsidRPr="009443FC">
              <w:rPr>
                <w:rFonts w:cs="Times New Roman"/>
                <w:i w:val="0"/>
                <w:iCs w:val="0"/>
                <w:sz w:val="18"/>
                <w:szCs w:val="24"/>
                <w:lang w:val="id-ID"/>
              </w:rPr>
              <w:t>strategic management activities</w:t>
            </w:r>
            <w:r w:rsidR="00191B85" w:rsidRPr="009443FC">
              <w:rPr>
                <w:rFonts w:cs="Times New Roman"/>
                <w:i w:val="0"/>
                <w:iCs w:val="0"/>
                <w:sz w:val="18"/>
                <w:szCs w:val="24"/>
                <w:lang w:val="id-ID"/>
              </w:rPr>
              <w:t xml:space="preserve">: planning, implementing, and evaluating </w:t>
            </w:r>
            <w:r>
              <w:rPr>
                <w:rFonts w:cs="Times New Roman"/>
                <w:i w:val="0"/>
                <w:iCs w:val="0"/>
                <w:sz w:val="18"/>
                <w:szCs w:val="24"/>
              </w:rPr>
              <w:t>strategies</w:t>
            </w:r>
            <w:r w:rsidR="00191B85" w:rsidRPr="009443FC">
              <w:rPr>
                <w:rFonts w:cs="Times New Roman"/>
                <w:i w:val="0"/>
                <w:iCs w:val="0"/>
                <w:sz w:val="18"/>
                <w:szCs w:val="24"/>
                <w:lang w:val="id-ID"/>
              </w:rPr>
              <w:t xml:space="preserve">. The data collection techniques are gathered through in-depth interviews, observations, and </w:t>
            </w:r>
            <w:r>
              <w:rPr>
                <w:rFonts w:cs="Times New Roman"/>
                <w:i w:val="0"/>
                <w:iCs w:val="0"/>
                <w:sz w:val="18"/>
                <w:szCs w:val="24"/>
              </w:rPr>
              <w:t>documentation</w:t>
            </w:r>
            <w:r w:rsidR="00191B85" w:rsidRPr="009443FC">
              <w:rPr>
                <w:rFonts w:cs="Times New Roman"/>
                <w:i w:val="0"/>
                <w:iCs w:val="0"/>
                <w:sz w:val="18"/>
                <w:szCs w:val="24"/>
                <w:lang w:val="id-ID"/>
              </w:rPr>
              <w:t xml:space="preserve">. Finally, </w:t>
            </w:r>
            <w:r w:rsidR="00AC0A53" w:rsidRPr="009443FC">
              <w:rPr>
                <w:rFonts w:cs="Times New Roman"/>
                <w:i w:val="0"/>
                <w:iCs w:val="0"/>
                <w:sz w:val="18"/>
                <w:szCs w:val="24"/>
                <w:lang w:val="id-ID"/>
              </w:rPr>
              <w:t xml:space="preserve">the result </w:t>
            </w:r>
            <w:r>
              <w:rPr>
                <w:rFonts w:cs="Times New Roman"/>
                <w:i w:val="0"/>
                <w:iCs w:val="0"/>
                <w:sz w:val="18"/>
                <w:szCs w:val="24"/>
              </w:rPr>
              <w:t>shows</w:t>
            </w:r>
            <w:r w:rsidR="00AC0A53" w:rsidRPr="009443FC">
              <w:rPr>
                <w:rFonts w:cs="Times New Roman"/>
                <w:i w:val="0"/>
                <w:iCs w:val="0"/>
                <w:sz w:val="18"/>
                <w:szCs w:val="24"/>
                <w:lang w:val="id-ID"/>
              </w:rPr>
              <w:t xml:space="preserve"> that SMK Bakti Karya has implemented </w:t>
            </w:r>
            <w:r>
              <w:rPr>
                <w:rFonts w:cs="Times New Roman"/>
                <w:i w:val="0"/>
                <w:iCs w:val="0"/>
                <w:sz w:val="18"/>
                <w:szCs w:val="24"/>
              </w:rPr>
              <w:t>multicultural</w:t>
            </w:r>
            <w:r w:rsidR="00AC0A53" w:rsidRPr="009443FC">
              <w:rPr>
                <w:rFonts w:cs="Times New Roman"/>
                <w:i w:val="0"/>
                <w:iCs w:val="0"/>
                <w:sz w:val="18"/>
                <w:szCs w:val="24"/>
                <w:lang w:val="id-ID"/>
              </w:rPr>
              <w:t xml:space="preserve"> education well, this can be seen from the process of implementing school strategies that always align with the school’s vision and mission as a school that provides multicultural education. The process of </w:t>
            </w:r>
            <w:r>
              <w:rPr>
                <w:rFonts w:cs="Times New Roman"/>
                <w:i w:val="0"/>
                <w:iCs w:val="0"/>
                <w:sz w:val="18"/>
                <w:szCs w:val="24"/>
              </w:rPr>
              <w:t>inculcating</w:t>
            </w:r>
            <w:r w:rsidR="00AC0A53" w:rsidRPr="009443FC">
              <w:rPr>
                <w:rFonts w:cs="Times New Roman"/>
                <w:i w:val="0"/>
                <w:iCs w:val="0"/>
                <w:sz w:val="18"/>
                <w:szCs w:val="24"/>
                <w:lang w:val="id-ID"/>
              </w:rPr>
              <w:t xml:space="preserve"> the values of </w:t>
            </w:r>
            <w:r>
              <w:rPr>
                <w:rFonts w:cs="Times New Roman"/>
                <w:i w:val="0"/>
                <w:iCs w:val="0"/>
                <w:sz w:val="18"/>
                <w:szCs w:val="24"/>
              </w:rPr>
              <w:t>multiculturalism</w:t>
            </w:r>
            <w:r w:rsidR="00AC0A53" w:rsidRPr="009443FC">
              <w:rPr>
                <w:rFonts w:cs="Times New Roman"/>
                <w:i w:val="0"/>
                <w:iCs w:val="0"/>
                <w:sz w:val="18"/>
                <w:szCs w:val="24"/>
                <w:lang w:val="id-ID"/>
              </w:rPr>
              <w:t xml:space="preserve"> is always embedded in every learning process so that it is carried out in harmony without discrimination. This shows that the school has a high commitment to carrying out multiculturalism education in accordance with the school’s vision </w:t>
            </w:r>
            <w:r w:rsidR="00985C0A" w:rsidRPr="009443FC">
              <w:rPr>
                <w:rFonts w:cs="Times New Roman"/>
                <w:i w:val="0"/>
                <w:iCs w:val="0"/>
                <w:sz w:val="18"/>
                <w:szCs w:val="24"/>
                <w:lang w:val="id-ID"/>
              </w:rPr>
              <w:t xml:space="preserve">the concept of a public-friendly school. </w:t>
            </w:r>
          </w:p>
          <w:p w14:paraId="0E48EAEA" w14:textId="77777777" w:rsidR="001310CF" w:rsidRPr="009443FC" w:rsidRDefault="001310CF" w:rsidP="009443FC">
            <w:pPr>
              <w:spacing w:beforeAutospacing="0" w:afterAutospacing="0"/>
              <w:rPr>
                <w:rFonts w:ascii="Calisto MT" w:hAnsi="Calisto MT"/>
                <w:lang w:val="id-ID"/>
              </w:rPr>
            </w:pPr>
          </w:p>
          <w:p w14:paraId="326A5F56" w14:textId="77777777" w:rsidR="00582DD3" w:rsidRPr="009443FC" w:rsidRDefault="00582DD3" w:rsidP="009443FC">
            <w:pPr>
              <w:pStyle w:val="BasicParagraph"/>
              <w:suppressAutoHyphens/>
              <w:spacing w:line="240" w:lineRule="auto"/>
              <w:rPr>
                <w:rFonts w:cs="Times New Roman"/>
                <w:lang w:val="id-ID"/>
              </w:rPr>
            </w:pPr>
          </w:p>
        </w:tc>
      </w:tr>
      <w:tr w:rsidR="0048529F" w:rsidRPr="009443FC" w14:paraId="0560DABD" w14:textId="77777777" w:rsidTr="00AF2294">
        <w:tc>
          <w:tcPr>
            <w:tcW w:w="4936" w:type="dxa"/>
            <w:gridSpan w:val="3"/>
            <w:tcBorders>
              <w:top w:val="single" w:sz="4" w:space="0" w:color="auto"/>
            </w:tcBorders>
          </w:tcPr>
          <w:p w14:paraId="3FCC8917" w14:textId="027697A4" w:rsidR="008D6BB9" w:rsidRPr="00596D75" w:rsidRDefault="00596D75" w:rsidP="009443FC">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id-ID"/>
              </w:rPr>
            </w:pPr>
            <w:r w:rsidRPr="00596D75">
              <w:rPr>
                <w:rFonts w:ascii="Wingdings" w:eastAsia="Calisto MT" w:hAnsi="Wingdings" w:cs="Calisto MT"/>
                <w:b/>
                <w:bCs/>
                <w:sz w:val="18"/>
                <w:szCs w:val="18"/>
                <w:vertAlign w:val="superscript"/>
                <w:lang w:val="id-ID"/>
              </w:rPr>
              <w:t></w:t>
            </w:r>
            <w:proofErr w:type="spellStart"/>
            <w:r w:rsidR="007918C5" w:rsidRPr="00596D75">
              <w:rPr>
                <w:rFonts w:ascii="Calisto MT" w:hAnsi="Calisto MT" w:cs="Calisto MT"/>
                <w:color w:val="000000"/>
                <w:sz w:val="16"/>
                <w:szCs w:val="16"/>
              </w:rPr>
              <w:t>Corresp</w:t>
            </w:r>
            <w:proofErr w:type="spellEnd"/>
            <w:r w:rsidR="007918C5" w:rsidRPr="00596D75">
              <w:rPr>
                <w:rFonts w:ascii="Calisto MT" w:hAnsi="Calisto MT" w:cs="Calisto MT"/>
                <w:color w:val="000000"/>
                <w:sz w:val="16"/>
                <w:szCs w:val="16"/>
                <w:lang w:val="id-ID"/>
              </w:rPr>
              <w:t>o</w:t>
            </w:r>
            <w:proofErr w:type="spellStart"/>
            <w:r w:rsidR="007918C5" w:rsidRPr="00596D75">
              <w:rPr>
                <w:rFonts w:ascii="Calisto MT" w:hAnsi="Calisto MT" w:cs="Calisto MT"/>
                <w:color w:val="000000"/>
                <w:sz w:val="16"/>
                <w:szCs w:val="16"/>
              </w:rPr>
              <w:t>ndence</w:t>
            </w:r>
            <w:proofErr w:type="spellEnd"/>
            <w:r w:rsidR="007918C5" w:rsidRPr="00596D75">
              <w:rPr>
                <w:rFonts w:ascii="Calisto MT" w:hAnsi="Calisto MT" w:cs="Calisto MT"/>
                <w:color w:val="000000"/>
                <w:sz w:val="16"/>
                <w:szCs w:val="16"/>
              </w:rPr>
              <w:t xml:space="preserve"> Address</w:t>
            </w:r>
            <w:r w:rsidR="008D6BB9" w:rsidRPr="00596D75">
              <w:rPr>
                <w:rFonts w:ascii="Calisto MT" w:hAnsi="Calisto MT" w:cs="Calisto MT"/>
                <w:color w:val="000000"/>
                <w:sz w:val="16"/>
                <w:szCs w:val="16"/>
                <w:lang w:val="en-GB"/>
              </w:rPr>
              <w:t xml:space="preserve">: </w:t>
            </w:r>
          </w:p>
          <w:p w14:paraId="714FDD4E" w14:textId="56161AB3" w:rsidR="00D613B0" w:rsidRPr="00596D75" w:rsidRDefault="002B1D0D" w:rsidP="009443FC">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id-ID"/>
              </w:rPr>
            </w:pPr>
            <w:r w:rsidRPr="00596D75">
              <w:rPr>
                <w:rFonts w:ascii="Calisto MT" w:hAnsi="Calisto MT" w:cs="Calisto MT"/>
                <w:color w:val="000000"/>
                <w:sz w:val="16"/>
                <w:szCs w:val="16"/>
                <w:lang w:val="id-ID"/>
              </w:rPr>
              <w:t>Kampus Pascasarjana Universitas Negeri Semarang, Jl. Kelud Utara III Semarang 50237 Indonesia</w:t>
            </w:r>
          </w:p>
          <w:p w14:paraId="24E52DC8" w14:textId="42B71171" w:rsidR="005447FC" w:rsidRPr="009443FC" w:rsidRDefault="0014560A" w:rsidP="009443FC">
            <w:pPr>
              <w:spacing w:beforeAutospacing="0" w:afterAutospacing="0"/>
              <w:jc w:val="left"/>
              <w:rPr>
                <w:rFonts w:ascii="Calisto MT" w:hAnsi="Calisto MT"/>
                <w:sz w:val="16"/>
                <w:szCs w:val="16"/>
                <w:lang w:val="id-ID"/>
              </w:rPr>
            </w:pPr>
            <w:r w:rsidRPr="00596D75">
              <w:rPr>
                <w:rFonts w:ascii="Calisto MT" w:hAnsi="Calisto MT"/>
                <w:sz w:val="16"/>
                <w:szCs w:val="16"/>
              </w:rPr>
              <w:t>E-mail</w:t>
            </w:r>
            <w:r w:rsidRPr="00596D75">
              <w:rPr>
                <w:rFonts w:ascii="Calisto MT" w:hAnsi="Calisto MT"/>
                <w:sz w:val="16"/>
                <w:szCs w:val="16"/>
                <w:lang w:val="id-ID"/>
              </w:rPr>
              <w:t>:</w:t>
            </w:r>
            <w:r w:rsidR="00590812" w:rsidRPr="00596D75">
              <w:rPr>
                <w:rFonts w:ascii="Calisto MT" w:hAnsi="Calisto MT"/>
                <w:sz w:val="16"/>
                <w:szCs w:val="16"/>
              </w:rPr>
              <w:t xml:space="preserve"> </w:t>
            </w:r>
            <w:r w:rsidR="000C5A51" w:rsidRPr="00596D75">
              <w:rPr>
                <w:rFonts w:ascii="Calisto MT" w:hAnsi="Calisto MT"/>
                <w:sz w:val="16"/>
                <w:szCs w:val="16"/>
                <w:u w:color="0000FF"/>
                <w:lang w:val="id-ID"/>
              </w:rPr>
              <w:t>fauziikbal92@gmail.com</w:t>
            </w:r>
          </w:p>
        </w:tc>
        <w:tc>
          <w:tcPr>
            <w:tcW w:w="3969" w:type="dxa"/>
            <w:gridSpan w:val="2"/>
            <w:tcBorders>
              <w:top w:val="single" w:sz="4" w:space="0" w:color="auto"/>
            </w:tcBorders>
          </w:tcPr>
          <w:p w14:paraId="305EBE13" w14:textId="77777777" w:rsidR="004034F3" w:rsidRPr="009443FC" w:rsidRDefault="004034F3" w:rsidP="009443FC">
            <w:pPr>
              <w:autoSpaceDE w:val="0"/>
              <w:autoSpaceDN w:val="0"/>
              <w:adjustRightInd w:val="0"/>
              <w:spacing w:beforeAutospacing="0" w:afterAutospacing="0"/>
              <w:ind w:left="0" w:right="0"/>
              <w:jc w:val="right"/>
              <w:textAlignment w:val="center"/>
              <w:rPr>
                <w:rFonts w:ascii="Calisto MT" w:eastAsia="Times New Roman" w:hAnsi="Calisto MT" w:cs="Calisto MT"/>
                <w:b/>
                <w:sz w:val="20"/>
                <w:szCs w:val="20"/>
                <w:lang w:val="id-ID"/>
              </w:rPr>
            </w:pPr>
            <w:r w:rsidRPr="009443FC">
              <w:rPr>
                <w:rFonts w:ascii="Calisto MT" w:eastAsia="Times New Roman" w:hAnsi="Calisto MT" w:cs="Calisto MT"/>
                <w:b/>
                <w:sz w:val="20"/>
                <w:szCs w:val="20"/>
              </w:rPr>
              <w:t xml:space="preserve">p-ISSN 2252-7001 </w:t>
            </w:r>
          </w:p>
          <w:p w14:paraId="0EB65ED5" w14:textId="3DAEA9AF" w:rsidR="0048529F" w:rsidRPr="009443FC" w:rsidRDefault="004034F3" w:rsidP="009443FC">
            <w:pPr>
              <w:pStyle w:val="BasicParagraph"/>
              <w:tabs>
                <w:tab w:val="left" w:pos="3431"/>
                <w:tab w:val="right" w:pos="4823"/>
              </w:tabs>
              <w:spacing w:line="240" w:lineRule="auto"/>
              <w:jc w:val="right"/>
              <w:rPr>
                <w:rFonts w:cs="Times New Roman"/>
                <w:bCs/>
                <w:position w:val="-18"/>
                <w:sz w:val="22"/>
                <w:szCs w:val="22"/>
              </w:rPr>
            </w:pPr>
            <w:r w:rsidRPr="009443FC">
              <w:rPr>
                <w:rFonts w:eastAsia="Times New Roman"/>
                <w:b/>
                <w:color w:val="auto"/>
                <w:lang w:val="en-US"/>
              </w:rPr>
              <w:t>e-ISSN 2502-454X</w:t>
            </w:r>
          </w:p>
        </w:tc>
      </w:tr>
    </w:tbl>
    <w:p w14:paraId="6FB43177" w14:textId="77777777" w:rsidR="00B60EF7" w:rsidRPr="009443FC" w:rsidRDefault="00B60EF7" w:rsidP="009443FC">
      <w:pPr>
        <w:spacing w:before="0" w:beforeAutospacing="0" w:after="0" w:afterAutospacing="0"/>
        <w:ind w:left="0"/>
        <w:jc w:val="both"/>
        <w:rPr>
          <w:rFonts w:ascii="Calisto MT" w:hAnsi="Calisto MT" w:cs="Times New Roman"/>
        </w:rPr>
        <w:sectPr w:rsidR="00B60EF7" w:rsidRPr="009443FC" w:rsidSect="00596D75">
          <w:headerReference w:type="even" r:id="rId10"/>
          <w:headerReference w:type="default" r:id="rId11"/>
          <w:footerReference w:type="default" r:id="rId12"/>
          <w:footerReference w:type="first" r:id="rId13"/>
          <w:pgSz w:w="11907" w:h="16839" w:code="9"/>
          <w:pgMar w:top="1701" w:right="1701" w:bottom="1701" w:left="1701" w:header="720" w:footer="720" w:gutter="0"/>
          <w:pgNumType w:start="82"/>
          <w:cols w:space="720"/>
          <w:titlePg/>
          <w:docGrid w:linePitch="360"/>
        </w:sectPr>
      </w:pPr>
    </w:p>
    <w:p w14:paraId="17565062" w14:textId="77777777" w:rsidR="00596D75" w:rsidRDefault="00596D75" w:rsidP="009443FC">
      <w:pPr>
        <w:pStyle w:val="Heading2"/>
        <w:spacing w:line="240" w:lineRule="auto"/>
        <w:rPr>
          <w:lang w:val="en-ID"/>
        </w:rPr>
      </w:pPr>
    </w:p>
    <w:p w14:paraId="44666B73" w14:textId="77777777" w:rsidR="00596D75" w:rsidRDefault="00596D75" w:rsidP="009443FC">
      <w:pPr>
        <w:pStyle w:val="Heading2"/>
        <w:spacing w:line="240" w:lineRule="auto"/>
        <w:rPr>
          <w:lang w:val="en-ID"/>
        </w:rPr>
      </w:pPr>
    </w:p>
    <w:p w14:paraId="12CCE0BF" w14:textId="77777777" w:rsidR="00596D75" w:rsidRDefault="00596D75" w:rsidP="009443FC">
      <w:pPr>
        <w:pStyle w:val="Heading2"/>
        <w:spacing w:line="240" w:lineRule="auto"/>
        <w:rPr>
          <w:lang w:val="en-ID"/>
        </w:rPr>
      </w:pPr>
    </w:p>
    <w:p w14:paraId="3FE91656" w14:textId="77777777" w:rsidR="00596D75" w:rsidRDefault="00596D75" w:rsidP="009443FC">
      <w:pPr>
        <w:pStyle w:val="Heading2"/>
        <w:spacing w:line="240" w:lineRule="auto"/>
        <w:rPr>
          <w:lang w:val="en-ID"/>
        </w:rPr>
      </w:pPr>
    </w:p>
    <w:p w14:paraId="729B2797" w14:textId="77777777" w:rsidR="00596D75" w:rsidRDefault="00596D75" w:rsidP="009443FC">
      <w:pPr>
        <w:pStyle w:val="Heading2"/>
        <w:spacing w:line="240" w:lineRule="auto"/>
        <w:rPr>
          <w:lang w:val="en-ID"/>
        </w:rPr>
      </w:pPr>
    </w:p>
    <w:p w14:paraId="61DF290E" w14:textId="77777777" w:rsidR="00596D75" w:rsidRDefault="00596D75" w:rsidP="009443FC">
      <w:pPr>
        <w:pStyle w:val="Heading2"/>
        <w:spacing w:line="240" w:lineRule="auto"/>
        <w:rPr>
          <w:lang w:val="en-ID"/>
        </w:rPr>
      </w:pPr>
    </w:p>
    <w:p w14:paraId="5C3C6045" w14:textId="77777777" w:rsidR="00596D75" w:rsidRDefault="00596D75" w:rsidP="009443FC">
      <w:pPr>
        <w:pStyle w:val="Heading2"/>
        <w:spacing w:line="240" w:lineRule="auto"/>
        <w:rPr>
          <w:lang w:val="en-ID"/>
        </w:rPr>
      </w:pPr>
    </w:p>
    <w:p w14:paraId="06111745" w14:textId="77777777" w:rsidR="00596D75" w:rsidRDefault="00596D75" w:rsidP="009443FC">
      <w:pPr>
        <w:pStyle w:val="Heading2"/>
        <w:spacing w:line="240" w:lineRule="auto"/>
        <w:rPr>
          <w:lang w:val="en-ID"/>
        </w:rPr>
      </w:pPr>
    </w:p>
    <w:p w14:paraId="6995E954" w14:textId="77777777" w:rsidR="00596D75" w:rsidRDefault="00596D75" w:rsidP="009443FC">
      <w:pPr>
        <w:pStyle w:val="Heading2"/>
        <w:spacing w:line="240" w:lineRule="auto"/>
        <w:rPr>
          <w:lang w:val="en-ID"/>
        </w:rPr>
      </w:pPr>
    </w:p>
    <w:p w14:paraId="27885503" w14:textId="77777777" w:rsidR="00596D75" w:rsidRDefault="00596D75" w:rsidP="009443FC">
      <w:pPr>
        <w:pStyle w:val="Heading2"/>
        <w:spacing w:line="240" w:lineRule="auto"/>
        <w:rPr>
          <w:lang w:val="en-ID"/>
        </w:rPr>
      </w:pPr>
    </w:p>
    <w:p w14:paraId="030201AE" w14:textId="77777777" w:rsidR="00596D75" w:rsidRDefault="00596D75" w:rsidP="009443FC">
      <w:pPr>
        <w:pStyle w:val="Heading2"/>
        <w:spacing w:line="240" w:lineRule="auto"/>
        <w:rPr>
          <w:lang w:val="en-ID"/>
        </w:rPr>
      </w:pPr>
    </w:p>
    <w:p w14:paraId="5249AD95" w14:textId="77777777" w:rsidR="00596D75" w:rsidRDefault="00596D75" w:rsidP="009443FC">
      <w:pPr>
        <w:pStyle w:val="Heading2"/>
        <w:spacing w:line="240" w:lineRule="auto"/>
        <w:rPr>
          <w:lang w:val="en-ID"/>
        </w:rPr>
      </w:pPr>
    </w:p>
    <w:p w14:paraId="440260B6" w14:textId="77777777" w:rsidR="00596D75" w:rsidRDefault="00596D75" w:rsidP="009443FC">
      <w:pPr>
        <w:pStyle w:val="Heading2"/>
        <w:spacing w:line="240" w:lineRule="auto"/>
        <w:rPr>
          <w:lang w:val="en-ID"/>
        </w:rPr>
      </w:pPr>
    </w:p>
    <w:p w14:paraId="36CE0CA3" w14:textId="77777777" w:rsidR="00596D75" w:rsidRDefault="00596D75" w:rsidP="009443FC">
      <w:pPr>
        <w:pStyle w:val="Heading2"/>
        <w:spacing w:line="240" w:lineRule="auto"/>
        <w:rPr>
          <w:lang w:val="en-ID"/>
        </w:rPr>
      </w:pPr>
    </w:p>
    <w:p w14:paraId="1BF7D40D" w14:textId="77777777" w:rsidR="00596D75" w:rsidRDefault="00596D75" w:rsidP="009443FC">
      <w:pPr>
        <w:pStyle w:val="Heading2"/>
        <w:spacing w:line="240" w:lineRule="auto"/>
        <w:rPr>
          <w:lang w:val="en-ID"/>
        </w:rPr>
      </w:pPr>
    </w:p>
    <w:p w14:paraId="3899905E" w14:textId="77777777" w:rsidR="00596D75" w:rsidRDefault="00596D75" w:rsidP="009443FC">
      <w:pPr>
        <w:pStyle w:val="Heading2"/>
        <w:spacing w:line="240" w:lineRule="auto"/>
        <w:rPr>
          <w:lang w:val="en-ID"/>
        </w:rPr>
      </w:pPr>
    </w:p>
    <w:p w14:paraId="32C7E50D" w14:textId="77777777" w:rsidR="00596D75" w:rsidRDefault="00596D75" w:rsidP="009443FC">
      <w:pPr>
        <w:pStyle w:val="Heading2"/>
        <w:spacing w:line="240" w:lineRule="auto"/>
        <w:rPr>
          <w:lang w:val="en-ID"/>
        </w:rPr>
      </w:pPr>
    </w:p>
    <w:p w14:paraId="6C1F7967" w14:textId="77777777" w:rsidR="00596D75" w:rsidRDefault="00596D75" w:rsidP="009443FC">
      <w:pPr>
        <w:pStyle w:val="Heading2"/>
        <w:spacing w:line="240" w:lineRule="auto"/>
        <w:rPr>
          <w:lang w:val="en-ID"/>
        </w:rPr>
      </w:pPr>
    </w:p>
    <w:p w14:paraId="1085ECFC" w14:textId="77777777" w:rsidR="00596D75" w:rsidRDefault="00596D75" w:rsidP="009443FC">
      <w:pPr>
        <w:pStyle w:val="Heading2"/>
        <w:spacing w:line="240" w:lineRule="auto"/>
        <w:rPr>
          <w:lang w:val="en-ID"/>
        </w:rPr>
      </w:pPr>
    </w:p>
    <w:p w14:paraId="65FF23E5" w14:textId="77777777" w:rsidR="00596D75" w:rsidRDefault="00596D75" w:rsidP="009443FC">
      <w:pPr>
        <w:pStyle w:val="Heading2"/>
        <w:spacing w:line="240" w:lineRule="auto"/>
        <w:rPr>
          <w:lang w:val="en-ID"/>
        </w:rPr>
      </w:pPr>
    </w:p>
    <w:p w14:paraId="0BC492AF" w14:textId="77777777" w:rsidR="00596D75" w:rsidRDefault="00596D75" w:rsidP="009443FC">
      <w:pPr>
        <w:pStyle w:val="Heading2"/>
        <w:spacing w:line="240" w:lineRule="auto"/>
        <w:rPr>
          <w:lang w:val="en-ID"/>
        </w:rPr>
      </w:pPr>
    </w:p>
    <w:p w14:paraId="0B1CB86A" w14:textId="77777777" w:rsidR="00596D75" w:rsidRDefault="00596D75" w:rsidP="009443FC">
      <w:pPr>
        <w:pStyle w:val="Heading2"/>
        <w:spacing w:line="240" w:lineRule="auto"/>
        <w:rPr>
          <w:lang w:val="en-ID"/>
        </w:rPr>
      </w:pPr>
    </w:p>
    <w:p w14:paraId="692B21CD" w14:textId="77777777" w:rsidR="00596D75" w:rsidRDefault="00596D75" w:rsidP="009443FC">
      <w:pPr>
        <w:pStyle w:val="Heading2"/>
        <w:spacing w:line="240" w:lineRule="auto"/>
        <w:rPr>
          <w:lang w:val="en-ID"/>
        </w:rPr>
      </w:pPr>
    </w:p>
    <w:p w14:paraId="7EB554FC" w14:textId="77777777" w:rsidR="00596D75" w:rsidRDefault="00596D75" w:rsidP="009443FC">
      <w:pPr>
        <w:pStyle w:val="Heading2"/>
        <w:spacing w:line="240" w:lineRule="auto"/>
        <w:rPr>
          <w:lang w:val="en-ID"/>
        </w:rPr>
      </w:pPr>
    </w:p>
    <w:p w14:paraId="0BE6EE66" w14:textId="77777777" w:rsidR="00596D75" w:rsidRDefault="00596D75" w:rsidP="009443FC">
      <w:pPr>
        <w:pStyle w:val="Heading2"/>
        <w:spacing w:line="240" w:lineRule="auto"/>
        <w:rPr>
          <w:lang w:val="en-ID"/>
        </w:rPr>
      </w:pPr>
    </w:p>
    <w:p w14:paraId="04083997" w14:textId="77777777" w:rsidR="00596D75" w:rsidRDefault="00596D75" w:rsidP="009443FC">
      <w:pPr>
        <w:pStyle w:val="Heading2"/>
        <w:spacing w:line="240" w:lineRule="auto"/>
        <w:rPr>
          <w:lang w:val="en-ID"/>
        </w:rPr>
      </w:pPr>
    </w:p>
    <w:p w14:paraId="79722DBA" w14:textId="77777777" w:rsidR="00596D75" w:rsidRDefault="00596D75" w:rsidP="009443FC">
      <w:pPr>
        <w:pStyle w:val="Heading2"/>
        <w:spacing w:line="240" w:lineRule="auto"/>
        <w:rPr>
          <w:lang w:val="en-ID"/>
        </w:rPr>
      </w:pPr>
    </w:p>
    <w:p w14:paraId="43DEEB89" w14:textId="77777777" w:rsidR="00596D75" w:rsidRDefault="00596D75" w:rsidP="009443FC">
      <w:pPr>
        <w:pStyle w:val="Heading2"/>
        <w:spacing w:line="240" w:lineRule="auto"/>
        <w:rPr>
          <w:lang w:val="en-ID"/>
        </w:rPr>
      </w:pPr>
    </w:p>
    <w:p w14:paraId="1C699B45" w14:textId="77777777" w:rsidR="00596D75" w:rsidRDefault="00596D75" w:rsidP="009443FC">
      <w:pPr>
        <w:pStyle w:val="Heading2"/>
        <w:spacing w:line="240" w:lineRule="auto"/>
        <w:rPr>
          <w:lang w:val="en-ID"/>
        </w:rPr>
      </w:pPr>
    </w:p>
    <w:p w14:paraId="4BA340A8" w14:textId="77777777" w:rsidR="00596D75" w:rsidRDefault="00596D75" w:rsidP="009443FC">
      <w:pPr>
        <w:pStyle w:val="Heading2"/>
        <w:spacing w:line="240" w:lineRule="auto"/>
        <w:rPr>
          <w:lang w:val="en-ID"/>
        </w:rPr>
      </w:pPr>
    </w:p>
    <w:p w14:paraId="461ECCE2" w14:textId="77777777" w:rsidR="00596D75" w:rsidRDefault="00596D75" w:rsidP="009443FC">
      <w:pPr>
        <w:pStyle w:val="Heading2"/>
        <w:spacing w:line="240" w:lineRule="auto"/>
        <w:rPr>
          <w:lang w:val="en-ID"/>
        </w:rPr>
      </w:pPr>
    </w:p>
    <w:p w14:paraId="680C8282" w14:textId="77777777" w:rsidR="00596D75" w:rsidRDefault="00596D75" w:rsidP="009443FC">
      <w:pPr>
        <w:pStyle w:val="Heading2"/>
        <w:spacing w:line="240" w:lineRule="auto"/>
        <w:rPr>
          <w:lang w:val="en-ID"/>
        </w:rPr>
      </w:pPr>
    </w:p>
    <w:p w14:paraId="2F54E40C" w14:textId="77777777" w:rsidR="00596D75" w:rsidRDefault="00596D75" w:rsidP="009443FC">
      <w:pPr>
        <w:pStyle w:val="Heading2"/>
        <w:spacing w:line="240" w:lineRule="auto"/>
        <w:rPr>
          <w:lang w:val="en-ID"/>
        </w:rPr>
      </w:pPr>
    </w:p>
    <w:p w14:paraId="0A4E5302" w14:textId="77777777" w:rsidR="00596D75" w:rsidRDefault="00596D75" w:rsidP="009443FC">
      <w:pPr>
        <w:pStyle w:val="Heading2"/>
        <w:spacing w:line="240" w:lineRule="auto"/>
        <w:rPr>
          <w:lang w:val="en-ID"/>
        </w:rPr>
      </w:pPr>
    </w:p>
    <w:p w14:paraId="37B5C37B" w14:textId="77777777" w:rsidR="00596D75" w:rsidRDefault="00596D75" w:rsidP="009443FC">
      <w:pPr>
        <w:pStyle w:val="Heading2"/>
        <w:spacing w:line="240" w:lineRule="auto"/>
        <w:rPr>
          <w:lang w:val="en-ID"/>
        </w:rPr>
      </w:pPr>
    </w:p>
    <w:p w14:paraId="05F7E810" w14:textId="77777777" w:rsidR="00596D75" w:rsidRDefault="00596D75" w:rsidP="009443FC">
      <w:pPr>
        <w:pStyle w:val="Heading2"/>
        <w:spacing w:line="240" w:lineRule="auto"/>
        <w:rPr>
          <w:lang w:val="en-ID"/>
        </w:rPr>
      </w:pPr>
    </w:p>
    <w:p w14:paraId="15393003" w14:textId="53192045" w:rsidR="00C51C70" w:rsidRPr="009443FC" w:rsidRDefault="00883607" w:rsidP="00596D75">
      <w:pPr>
        <w:pStyle w:val="Heading2"/>
        <w:rPr>
          <w:lang w:val="id-ID"/>
        </w:rPr>
      </w:pPr>
      <w:r w:rsidRPr="009443FC">
        <w:rPr>
          <w:lang w:val="en-ID"/>
        </w:rPr>
        <w:lastRenderedPageBreak/>
        <w:t>INTRODUCTION</w:t>
      </w:r>
    </w:p>
    <w:p w14:paraId="02A22B18" w14:textId="77777777" w:rsidR="009443FC" w:rsidRPr="009443FC" w:rsidRDefault="009443FC" w:rsidP="009443FC">
      <w:pPr>
        <w:pStyle w:val="Heading4"/>
        <w:spacing w:line="240" w:lineRule="auto"/>
        <w:rPr>
          <w:lang w:val="id-ID"/>
        </w:rPr>
      </w:pPr>
    </w:p>
    <w:p w14:paraId="12F14B4D" w14:textId="1C292D82" w:rsidR="00A12D12" w:rsidRPr="00596D75" w:rsidRDefault="0093525F" w:rsidP="00596D75">
      <w:pPr>
        <w:pStyle w:val="Heading4"/>
      </w:pPr>
      <w:r w:rsidRPr="00596D75">
        <w:t xml:space="preserve">Indonesia is a country that has diverse, complex, and wide geographical and </w:t>
      </w:r>
      <w:r w:rsidR="0014560A" w:rsidRPr="00596D75">
        <w:t>sociocultural</w:t>
      </w:r>
      <w:r w:rsidRPr="00596D75">
        <w:t xml:space="preserve"> conditions. In 2022, Indonesia is ranked 4th as the country with the most population in the world</w:t>
      </w:r>
      <w:r w:rsidR="00E04523" w:rsidRPr="00596D75">
        <w:t xml:space="preserve"> after China, India, and the United States</w:t>
      </w:r>
      <w:r w:rsidRPr="00596D75">
        <w:t>.</w:t>
      </w:r>
      <w:r w:rsidR="00E04523" w:rsidRPr="00596D75">
        <w:t xml:space="preserve"> The population is more than 270 million people, spread over 34 provinces and 3</w:t>
      </w:r>
      <w:r w:rsidR="005E4BE4" w:rsidRPr="00596D75">
        <w:t>,</w:t>
      </w:r>
      <w:r w:rsidR="00E04523" w:rsidRPr="00596D75">
        <w:t xml:space="preserve">500 small-inhabited islands </w:t>
      </w:r>
      <w:sdt>
        <w:sdtPr>
          <w:id w:val="490302605"/>
          <w:citation/>
        </w:sdtPr>
        <w:sdtEndPr/>
        <w:sdtContent>
          <w:r w:rsidR="00DC16AD" w:rsidRPr="00596D75">
            <w:fldChar w:fldCharType="begin"/>
          </w:r>
          <w:r w:rsidR="00DC16AD" w:rsidRPr="00596D75">
            <w:instrText xml:space="preserve"> CITATION Cen19 \l 1057 </w:instrText>
          </w:r>
          <w:r w:rsidR="00DC16AD" w:rsidRPr="00596D75">
            <w:fldChar w:fldCharType="separate"/>
          </w:r>
          <w:r w:rsidR="00423768" w:rsidRPr="00596D75">
            <w:t>(Central Bureau Statistics, 2019)</w:t>
          </w:r>
          <w:r w:rsidR="00DC16AD" w:rsidRPr="00596D75">
            <w:fldChar w:fldCharType="end"/>
          </w:r>
        </w:sdtContent>
      </w:sdt>
      <w:r w:rsidR="00E04523" w:rsidRPr="00596D75">
        <w:t>.</w:t>
      </w:r>
      <w:r w:rsidRPr="00596D75">
        <w:t xml:space="preserve"> </w:t>
      </w:r>
      <w:r w:rsidR="00D85014" w:rsidRPr="00596D75">
        <w:t xml:space="preserve">This makes Indonesia, one of the largest multicultural countries in the world, consisting of </w:t>
      </w:r>
      <w:proofErr w:type="gramStart"/>
      <w:r w:rsidR="00D85014" w:rsidRPr="00596D75">
        <w:t>a large number of</w:t>
      </w:r>
      <w:proofErr w:type="gramEnd"/>
      <w:r w:rsidR="00D85014" w:rsidRPr="00596D75">
        <w:t xml:space="preserve"> plural and heterogeneous cultural, ethnic, religious</w:t>
      </w:r>
      <w:r w:rsidR="0014560A" w:rsidRPr="00596D75">
        <w:t>,</w:t>
      </w:r>
      <w:r w:rsidR="00D85014" w:rsidRPr="00596D75">
        <w:t xml:space="preserve"> and racial groups</w:t>
      </w:r>
      <w:r w:rsidR="00A4273D" w:rsidRPr="00596D75">
        <w:t xml:space="preserve">. </w:t>
      </w:r>
      <w:r w:rsidR="00F9284A" w:rsidRPr="00596D75">
        <w:t xml:space="preserve">Therefore, as a diverse and heterogeneous country, Indonesia certainly has multicultural, multi-ethnic, and multi-religious wealth, which can be seen as a potential that needs to be properly empowered to build a multicultural nation-state. </w:t>
      </w:r>
    </w:p>
    <w:p w14:paraId="139DCC2A" w14:textId="67983A39" w:rsidR="00C51C70" w:rsidRPr="00596D75" w:rsidRDefault="00A12D12" w:rsidP="00596D75">
      <w:pPr>
        <w:pStyle w:val="Heading4"/>
      </w:pPr>
      <w:r w:rsidRPr="00596D75">
        <w:t xml:space="preserve">Indonesia is well-known as one of the biggest multicultural </w:t>
      </w:r>
      <w:r w:rsidR="0014560A" w:rsidRPr="00596D75">
        <w:t>countries</w:t>
      </w:r>
      <w:r w:rsidRPr="00596D75">
        <w:t xml:space="preserve"> in the world, it can be seen from the various conditions both in terms of the </w:t>
      </w:r>
      <w:r w:rsidR="0014560A" w:rsidRPr="00596D75">
        <w:t>socio-cultural</w:t>
      </w:r>
      <w:r w:rsidRPr="00596D75">
        <w:t xml:space="preserve"> and the complex, diverse, and large geographical conditions. Diversities are inherent in Indonesia with the existence</w:t>
      </w:r>
      <w:r w:rsidR="00D879D9" w:rsidRPr="00596D75">
        <w:t xml:space="preserve"> </w:t>
      </w:r>
      <w:r w:rsidRPr="00596D75">
        <w:t>of heterogeneous circumstances, including ethnicity, race,</w:t>
      </w:r>
      <w:r w:rsidR="00D879D9" w:rsidRPr="00596D75">
        <w:t xml:space="preserve"> </w:t>
      </w:r>
      <w:r w:rsidRPr="00596D75">
        <w:t xml:space="preserve">religion, culture, and other various things. </w:t>
      </w:r>
      <w:r w:rsidR="00C51C70" w:rsidRPr="00596D75">
        <w:t>Talking about multiculturalism in Indonesia, cannot be separated from the motto of the Indonesian nation related to multiculturalism, namely “</w:t>
      </w:r>
      <w:proofErr w:type="spellStart"/>
      <w:r w:rsidR="00C51C70" w:rsidRPr="00596D75">
        <w:t>Bhineka</w:t>
      </w:r>
      <w:proofErr w:type="spellEnd"/>
      <w:r w:rsidR="00C51C70" w:rsidRPr="00596D75">
        <w:t xml:space="preserve"> Tunggal </w:t>
      </w:r>
      <w:proofErr w:type="spellStart"/>
      <w:r w:rsidR="00C51C70" w:rsidRPr="00596D75">
        <w:t>Ika</w:t>
      </w:r>
      <w:proofErr w:type="spellEnd"/>
      <w:r w:rsidR="00C51C70" w:rsidRPr="00596D75">
        <w:t xml:space="preserve">”. This motto has the meaning of the Indonesian nation as a country that is rich in diversity in various aspects but </w:t>
      </w:r>
      <w:proofErr w:type="gramStart"/>
      <w:r w:rsidR="00C51C70" w:rsidRPr="00596D75">
        <w:t>is able to</w:t>
      </w:r>
      <w:proofErr w:type="gramEnd"/>
      <w:r w:rsidR="00C51C70" w:rsidRPr="00596D75">
        <w:t xml:space="preserve"> unite in harmony in life with various kinds of differences. With this motto, it is hoped that every individual and group with different ethnicity, </w:t>
      </w:r>
      <w:r w:rsidR="0014560A" w:rsidRPr="00596D75">
        <w:t>language</w:t>
      </w:r>
      <w:r w:rsidR="00C51C70" w:rsidRPr="00596D75">
        <w:t xml:space="preserve">, culture, and religion will be able to unite in developing Indonesia. </w:t>
      </w:r>
    </w:p>
    <w:p w14:paraId="54C27356" w14:textId="7E4D99DE" w:rsidR="00C51C70" w:rsidRPr="00596D75" w:rsidRDefault="008B7E03" w:rsidP="00596D75">
      <w:pPr>
        <w:pStyle w:val="Heading4"/>
      </w:pPr>
      <w:r w:rsidRPr="00596D75">
        <w:t xml:space="preserve">In general, multiculturalism is a term that refers to a plural society, with different communities or groups of people who are not equal. This </w:t>
      </w:r>
      <w:r w:rsidR="0014560A" w:rsidRPr="00596D75">
        <w:t>hierarchical</w:t>
      </w:r>
      <w:r w:rsidRPr="00596D75">
        <w:t xml:space="preserve"> difference is an early form of </w:t>
      </w:r>
      <w:r w:rsidR="0014560A" w:rsidRPr="00596D75">
        <w:t xml:space="preserve">a </w:t>
      </w:r>
      <w:r w:rsidRPr="00596D75">
        <w:t>multicultural society</w:t>
      </w:r>
      <w:r w:rsidR="00DE25C2" w:rsidRPr="00596D75">
        <w:t>.</w:t>
      </w:r>
      <w:sdt>
        <w:sdtPr>
          <w:id w:val="-20255479"/>
          <w:citation/>
        </w:sdtPr>
        <w:sdtEndPr/>
        <w:sdtContent>
          <w:r w:rsidR="0018150A" w:rsidRPr="00596D75">
            <w:fldChar w:fldCharType="begin"/>
          </w:r>
          <w:r w:rsidR="00423768" w:rsidRPr="00596D75">
            <w:instrText xml:space="preserve">CITATION Arg16 \l 1057 </w:instrText>
          </w:r>
          <w:r w:rsidR="0018150A" w:rsidRPr="00596D75">
            <w:fldChar w:fldCharType="separate"/>
          </w:r>
          <w:r w:rsidR="00423768" w:rsidRPr="00596D75">
            <w:t xml:space="preserve"> (Agirdag, Merry, &amp; Van Houtte, 2016)</w:t>
          </w:r>
          <w:r w:rsidR="0018150A" w:rsidRPr="00596D75">
            <w:fldChar w:fldCharType="end"/>
          </w:r>
        </w:sdtContent>
      </w:sdt>
      <w:r w:rsidR="00423768" w:rsidRPr="00596D75">
        <w:t xml:space="preserve">. </w:t>
      </w:r>
      <w:r w:rsidR="005D4096" w:rsidRPr="00596D75">
        <w:t>Diversitie</w:t>
      </w:r>
      <w:r w:rsidR="00A12D12" w:rsidRPr="00596D75">
        <w:t>s in</w:t>
      </w:r>
      <w:r w:rsidR="00D879D9" w:rsidRPr="00596D75">
        <w:t xml:space="preserve"> </w:t>
      </w:r>
      <w:r w:rsidR="00A12D12" w:rsidRPr="00596D75">
        <w:t>communities are a wealth we must realize, develop, and</w:t>
      </w:r>
      <w:r w:rsidR="00D879D9" w:rsidRPr="00596D75">
        <w:t xml:space="preserve"> </w:t>
      </w:r>
      <w:r w:rsidR="00A12D12" w:rsidRPr="00596D75">
        <w:t xml:space="preserve">keep up appropriately to avoid the </w:t>
      </w:r>
      <w:r w:rsidR="00A12D12" w:rsidRPr="00596D75">
        <w:t>occurrence of</w:t>
      </w:r>
      <w:r w:rsidR="00D879D9" w:rsidRPr="00596D75">
        <w:t xml:space="preserve"> </w:t>
      </w:r>
      <w:r w:rsidR="00A12D12" w:rsidRPr="00596D75">
        <w:t>contradictions. The diversities within communities are</w:t>
      </w:r>
      <w:r w:rsidR="00D879D9" w:rsidRPr="00596D75">
        <w:t xml:space="preserve"> </w:t>
      </w:r>
      <w:r w:rsidR="00A12D12" w:rsidRPr="00596D75">
        <w:t>related to culturing, on the other hand, education is the</w:t>
      </w:r>
      <w:r w:rsidR="00D879D9" w:rsidRPr="00596D75">
        <w:t xml:space="preserve"> </w:t>
      </w:r>
      <w:r w:rsidR="00A12D12" w:rsidRPr="00596D75">
        <w:t>process of shaping the character of the nation.</w:t>
      </w:r>
      <w:r w:rsidR="00C51C70" w:rsidRPr="00596D75">
        <w:t xml:space="preserve"> </w:t>
      </w:r>
      <w:r w:rsidR="0014560A" w:rsidRPr="00596D75">
        <w:t>Basically</w:t>
      </w:r>
      <w:r w:rsidR="00C51C70" w:rsidRPr="00596D75">
        <w:t>, education is seen as a very appropriate means to build multicultural awareness for students, because education can be a “spokesperson” to build a solid foundation in multicultural life. This can be done if there is a change in the educational paradigm starting from uniformity to a single identity, then recognizing and respecting the diversity of identities in order to create harmonization of life.</w:t>
      </w:r>
    </w:p>
    <w:p w14:paraId="03C4A55A" w14:textId="5439374C" w:rsidR="00A12D12" w:rsidRPr="00596D75" w:rsidRDefault="00C51C70" w:rsidP="00596D75">
      <w:pPr>
        <w:pStyle w:val="Heading4"/>
      </w:pPr>
      <w:r w:rsidRPr="00596D75">
        <w:t xml:space="preserve">Education should be able to play an active role in resolving conflicts that occur in society, especially conflicts that are initiated by mistakes in viewing a difference. Education must also be able to provide a grand design that educates students. The grand design consists </w:t>
      </w:r>
      <w:r w:rsidR="0014560A" w:rsidRPr="00596D75">
        <w:t>off</w:t>
      </w:r>
      <w:r w:rsidRPr="00596D75">
        <w:t xml:space="preserve">, materials, </w:t>
      </w:r>
      <w:r w:rsidR="0014560A" w:rsidRPr="00596D75">
        <w:t xml:space="preserve">and </w:t>
      </w:r>
      <w:r w:rsidRPr="00596D75">
        <w:t xml:space="preserve">methods, </w:t>
      </w:r>
      <w:r w:rsidR="0014560A" w:rsidRPr="00596D75">
        <w:t>for</w:t>
      </w:r>
      <w:r w:rsidRPr="00596D75">
        <w:t xml:space="preserve"> a curriculum that </w:t>
      </w:r>
      <w:r w:rsidR="0014560A" w:rsidRPr="00596D75">
        <w:t>builds</w:t>
      </w:r>
      <w:r w:rsidRPr="00596D75">
        <w:t xml:space="preserve"> awareness of the importance of tolerance, respects </w:t>
      </w:r>
      <w:proofErr w:type="gramStart"/>
      <w:r w:rsidRPr="00596D75">
        <w:t>various differences</w:t>
      </w:r>
      <w:proofErr w:type="gramEnd"/>
      <w:r w:rsidRPr="00596D75">
        <w:t xml:space="preserve">, and understands cultural diversity, especially in Indonesia. So that education </w:t>
      </w:r>
      <w:proofErr w:type="gramStart"/>
      <w:r w:rsidRPr="00596D75">
        <w:t>is able to</w:t>
      </w:r>
      <w:proofErr w:type="gramEnd"/>
      <w:r w:rsidRPr="00596D75">
        <w:t xml:space="preserve"> play an active role as a medium for social, cultural, and multicultural </w:t>
      </w:r>
      <w:r w:rsidR="0014560A" w:rsidRPr="00596D75">
        <w:t>transformation</w:t>
      </w:r>
      <w:r w:rsidRPr="00596D75">
        <w:t xml:space="preserve"> for each </w:t>
      </w:r>
      <w:r w:rsidR="0014560A" w:rsidRPr="00596D75">
        <w:t>student</w:t>
      </w:r>
      <w:r w:rsidRPr="00596D75">
        <w:t xml:space="preserve"> as the next generation of this nation. </w:t>
      </w:r>
      <w:r w:rsidR="0014560A" w:rsidRPr="00596D75">
        <w:t>This</w:t>
      </w:r>
      <w:r w:rsidR="00D879D9" w:rsidRPr="00596D75">
        <w:t xml:space="preserve"> </w:t>
      </w:r>
      <w:r w:rsidR="00A12D12" w:rsidRPr="00596D75">
        <w:t>means the sustainabilit</w:t>
      </w:r>
      <w:r w:rsidR="00D879D9" w:rsidRPr="00596D75">
        <w:t xml:space="preserve">y of education is an idea of the </w:t>
      </w:r>
      <w:r w:rsidR="00A12D12" w:rsidRPr="00596D75">
        <w:t>social condition of the communities or vice versa, the state</w:t>
      </w:r>
      <w:r w:rsidR="00D879D9" w:rsidRPr="00596D75">
        <w:t xml:space="preserve"> </w:t>
      </w:r>
      <w:r w:rsidR="00A12D12" w:rsidRPr="00596D75">
        <w:t>of the communities such as the progress and civilization is</w:t>
      </w:r>
      <w:r w:rsidR="00D879D9" w:rsidRPr="00596D75">
        <w:t xml:space="preserve"> </w:t>
      </w:r>
      <w:r w:rsidR="00A12D12" w:rsidRPr="00596D75">
        <w:t>reflected in the condition of the educa</w:t>
      </w:r>
      <w:r w:rsidR="00D879D9" w:rsidRPr="00596D75">
        <w:t xml:space="preserve">tion. For this </w:t>
      </w:r>
      <w:r w:rsidR="00A12D12" w:rsidRPr="00596D75">
        <w:t>reason, the sustainability of education in Indonesia needs</w:t>
      </w:r>
      <w:r w:rsidR="00D879D9" w:rsidRPr="00596D75">
        <w:t xml:space="preserve"> </w:t>
      </w:r>
      <w:r w:rsidR="00A12D12" w:rsidRPr="00596D75">
        <w:t xml:space="preserve">to consider </w:t>
      </w:r>
      <w:proofErr w:type="gramStart"/>
      <w:r w:rsidR="00A12D12" w:rsidRPr="00596D75">
        <w:t>so-cultural</w:t>
      </w:r>
      <w:proofErr w:type="gramEnd"/>
      <w:r w:rsidR="00A12D12" w:rsidRPr="00596D75">
        <w:t xml:space="preserve"> and ethnic diversities within</w:t>
      </w:r>
      <w:r w:rsidR="00D879D9" w:rsidRPr="00596D75">
        <w:t xml:space="preserve"> </w:t>
      </w:r>
      <w:r w:rsidR="00A12D12" w:rsidRPr="00596D75">
        <w:t>communities.</w:t>
      </w:r>
    </w:p>
    <w:p w14:paraId="52CCDCA2" w14:textId="72005F7A" w:rsidR="003D44DF" w:rsidRPr="00596D75" w:rsidRDefault="00C51C70" w:rsidP="00596D75">
      <w:pPr>
        <w:pStyle w:val="Heading4"/>
      </w:pPr>
      <w:r w:rsidRPr="00596D75">
        <w:t xml:space="preserve">Indonesia has a very diverse ethnic group. </w:t>
      </w:r>
      <w:r w:rsidR="0014560A" w:rsidRPr="00596D75">
        <w:t>Ethnic</w:t>
      </w:r>
      <w:r w:rsidRPr="00596D75">
        <w:t xml:space="preserve"> diversity is one of the characteristics of the Indonesian nation that should be proud of because it is the nation’s wealth. But in other conditions, this diversity also holds the potential for conflict that can </w:t>
      </w:r>
      <w:proofErr w:type="gramStart"/>
      <w:r w:rsidRPr="00596D75">
        <w:t>actually threaten</w:t>
      </w:r>
      <w:proofErr w:type="gramEnd"/>
      <w:r w:rsidRPr="00596D75">
        <w:t xml:space="preserve"> the life of the nation and state if this diversity is not managed properly. This can be seen in conflicts in several areas in Indonesia, such as in the </w:t>
      </w:r>
      <w:proofErr w:type="spellStart"/>
      <w:r w:rsidRPr="00596D75">
        <w:t>Sampit</w:t>
      </w:r>
      <w:proofErr w:type="spellEnd"/>
      <w:r w:rsidRPr="00596D75">
        <w:t xml:space="preserve"> area in </w:t>
      </w:r>
      <w:proofErr w:type="spellStart"/>
      <w:r w:rsidRPr="00596D75">
        <w:t>Poso</w:t>
      </w:r>
      <w:proofErr w:type="spellEnd"/>
      <w:r w:rsidRPr="00596D75">
        <w:t xml:space="preserve">, in Aceh, or in the brawls that often occur between villages in several area and the brawls between schools (student brawls) which always </w:t>
      </w:r>
      <w:r w:rsidRPr="00596D75">
        <w:lastRenderedPageBreak/>
        <w:t xml:space="preserve">occur as reported by the media. To minimize conflicts that occur, schools certainly have an important role, schools must instill the values of </w:t>
      </w:r>
      <w:r w:rsidR="0014560A" w:rsidRPr="00596D75">
        <w:t>tolerance</w:t>
      </w:r>
      <w:r w:rsidRPr="00596D75">
        <w:t xml:space="preserve">, </w:t>
      </w:r>
      <w:r w:rsidR="0014560A" w:rsidRPr="00596D75">
        <w:t xml:space="preserve">and </w:t>
      </w:r>
      <w:r w:rsidRPr="00596D75">
        <w:t xml:space="preserve">togetherness, and be able to adapt to differences. The educational process in this direction can be pursued by multicultural education. Multicultural education is directed to apply how students can respect each other, be sincere, and tolerant of the cultural diversity that exists in a pluralistic society. </w:t>
      </w:r>
      <w:r w:rsidR="003D44DF" w:rsidRPr="00596D75">
        <w:t xml:space="preserve">Here, discourse and implementation of multicultural values find </w:t>
      </w:r>
      <w:r w:rsidR="0014560A" w:rsidRPr="00596D75">
        <w:t>their</w:t>
      </w:r>
      <w:r w:rsidR="003D44DF" w:rsidRPr="00596D75">
        <w:t xml:space="preserve"> place, which means that multicultural education becomes an important factor </w:t>
      </w:r>
      <w:sdt>
        <w:sdtPr>
          <w:id w:val="-242113646"/>
          <w:citation/>
        </w:sdtPr>
        <w:sdtEndPr/>
        <w:sdtContent>
          <w:r w:rsidR="009A5A8B" w:rsidRPr="00596D75">
            <w:fldChar w:fldCharType="begin"/>
          </w:r>
          <w:r w:rsidR="009A5A8B" w:rsidRPr="00596D75">
            <w:instrText xml:space="preserve"> CITATION Sla17 \l 1057 </w:instrText>
          </w:r>
          <w:r w:rsidR="009A5A8B" w:rsidRPr="00596D75">
            <w:fldChar w:fldCharType="separate"/>
          </w:r>
          <w:r w:rsidR="009A5A8B" w:rsidRPr="00596D75">
            <w:t>(Slamet, Masrukhi, Haryono, &amp; Wasino, 2017)</w:t>
          </w:r>
          <w:r w:rsidR="009A5A8B" w:rsidRPr="00596D75">
            <w:fldChar w:fldCharType="end"/>
          </w:r>
        </w:sdtContent>
      </w:sdt>
      <w:r w:rsidR="009A5A8B" w:rsidRPr="00596D75">
        <w:t xml:space="preserve">. </w:t>
      </w:r>
      <w:r w:rsidR="003D44DF" w:rsidRPr="00596D75">
        <w:t xml:space="preserve"> </w:t>
      </w:r>
    </w:p>
    <w:p w14:paraId="66205C7B" w14:textId="45A8C54D" w:rsidR="00DE25C2" w:rsidRPr="00596D75" w:rsidRDefault="003D44DF" w:rsidP="00596D75">
      <w:pPr>
        <w:pStyle w:val="Heading4"/>
      </w:pPr>
      <w:r w:rsidRPr="00596D75">
        <w:t xml:space="preserve">Multicultural education is an idea and a movement of educational reform and the process that aims to change the structure of educational institutions and </w:t>
      </w:r>
      <w:r w:rsidR="0014560A" w:rsidRPr="00596D75">
        <w:t>families</w:t>
      </w:r>
      <w:r w:rsidRPr="00596D75">
        <w:t xml:space="preserve"> so that students as members of racial, ethnic, religious, territorial, and diverse cultures have </w:t>
      </w:r>
      <w:r w:rsidR="0014560A" w:rsidRPr="00596D75">
        <w:t xml:space="preserve">an </w:t>
      </w:r>
      <w:r w:rsidRPr="00596D75">
        <w:t xml:space="preserve">equal way of looking at the life of Indonesia as a nation. </w:t>
      </w:r>
      <w:r w:rsidR="00DE25C2" w:rsidRPr="00596D75">
        <w:t xml:space="preserve">The term multiculturalism or multicultural education in Indonesia was first voiced during the reformation era, </w:t>
      </w:r>
      <w:r w:rsidR="0014560A" w:rsidRPr="00596D75">
        <w:t>were</w:t>
      </w:r>
      <w:r w:rsidR="00DE25C2" w:rsidRPr="00596D75">
        <w:t xml:space="preserve"> in that era, freedom of expression was very wide open when compared to the previous period which </w:t>
      </w:r>
      <w:r w:rsidR="0014560A" w:rsidRPr="00596D75">
        <w:t xml:space="preserve">was </w:t>
      </w:r>
      <w:r w:rsidR="00DE25C2" w:rsidRPr="00596D75">
        <w:t>very restricted. It was then that education experts began to think about the importance of multicultural education for a diverse Indonesian nation.</w:t>
      </w:r>
    </w:p>
    <w:p w14:paraId="226485E2" w14:textId="78292148" w:rsidR="00B166DB" w:rsidRPr="00596D75" w:rsidRDefault="00DE25C2" w:rsidP="00596D75">
      <w:pPr>
        <w:pStyle w:val="Heading4"/>
      </w:pPr>
      <w:r w:rsidRPr="00596D75">
        <w:t xml:space="preserve">Multicultural education in Indonesia is legally regulated with the obligation to provide education without discrimination for all students which includes diversity within a nation. This has been regulated in Article 4 of the National Education System Law, Law No. 20 of 2003, one </w:t>
      </w:r>
      <w:r w:rsidR="0014560A" w:rsidRPr="00596D75">
        <w:t>of</w:t>
      </w:r>
      <w:r w:rsidRPr="00596D75">
        <w:t xml:space="preserve"> its dictums states that “education is held in a </w:t>
      </w:r>
      <w:r w:rsidR="0014560A" w:rsidRPr="00596D75">
        <w:t>democratic</w:t>
      </w:r>
      <w:r w:rsidRPr="00596D75">
        <w:t xml:space="preserve"> and fair manner and is not discriminatory by upholding human rights, religious values, cultural values, and national pluralism”. This principle shows that the government is very open </w:t>
      </w:r>
      <w:r w:rsidR="0014560A" w:rsidRPr="00596D75">
        <w:t>to</w:t>
      </w:r>
      <w:r w:rsidRPr="00596D75">
        <w:t xml:space="preserve"> implementing multicultural education into the national education curriculum. Multicultural education can be used </w:t>
      </w:r>
      <w:proofErr w:type="gramStart"/>
      <w:r w:rsidRPr="00596D75">
        <w:t>as a means to</w:t>
      </w:r>
      <w:proofErr w:type="gramEnd"/>
      <w:r w:rsidRPr="00596D75">
        <w:t xml:space="preserve"> build the character of students who are able to </w:t>
      </w:r>
      <w:r w:rsidR="0014560A" w:rsidRPr="00596D75">
        <w:t xml:space="preserve">be </w:t>
      </w:r>
      <w:r w:rsidRPr="00596D75">
        <w:t>democratic, pluralistic</w:t>
      </w:r>
      <w:r w:rsidR="0014560A" w:rsidRPr="00596D75">
        <w:t>,</w:t>
      </w:r>
      <w:r w:rsidRPr="00596D75">
        <w:t xml:space="preserve"> and humanist in their environment in everyday life.</w:t>
      </w:r>
      <w:r w:rsidR="00B166DB" w:rsidRPr="00596D75">
        <w:t xml:space="preserve"> </w:t>
      </w:r>
    </w:p>
    <w:p w14:paraId="561435B7" w14:textId="32FEFC3B" w:rsidR="00DE25C2" w:rsidRPr="00596D75" w:rsidRDefault="00B166DB" w:rsidP="00596D75">
      <w:pPr>
        <w:pStyle w:val="Heading4"/>
      </w:pPr>
      <w:r w:rsidRPr="00596D75">
        <w:t xml:space="preserve">Individual or group differences in the school environment make the learning process require a learning concept that emphasizes the harmony of living together in the many differences that exist. The gap between students in the school </w:t>
      </w:r>
      <w:r w:rsidR="00F10DB3" w:rsidRPr="00596D75">
        <w:t>environment is also quite clear</w:t>
      </w:r>
      <w:sdt>
        <w:sdtPr>
          <w:id w:val="-1730601566"/>
          <w:citation/>
        </w:sdtPr>
        <w:sdtEndPr/>
        <w:sdtContent>
          <w:r w:rsidR="00F24049" w:rsidRPr="00596D75">
            <w:fldChar w:fldCharType="begin"/>
          </w:r>
          <w:r w:rsidR="00F24049" w:rsidRPr="00596D75">
            <w:instrText xml:space="preserve"> CITATION Sto18 \l 1057 </w:instrText>
          </w:r>
          <w:r w:rsidR="00F24049" w:rsidRPr="00596D75">
            <w:fldChar w:fldCharType="separate"/>
          </w:r>
          <w:r w:rsidR="00F24049" w:rsidRPr="00596D75">
            <w:t xml:space="preserve"> (Stokke &amp; Lybæk, 2018)</w:t>
          </w:r>
          <w:r w:rsidR="00F24049" w:rsidRPr="00596D75">
            <w:fldChar w:fldCharType="end"/>
          </w:r>
        </w:sdtContent>
      </w:sdt>
      <w:r w:rsidR="00F24049" w:rsidRPr="00596D75">
        <w:t xml:space="preserve">. </w:t>
      </w:r>
      <w:r w:rsidRPr="00596D75">
        <w:t xml:space="preserve"> </w:t>
      </w:r>
      <w:r w:rsidR="005D4096" w:rsidRPr="00596D75">
        <w:t xml:space="preserve"> This condition shows how important multicultural awareness in the school environment</w:t>
      </w:r>
      <w:r w:rsidR="00F24049" w:rsidRPr="00596D75">
        <w:t xml:space="preserve"> </w:t>
      </w:r>
      <w:sdt>
        <w:sdtPr>
          <w:id w:val="1999533555"/>
          <w:citation/>
        </w:sdtPr>
        <w:sdtEndPr/>
        <w:sdtContent>
          <w:r w:rsidR="00F24049" w:rsidRPr="00596D75">
            <w:fldChar w:fldCharType="begin"/>
          </w:r>
          <w:r w:rsidR="00F24049" w:rsidRPr="00596D75">
            <w:instrText xml:space="preserve"> CITATION Var18 \l 1057 </w:instrText>
          </w:r>
          <w:r w:rsidR="00F24049" w:rsidRPr="00596D75">
            <w:fldChar w:fldCharType="separate"/>
          </w:r>
          <w:r w:rsidR="00F24049" w:rsidRPr="00596D75">
            <w:t>(Varvaet, Van Houtte, &amp; Stevens, 2018)</w:t>
          </w:r>
          <w:r w:rsidR="00F24049" w:rsidRPr="00596D75">
            <w:fldChar w:fldCharType="end"/>
          </w:r>
        </w:sdtContent>
      </w:sdt>
      <w:r w:rsidR="00F10DB3" w:rsidRPr="00596D75">
        <w:t>.</w:t>
      </w:r>
    </w:p>
    <w:p w14:paraId="001825E3" w14:textId="2A01EB39" w:rsidR="00DE25C2" w:rsidRPr="00596D75" w:rsidRDefault="00DE25C2" w:rsidP="00596D75">
      <w:pPr>
        <w:pStyle w:val="Heading4"/>
      </w:pPr>
      <w:r w:rsidRPr="00596D75">
        <w:t xml:space="preserve">Inculcating multicultural values to students in school life will help students to know, understand, accept, and appreciate other people who have different ethnicities, cultures, and diverse personality values. </w:t>
      </w:r>
      <w:r w:rsidR="0014560A" w:rsidRPr="00596D75">
        <w:t>Instilling</w:t>
      </w:r>
      <w:r w:rsidRPr="00596D75">
        <w:t xml:space="preserve"> the values of multiculturalism within the scope of the school will become a medium of awareness for the younger generation to accept and appreciate differences in culture, race, religion, </w:t>
      </w:r>
      <w:r w:rsidR="0014560A" w:rsidRPr="00596D75">
        <w:t xml:space="preserve">and </w:t>
      </w:r>
      <w:r w:rsidRPr="00596D75">
        <w:t>ethnicity and the need to live together peacefully</w:t>
      </w:r>
      <w:sdt>
        <w:sdtPr>
          <w:id w:val="-332997124"/>
          <w:citation/>
        </w:sdtPr>
        <w:sdtEndPr/>
        <w:sdtContent>
          <w:r w:rsidR="00543F25" w:rsidRPr="00596D75">
            <w:fldChar w:fldCharType="begin"/>
          </w:r>
          <w:r w:rsidR="00543F25" w:rsidRPr="00596D75">
            <w:instrText xml:space="preserve"> CITATION Rub17 \l 1057 </w:instrText>
          </w:r>
          <w:r w:rsidR="00543F25" w:rsidRPr="00596D75">
            <w:fldChar w:fldCharType="separate"/>
          </w:r>
          <w:r w:rsidR="00543F25" w:rsidRPr="00596D75">
            <w:t xml:space="preserve"> (Rubin, 2017)</w:t>
          </w:r>
          <w:r w:rsidR="00543F25" w:rsidRPr="00596D75">
            <w:fldChar w:fldCharType="end"/>
          </w:r>
        </w:sdtContent>
      </w:sdt>
      <w:r w:rsidR="00543F25" w:rsidRPr="00596D75">
        <w:t xml:space="preserve">. </w:t>
      </w:r>
    </w:p>
    <w:p w14:paraId="0EDBCCCA" w14:textId="188B5D8E" w:rsidR="00DE25C2" w:rsidRPr="00596D75" w:rsidRDefault="00B15409" w:rsidP="00596D75">
      <w:pPr>
        <w:pStyle w:val="Heading4"/>
      </w:pPr>
      <w:r w:rsidRPr="00596D75">
        <w:t xml:space="preserve">In general, multicultural education is an educational concept designed with the aim of creating equal educational opportunities for all students of different </w:t>
      </w:r>
      <w:r w:rsidR="00A3251B" w:rsidRPr="00596D75">
        <w:t xml:space="preserve">races, religions, ethnicities, </w:t>
      </w:r>
      <w:r w:rsidR="0014560A" w:rsidRPr="00596D75">
        <w:t>social</w:t>
      </w:r>
      <w:r w:rsidR="00A3251B" w:rsidRPr="00596D75">
        <w:t xml:space="preserve"> classes, regions, and cultural groups (education for all). One of the important goals of this multicultural education concept is to help all students to be able to acquire knowledge, attitudes, and skills so that they can carry out their roles effectively in a pluralistic-democratic society and can interact, communicate, and negotiate with citizens from diverse groups to create the moral order of society</w:t>
      </w:r>
      <w:r w:rsidR="00543F25" w:rsidRPr="00596D75">
        <w:t xml:space="preserve"> that works for the common good </w:t>
      </w:r>
      <w:sdt>
        <w:sdtPr>
          <w:id w:val="-921330344"/>
          <w:citation/>
        </w:sdtPr>
        <w:sdtEndPr/>
        <w:sdtContent>
          <w:r w:rsidR="00543F25" w:rsidRPr="00596D75">
            <w:fldChar w:fldCharType="begin"/>
          </w:r>
          <w:r w:rsidR="00543F25" w:rsidRPr="00596D75">
            <w:instrText xml:space="preserve"> CITATION Rac20 \l 1057 </w:instrText>
          </w:r>
          <w:r w:rsidR="00543F25" w:rsidRPr="00596D75">
            <w:fldChar w:fldCharType="separate"/>
          </w:r>
          <w:r w:rsidR="00543F25" w:rsidRPr="00596D75">
            <w:t>(Rachmadtullah, Syofyan, &amp; Rasmitadila, 2020)</w:t>
          </w:r>
          <w:r w:rsidR="00543F25" w:rsidRPr="00596D75">
            <w:fldChar w:fldCharType="end"/>
          </w:r>
        </w:sdtContent>
      </w:sdt>
      <w:r w:rsidR="00B855CC" w:rsidRPr="00596D75">
        <w:t xml:space="preserve">. </w:t>
      </w:r>
    </w:p>
    <w:p w14:paraId="5E13B531" w14:textId="7BFBBE0A" w:rsidR="00A12D12" w:rsidRPr="00596D75" w:rsidRDefault="000948F0" w:rsidP="00596D75">
      <w:pPr>
        <w:pStyle w:val="Heading4"/>
      </w:pPr>
      <w:r w:rsidRPr="00596D75">
        <w:t xml:space="preserve">Based on the above, the researcher deems it necessary to conduct research in the context of multicultural education in schools. </w:t>
      </w:r>
      <w:r w:rsidR="009B6015" w:rsidRPr="00596D75">
        <w:t xml:space="preserve">This is intended so that schools as formal educational institutions, as early as possible, can become a solution to diverse cultural realities as a process of developing all potentials that respect </w:t>
      </w:r>
      <w:r w:rsidR="00386333" w:rsidRPr="00596D75">
        <w:t xml:space="preserve">the </w:t>
      </w:r>
      <w:r w:rsidR="009B6015" w:rsidRPr="00596D75">
        <w:t xml:space="preserve">diversity of culture, </w:t>
      </w:r>
      <w:r w:rsidR="00386333" w:rsidRPr="00596D75">
        <w:t>ethnicity</w:t>
      </w:r>
      <w:r w:rsidR="009B6015" w:rsidRPr="00596D75">
        <w:t xml:space="preserve">, </w:t>
      </w:r>
      <w:r w:rsidR="009B6015" w:rsidRPr="00596D75">
        <w:lastRenderedPageBreak/>
        <w:t xml:space="preserve">region, language, and religion of each individual </w:t>
      </w:r>
      <w:r w:rsidR="00386333" w:rsidRPr="00596D75">
        <w:t>student</w:t>
      </w:r>
      <w:r w:rsidR="00A12D12" w:rsidRPr="00596D75">
        <w:t xml:space="preserve"> in the school.</w:t>
      </w:r>
    </w:p>
    <w:p w14:paraId="627E6B70" w14:textId="2AE60D1D" w:rsidR="00417493" w:rsidRPr="00596D75" w:rsidRDefault="009B6015" w:rsidP="00596D75">
      <w:pPr>
        <w:pStyle w:val="Heading4"/>
      </w:pPr>
      <w:r w:rsidRPr="00596D75">
        <w:t xml:space="preserve">SMK </w:t>
      </w:r>
      <w:proofErr w:type="spellStart"/>
      <w:r w:rsidRPr="00596D75">
        <w:t>Bakti</w:t>
      </w:r>
      <w:proofErr w:type="spellEnd"/>
      <w:r w:rsidRPr="00596D75">
        <w:t xml:space="preserve"> </w:t>
      </w:r>
      <w:proofErr w:type="spellStart"/>
      <w:r w:rsidRPr="00596D75">
        <w:t>Karya</w:t>
      </w:r>
      <w:proofErr w:type="spellEnd"/>
      <w:r w:rsidRPr="00596D75">
        <w:t xml:space="preserve">, Parigi, </w:t>
      </w:r>
      <w:proofErr w:type="spellStart"/>
      <w:r w:rsidRPr="00596D75">
        <w:t>Pangandaran</w:t>
      </w:r>
      <w:proofErr w:type="spellEnd"/>
      <w:r w:rsidRPr="00596D75">
        <w:t xml:space="preserve"> is one of the formal educational institutions in West Java that opens a multicultural class program, which has the aim of instilling tolerance, values of diversity, </w:t>
      </w:r>
      <w:r w:rsidR="00840630" w:rsidRPr="00596D75">
        <w:t>and perfecting the character of students through the presence of heterogeneous students, from different ethnic groups, language, culture, region</w:t>
      </w:r>
      <w:r w:rsidR="00386333" w:rsidRPr="00596D75">
        <w:t>,</w:t>
      </w:r>
      <w:r w:rsidR="00840630" w:rsidRPr="00596D75">
        <w:t xml:space="preserve"> and religion. At the first glance, SMK </w:t>
      </w:r>
      <w:proofErr w:type="spellStart"/>
      <w:r w:rsidR="00840630" w:rsidRPr="00596D75">
        <w:t>Bakti</w:t>
      </w:r>
      <w:proofErr w:type="spellEnd"/>
      <w:r w:rsidR="00840630" w:rsidRPr="00596D75">
        <w:t xml:space="preserve"> </w:t>
      </w:r>
      <w:proofErr w:type="spellStart"/>
      <w:r w:rsidR="00840630" w:rsidRPr="00596D75">
        <w:t>Karya</w:t>
      </w:r>
      <w:proofErr w:type="spellEnd"/>
      <w:r w:rsidR="00840630" w:rsidRPr="00596D75">
        <w:t xml:space="preserve"> looks like a school in general, but there is a characteristic that makes this school unique, namely the diversity of students who come from various regions in Indonesia, coming from 21 provinces, 24 ethnic groups, and 28 different lang</w:t>
      </w:r>
      <w:r w:rsidR="00417493" w:rsidRPr="00596D75">
        <w:t>uages.</w:t>
      </w:r>
    </w:p>
    <w:p w14:paraId="5A404911" w14:textId="7562568A" w:rsidR="00417493" w:rsidRPr="00596D75" w:rsidRDefault="00417493" w:rsidP="00596D75">
      <w:pPr>
        <w:pStyle w:val="Heading4"/>
      </w:pPr>
      <w:r w:rsidRPr="00596D75">
        <w:t xml:space="preserve">On this basis, </w:t>
      </w:r>
      <w:r w:rsidR="00386333" w:rsidRPr="00596D75">
        <w:t xml:space="preserve">the </w:t>
      </w:r>
      <w:r w:rsidRPr="00596D75">
        <w:t xml:space="preserve">researcher fell moved and motivated to conduct research with the theme of strategic management of education which is focused on school strategies in managing the diversity of students in multicultural classes at SMK </w:t>
      </w:r>
      <w:proofErr w:type="spellStart"/>
      <w:r w:rsidRPr="00596D75">
        <w:t>Bakti</w:t>
      </w:r>
      <w:proofErr w:type="spellEnd"/>
      <w:r w:rsidRPr="00596D75">
        <w:t xml:space="preserve"> </w:t>
      </w:r>
      <w:proofErr w:type="spellStart"/>
      <w:r w:rsidRPr="00596D75">
        <w:t>Karya</w:t>
      </w:r>
      <w:proofErr w:type="spellEnd"/>
      <w:r w:rsidRPr="00596D75">
        <w:t xml:space="preserve">, Parigi, </w:t>
      </w:r>
      <w:proofErr w:type="spellStart"/>
      <w:r w:rsidRPr="00596D75">
        <w:t>Pangandaran</w:t>
      </w:r>
      <w:proofErr w:type="spellEnd"/>
      <w:r w:rsidRPr="00596D75">
        <w:t xml:space="preserve">, by analyzing starting from planning, implementing, and evaluating strategies in managing multicultural classes. </w:t>
      </w:r>
      <w:r w:rsidR="00EB5FD9" w:rsidRPr="00596D75">
        <w:t xml:space="preserve">Thus, this paper aims to provide a conceptual description of the key aspects of (1) strategic planning, (2) strategy implementation, and (3) the evaluation process applied by SMK </w:t>
      </w:r>
      <w:proofErr w:type="spellStart"/>
      <w:r w:rsidR="00EB5FD9" w:rsidRPr="00596D75">
        <w:t>Bakti</w:t>
      </w:r>
      <w:proofErr w:type="spellEnd"/>
      <w:r w:rsidR="00EB5FD9" w:rsidRPr="00596D75">
        <w:t xml:space="preserve"> </w:t>
      </w:r>
      <w:proofErr w:type="spellStart"/>
      <w:r w:rsidR="00EB5FD9" w:rsidRPr="00596D75">
        <w:t>Karya</w:t>
      </w:r>
      <w:proofErr w:type="spellEnd"/>
      <w:r w:rsidR="00EB5FD9" w:rsidRPr="00596D75">
        <w:t xml:space="preserve"> in the implementation of multicultural education.</w:t>
      </w:r>
    </w:p>
    <w:p w14:paraId="565D865E" w14:textId="77777777" w:rsidR="00767F25" w:rsidRPr="009443FC" w:rsidRDefault="00767F25" w:rsidP="009443FC">
      <w:pPr>
        <w:pStyle w:val="Heading2"/>
        <w:spacing w:line="240" w:lineRule="auto"/>
        <w:rPr>
          <w:lang w:val="id-ID"/>
        </w:rPr>
      </w:pPr>
    </w:p>
    <w:p w14:paraId="5CF89BE3" w14:textId="77777777" w:rsidR="00887963" w:rsidRPr="009443FC" w:rsidRDefault="0059493D" w:rsidP="009443FC">
      <w:pPr>
        <w:pStyle w:val="Heading2"/>
        <w:spacing w:line="240" w:lineRule="auto"/>
        <w:rPr>
          <w:lang w:val="en-ID"/>
        </w:rPr>
      </w:pPr>
      <w:r w:rsidRPr="009443FC">
        <w:rPr>
          <w:lang w:val="en-ID"/>
        </w:rPr>
        <w:t>METHOD</w:t>
      </w:r>
    </w:p>
    <w:p w14:paraId="3A57FA7A" w14:textId="77777777" w:rsidR="009443FC" w:rsidRPr="009443FC" w:rsidRDefault="009443FC" w:rsidP="009443FC">
      <w:pPr>
        <w:pStyle w:val="Heading4"/>
        <w:spacing w:line="240" w:lineRule="auto"/>
        <w:rPr>
          <w:lang w:val="id-ID"/>
        </w:rPr>
      </w:pPr>
    </w:p>
    <w:p w14:paraId="605C77FB" w14:textId="460FF031" w:rsidR="00D879D9" w:rsidRPr="009443FC" w:rsidRDefault="00EB5FD9" w:rsidP="009443FC">
      <w:pPr>
        <w:pStyle w:val="Heading4"/>
        <w:spacing w:line="240" w:lineRule="auto"/>
        <w:rPr>
          <w:lang w:val="id-ID"/>
        </w:rPr>
      </w:pPr>
      <w:r w:rsidRPr="009443FC">
        <w:rPr>
          <w:lang w:val="id-ID"/>
        </w:rPr>
        <w:t>The research method is a scientific method used to obtain data with certain purposes and uses</w:t>
      </w:r>
      <w:r w:rsidR="00B855CC" w:rsidRPr="009443FC">
        <w:rPr>
          <w:lang w:val="id-ID"/>
        </w:rPr>
        <w:t xml:space="preserve"> </w:t>
      </w:r>
      <w:sdt>
        <w:sdtPr>
          <w:rPr>
            <w:color w:val="auto"/>
            <w:lang w:val="id-ID"/>
          </w:rPr>
          <w:id w:val="-1731763481"/>
          <w:citation/>
        </w:sdtPr>
        <w:sdtEndPr/>
        <w:sdtContent>
          <w:r w:rsidR="00B855CC" w:rsidRPr="009443FC">
            <w:rPr>
              <w:color w:val="auto"/>
              <w:lang w:val="id-ID"/>
            </w:rPr>
            <w:fldChar w:fldCharType="begin"/>
          </w:r>
          <w:r w:rsidR="00B855CC" w:rsidRPr="009443FC">
            <w:rPr>
              <w:color w:val="auto"/>
              <w:lang w:val="id-ID"/>
            </w:rPr>
            <w:instrText xml:space="preserve"> CITATION Sug17 \l 1057 </w:instrText>
          </w:r>
          <w:r w:rsidR="00B855CC" w:rsidRPr="009443FC">
            <w:rPr>
              <w:color w:val="auto"/>
              <w:lang w:val="id-ID"/>
            </w:rPr>
            <w:fldChar w:fldCharType="separate"/>
          </w:r>
          <w:r w:rsidR="00B855CC" w:rsidRPr="009443FC">
            <w:rPr>
              <w:noProof/>
              <w:color w:val="auto"/>
              <w:lang w:val="id-ID"/>
            </w:rPr>
            <w:t>(Sugiyono, 2017)</w:t>
          </w:r>
          <w:r w:rsidR="00B855CC" w:rsidRPr="009443FC">
            <w:rPr>
              <w:color w:val="auto"/>
              <w:lang w:val="id-ID"/>
            </w:rPr>
            <w:fldChar w:fldCharType="end"/>
          </w:r>
        </w:sdtContent>
      </w:sdt>
      <w:r w:rsidR="00B855CC" w:rsidRPr="009443FC">
        <w:rPr>
          <w:color w:val="auto"/>
          <w:lang w:val="id-ID"/>
        </w:rPr>
        <w:t xml:space="preserve">. </w:t>
      </w:r>
      <w:r w:rsidR="00D879D9" w:rsidRPr="009443FC">
        <w:rPr>
          <w:lang w:val="id-ID"/>
        </w:rPr>
        <w:t xml:space="preserve">The </w:t>
      </w:r>
      <w:r w:rsidR="00386333">
        <w:t>research</w:t>
      </w:r>
      <w:r w:rsidR="00D879D9" w:rsidRPr="009443FC">
        <w:rPr>
          <w:lang w:val="id-ID"/>
        </w:rPr>
        <w:t xml:space="preserve"> conducted is using a descriptive qualitative approach. This research aims to describe and analyze the strategic management of multicultural-based education at SMK Bakti Karya Parigi, Pangandara</w:t>
      </w:r>
      <w:r w:rsidR="000B1362" w:rsidRPr="009443FC">
        <w:rPr>
          <w:lang w:val="id-ID"/>
        </w:rPr>
        <w:t xml:space="preserve">n. It is focused on the process of </w:t>
      </w:r>
      <w:r w:rsidR="00386333">
        <w:t>planning</w:t>
      </w:r>
      <w:r w:rsidR="000B1362" w:rsidRPr="009443FC">
        <w:rPr>
          <w:lang w:val="id-ID"/>
        </w:rPr>
        <w:t xml:space="preserve">, implementing, and evaluating strategies </w:t>
      </w:r>
      <w:r w:rsidR="00386333">
        <w:t>for</w:t>
      </w:r>
      <w:r w:rsidR="000B1362" w:rsidRPr="009443FC">
        <w:rPr>
          <w:lang w:val="id-ID"/>
        </w:rPr>
        <w:t xml:space="preserve"> managing </w:t>
      </w:r>
      <w:r w:rsidR="00386333">
        <w:t xml:space="preserve">the </w:t>
      </w:r>
      <w:r w:rsidR="000B1362" w:rsidRPr="009443FC">
        <w:rPr>
          <w:lang w:val="id-ID"/>
        </w:rPr>
        <w:t xml:space="preserve">diversity of multicultural-based education. Data sources are obtained from main and supporting informants. The primary data in this study are the principal of SMK Bakti Karya, and some teachers. Data collection techniques use in-depth interviews with all informants to see the </w:t>
      </w:r>
      <w:r w:rsidR="000B1362" w:rsidRPr="009443FC">
        <w:rPr>
          <w:lang w:val="id-ID"/>
        </w:rPr>
        <w:t xml:space="preserve">process of managing multicultural education in the school. Further techniques are using observation done </w:t>
      </w:r>
      <w:r w:rsidR="00386333">
        <w:t>by</w:t>
      </w:r>
      <w:r w:rsidR="000B1362" w:rsidRPr="009443FC">
        <w:rPr>
          <w:lang w:val="id-ID"/>
        </w:rPr>
        <w:t xml:space="preserve"> students and teachers in the learning process. There is also documentation, both written and electronic. For data validity techniques, the researcher use triangulation, </w:t>
      </w:r>
      <w:r w:rsidR="00386333">
        <w:t>which</w:t>
      </w:r>
      <w:r w:rsidR="000B1362" w:rsidRPr="009443FC">
        <w:rPr>
          <w:lang w:val="id-ID"/>
        </w:rPr>
        <w:t xml:space="preserve"> </w:t>
      </w:r>
      <w:r w:rsidR="00386333">
        <w:t>compares</w:t>
      </w:r>
      <w:r w:rsidR="000B1362" w:rsidRPr="009443FC">
        <w:rPr>
          <w:lang w:val="id-ID"/>
        </w:rPr>
        <w:t xml:space="preserve"> data obtained by the main and supporting informants. It’s used to check the data to the same source with different methods. However, the analysis techniques used data collection, data reduction, data presentation, verification, and affirmation of conclusions. </w:t>
      </w:r>
    </w:p>
    <w:p w14:paraId="3752B2D9" w14:textId="77777777" w:rsidR="0059493D" w:rsidRPr="009443FC" w:rsidRDefault="0059493D" w:rsidP="009443FC">
      <w:pPr>
        <w:pStyle w:val="Heading2"/>
        <w:spacing w:line="240" w:lineRule="auto"/>
        <w:rPr>
          <w:lang w:val="id-ID"/>
        </w:rPr>
      </w:pPr>
    </w:p>
    <w:p w14:paraId="7AA401A0" w14:textId="77777777" w:rsidR="0059493D" w:rsidRPr="009443FC" w:rsidRDefault="0059493D" w:rsidP="009443FC">
      <w:pPr>
        <w:pStyle w:val="Heading2"/>
        <w:spacing w:line="240" w:lineRule="auto"/>
        <w:rPr>
          <w:lang w:val="en-ID"/>
        </w:rPr>
      </w:pPr>
      <w:r w:rsidRPr="009443FC">
        <w:rPr>
          <w:lang w:val="id-ID"/>
        </w:rPr>
        <w:t>RESULT</w:t>
      </w:r>
      <w:r w:rsidRPr="009443FC">
        <w:rPr>
          <w:lang w:val="en-ID"/>
        </w:rPr>
        <w:t>S AND DISCUSSIONS</w:t>
      </w:r>
    </w:p>
    <w:p w14:paraId="46258700" w14:textId="77777777" w:rsidR="00596D75" w:rsidRDefault="00596D75" w:rsidP="009443FC">
      <w:pPr>
        <w:pStyle w:val="Heading4"/>
        <w:spacing w:line="240" w:lineRule="auto"/>
        <w:rPr>
          <w:lang w:val="id-ID"/>
        </w:rPr>
      </w:pPr>
    </w:p>
    <w:p w14:paraId="2F7DF357" w14:textId="25B259A3" w:rsidR="002064D2" w:rsidRPr="009443FC" w:rsidRDefault="00FB42E0" w:rsidP="009443FC">
      <w:pPr>
        <w:pStyle w:val="Heading4"/>
        <w:spacing w:line="240" w:lineRule="auto"/>
        <w:rPr>
          <w:lang w:val="id-ID"/>
        </w:rPr>
      </w:pPr>
      <w:r w:rsidRPr="009443FC">
        <w:rPr>
          <w:lang w:val="id-ID"/>
        </w:rPr>
        <w:t xml:space="preserve">The multicultural class program at SMK Bakti Karya, Parigi, Pangandaran was opened in 2016, precisely on the anniversary of the “Komunitas Sabalad”. </w:t>
      </w:r>
      <w:r w:rsidR="002064D2" w:rsidRPr="009443FC">
        <w:rPr>
          <w:lang w:val="id-ID"/>
        </w:rPr>
        <w:t xml:space="preserve">Initially, this community was a community of young people in Pangandaran who moved with the spirit of sharing knowledge with the local public through non-formal means such as holding various </w:t>
      </w:r>
      <w:r w:rsidR="00386333">
        <w:t>pieces of training</w:t>
      </w:r>
      <w:r w:rsidR="002064D2" w:rsidRPr="009443FC">
        <w:rPr>
          <w:lang w:val="id-ID"/>
        </w:rPr>
        <w:t xml:space="preserve"> for the local public in Pangandaran. </w:t>
      </w:r>
      <w:r w:rsidRPr="009443FC">
        <w:rPr>
          <w:lang w:val="id-ID"/>
        </w:rPr>
        <w:t xml:space="preserve">Starting </w:t>
      </w:r>
      <w:r w:rsidR="00386333">
        <w:t>with</w:t>
      </w:r>
      <w:r w:rsidRPr="009443FC">
        <w:rPr>
          <w:lang w:val="id-ID"/>
        </w:rPr>
        <w:t xml:space="preserve"> a discussion about coffee, which is come from various regions and then can be enjoyed in Pangandaran, so the idea and belief emerged to bring diversity in Pangandaran Regency.</w:t>
      </w:r>
    </w:p>
    <w:p w14:paraId="2B543D42" w14:textId="515FECDA" w:rsidR="00625890" w:rsidRPr="009443FC" w:rsidRDefault="00FB42E0" w:rsidP="009443FC">
      <w:pPr>
        <w:pStyle w:val="Heading4"/>
        <w:spacing w:line="240" w:lineRule="auto"/>
        <w:rPr>
          <w:lang w:val="id-ID"/>
        </w:rPr>
      </w:pPr>
      <w:r w:rsidRPr="009443FC">
        <w:rPr>
          <w:lang w:val="id-ID"/>
        </w:rPr>
        <w:t xml:space="preserve"> </w:t>
      </w:r>
      <w:r w:rsidR="002064D2" w:rsidRPr="009443FC">
        <w:rPr>
          <w:lang w:val="id-ID"/>
        </w:rPr>
        <w:t xml:space="preserve">Ideologically, the basis for estabilishing the multicultural class program as SMK Bakti Karya, is to open a meeting place for nation’s children to be more connected and be able to feel the diversity that exists in Indonesia more clearly. </w:t>
      </w:r>
      <w:r w:rsidR="00A55BB4" w:rsidRPr="009443FC">
        <w:rPr>
          <w:lang w:val="id-ID"/>
        </w:rPr>
        <w:t>While pragmatically, namely the emergence of unrest from the management of SMK Bakti Karya, if the number of students is less than 20 students, the school will be merged. This unrest prompted the management to take the initiative to open the multicultural class program in order to fulfill the number of students. On this basis, the multicultural class program was opened with the aim that the next generation of the Indonesian nation, can directly experience the diversity of this nation.</w:t>
      </w:r>
      <w:r w:rsidR="00EB5FD9" w:rsidRPr="009443FC">
        <w:rPr>
          <w:lang w:val="id-ID"/>
        </w:rPr>
        <w:t xml:space="preserve"> Multicultural-based education is very urgent to be implemented in Indonesia because it is based on the reality of the diversity of culture, race, region, religion, and </w:t>
      </w:r>
      <w:r w:rsidR="00386333">
        <w:t>ethnicity</w:t>
      </w:r>
      <w:r w:rsidR="00EB5FD9" w:rsidRPr="009443FC">
        <w:rPr>
          <w:lang w:val="id-ID"/>
        </w:rPr>
        <w:t xml:space="preserve"> that surrounds it </w:t>
      </w:r>
      <w:sdt>
        <w:sdtPr>
          <w:rPr>
            <w:color w:val="auto"/>
            <w:lang w:val="id-ID"/>
          </w:rPr>
          <w:id w:val="403966845"/>
          <w:citation/>
        </w:sdtPr>
        <w:sdtEndPr/>
        <w:sdtContent>
          <w:r w:rsidR="00B855CC" w:rsidRPr="009443FC">
            <w:rPr>
              <w:color w:val="auto"/>
              <w:lang w:val="id-ID"/>
            </w:rPr>
            <w:fldChar w:fldCharType="begin"/>
          </w:r>
          <w:r w:rsidR="00B855CC" w:rsidRPr="009443FC">
            <w:rPr>
              <w:color w:val="auto"/>
              <w:lang w:val="id-ID"/>
            </w:rPr>
            <w:instrText xml:space="preserve"> CITATION Saa18 \l 1057 </w:instrText>
          </w:r>
          <w:r w:rsidR="00B855CC" w:rsidRPr="009443FC">
            <w:rPr>
              <w:color w:val="auto"/>
              <w:lang w:val="id-ID"/>
            </w:rPr>
            <w:fldChar w:fldCharType="separate"/>
          </w:r>
          <w:r w:rsidR="00B855CC" w:rsidRPr="009443FC">
            <w:rPr>
              <w:noProof/>
              <w:color w:val="auto"/>
              <w:lang w:val="id-ID"/>
            </w:rPr>
            <w:t>(Sa'adah, 2018)</w:t>
          </w:r>
          <w:r w:rsidR="00B855CC" w:rsidRPr="009443FC">
            <w:rPr>
              <w:color w:val="auto"/>
              <w:lang w:val="id-ID"/>
            </w:rPr>
            <w:fldChar w:fldCharType="end"/>
          </w:r>
        </w:sdtContent>
      </w:sdt>
      <w:r w:rsidR="00B855CC" w:rsidRPr="009443FC">
        <w:rPr>
          <w:color w:val="auto"/>
          <w:lang w:val="id-ID"/>
        </w:rPr>
        <w:t xml:space="preserve">. </w:t>
      </w:r>
      <w:r w:rsidR="00A55BB4" w:rsidRPr="009443FC">
        <w:rPr>
          <w:lang w:val="id-ID"/>
        </w:rPr>
        <w:t>S</w:t>
      </w:r>
      <w:r w:rsidR="00625890" w:rsidRPr="009443FC">
        <w:rPr>
          <w:lang w:val="id-ID"/>
        </w:rPr>
        <w:t>o that when interacting</w:t>
      </w:r>
      <w:r w:rsidR="00386333">
        <w:t xml:space="preserve"> </w:t>
      </w:r>
      <w:r w:rsidR="00625890" w:rsidRPr="009443FC">
        <w:rPr>
          <w:lang w:val="id-ID"/>
        </w:rPr>
        <w:t>with the outside world, there is no suspicion, negative stigma, and negative prejudice in viewing a difference.</w:t>
      </w:r>
    </w:p>
    <w:p w14:paraId="2FA20478" w14:textId="41A631A5" w:rsidR="00EB5FD9" w:rsidRPr="009443FC" w:rsidRDefault="00BA0ACF" w:rsidP="009443FC">
      <w:pPr>
        <w:pStyle w:val="Heading4"/>
        <w:spacing w:line="240" w:lineRule="auto"/>
        <w:rPr>
          <w:lang w:val="id-ID"/>
        </w:rPr>
      </w:pPr>
      <w:r w:rsidRPr="009443FC">
        <w:rPr>
          <w:lang w:val="id-ID"/>
        </w:rPr>
        <w:t xml:space="preserve">The basic concepts built by SMK Bakti Karya in the actualization of the multicultural class program are, 1) </w:t>
      </w:r>
      <w:r w:rsidR="00386333">
        <w:t>connected</w:t>
      </w:r>
      <w:r w:rsidRPr="009443FC">
        <w:rPr>
          <w:lang w:val="id-ID"/>
        </w:rPr>
        <w:t xml:space="preserve">, meaning connecting diverse students to get to know each </w:t>
      </w:r>
      <w:r w:rsidRPr="009443FC">
        <w:rPr>
          <w:lang w:val="id-ID"/>
        </w:rPr>
        <w:lastRenderedPageBreak/>
        <w:t xml:space="preserve">other </w:t>
      </w:r>
      <w:r w:rsidR="00386333">
        <w:t>in-depth</w:t>
      </w:r>
      <w:r w:rsidRPr="009443FC">
        <w:rPr>
          <w:lang w:val="id-ID"/>
        </w:rPr>
        <w:t xml:space="preserve">, so all of them can form a national network; 2) Dynamic, </w:t>
      </w:r>
      <w:r w:rsidR="00386333">
        <w:t>which</w:t>
      </w:r>
      <w:r w:rsidRPr="009443FC">
        <w:rPr>
          <w:lang w:val="id-ID"/>
        </w:rPr>
        <w:t xml:space="preserve"> the atmosphere of diversity presented in multicultural classes can form dynamic interactions, each student can learn from each other with different c</w:t>
      </w:r>
      <w:r w:rsidR="00F45E0F" w:rsidRPr="009443FC">
        <w:rPr>
          <w:lang w:val="id-ID"/>
        </w:rPr>
        <w:t xml:space="preserve">ultural experience backgrounds; 3) Cultural exploration, each student from each region will become a cultural ambassador to introduce their culture to other students, to enrich students’ understanding of the culture of the archipelago; 4) Tolerance, with the cultural diversity that is present at SMK Bakti Karya allows students to be able to open-minded, adapt, and feel empathy for </w:t>
      </w:r>
      <w:r w:rsidR="00FE01B1" w:rsidRPr="009443FC">
        <w:rPr>
          <w:lang w:val="id-ID"/>
        </w:rPr>
        <w:t xml:space="preserve">other </w:t>
      </w:r>
      <w:r w:rsidR="00386333">
        <w:t>identified</w:t>
      </w:r>
      <w:r w:rsidR="00FE01B1" w:rsidRPr="009443FC">
        <w:rPr>
          <w:lang w:val="id-ID"/>
        </w:rPr>
        <w:t xml:space="preserve"> groups; and 5) Peace, the atmosphere of diversity that is present in schools can give the spirit of self-preservation and dignity, as well as to strive for and maintain the tradition of peace.</w:t>
      </w:r>
    </w:p>
    <w:p w14:paraId="30219BA6" w14:textId="77777777" w:rsidR="00EB5FD9" w:rsidRPr="009443FC" w:rsidRDefault="00EB5FD9" w:rsidP="009443FC">
      <w:pPr>
        <w:pStyle w:val="Heading2"/>
        <w:spacing w:line="240" w:lineRule="auto"/>
        <w:rPr>
          <w:b w:val="0"/>
          <w:bCs w:val="0"/>
          <w:caps w:val="0"/>
          <w:lang w:val="id-ID"/>
        </w:rPr>
      </w:pPr>
    </w:p>
    <w:p w14:paraId="68395239" w14:textId="7481B8F8" w:rsidR="00EB5FD9" w:rsidRPr="009443FC" w:rsidRDefault="00EB5FD9" w:rsidP="00596D75">
      <w:pPr>
        <w:pStyle w:val="Heading3"/>
        <w:rPr>
          <w:bCs/>
          <w:lang w:val="id-ID"/>
        </w:rPr>
      </w:pPr>
      <w:r w:rsidRPr="009443FC">
        <w:rPr>
          <w:lang w:val="id-ID"/>
        </w:rPr>
        <w:t>Strategic Formulation</w:t>
      </w:r>
    </w:p>
    <w:p w14:paraId="390CF7FD" w14:textId="72A74AEC" w:rsidR="00192142" w:rsidRPr="009443FC" w:rsidRDefault="0023044A" w:rsidP="009443FC">
      <w:pPr>
        <w:pStyle w:val="Heading4"/>
        <w:spacing w:line="240" w:lineRule="auto"/>
        <w:rPr>
          <w:lang w:val="id-ID"/>
        </w:rPr>
      </w:pPr>
      <w:r w:rsidRPr="009443FC">
        <w:rPr>
          <w:lang w:val="id-ID"/>
        </w:rPr>
        <w:t xml:space="preserve">Formulating a strategy is identified with the process of preparing future steps intended to achieve school goals. This activity is carried out by translating the mission statement into a set of </w:t>
      </w:r>
      <w:r w:rsidR="00386333">
        <w:t>institutional</w:t>
      </w:r>
      <w:r w:rsidRPr="009443FC">
        <w:rPr>
          <w:lang w:val="id-ID"/>
        </w:rPr>
        <w:t xml:space="preserve"> </w:t>
      </w:r>
      <w:r w:rsidRPr="009443FC">
        <w:rPr>
          <w:color w:val="auto"/>
          <w:lang w:val="id-ID"/>
        </w:rPr>
        <w:t>goals</w:t>
      </w:r>
      <w:r w:rsidR="00B855CC" w:rsidRPr="009443FC">
        <w:rPr>
          <w:color w:val="auto"/>
          <w:lang w:val="id-ID"/>
        </w:rPr>
        <w:t xml:space="preserve"> </w:t>
      </w:r>
      <w:sdt>
        <w:sdtPr>
          <w:rPr>
            <w:color w:val="auto"/>
            <w:lang w:val="id-ID"/>
          </w:rPr>
          <w:id w:val="2044394408"/>
          <w:citation/>
        </w:sdtPr>
        <w:sdtEndPr/>
        <w:sdtContent>
          <w:r w:rsidR="00B855CC" w:rsidRPr="009443FC">
            <w:rPr>
              <w:color w:val="auto"/>
              <w:lang w:val="id-ID"/>
            </w:rPr>
            <w:fldChar w:fldCharType="begin"/>
          </w:r>
          <w:r w:rsidR="00B855CC" w:rsidRPr="009443FC">
            <w:rPr>
              <w:color w:val="auto"/>
              <w:lang w:val="id-ID"/>
            </w:rPr>
            <w:instrText xml:space="preserve"> CITATION Mur171 \l 1057 </w:instrText>
          </w:r>
          <w:r w:rsidR="00B855CC" w:rsidRPr="009443FC">
            <w:rPr>
              <w:color w:val="auto"/>
              <w:lang w:val="id-ID"/>
            </w:rPr>
            <w:fldChar w:fldCharType="separate"/>
          </w:r>
          <w:r w:rsidR="00B855CC" w:rsidRPr="009443FC">
            <w:rPr>
              <w:noProof/>
              <w:color w:val="auto"/>
              <w:lang w:val="id-ID"/>
            </w:rPr>
            <w:t>(Mursidi, 2017)</w:t>
          </w:r>
          <w:r w:rsidR="00B855CC" w:rsidRPr="009443FC">
            <w:rPr>
              <w:color w:val="auto"/>
              <w:lang w:val="id-ID"/>
            </w:rPr>
            <w:fldChar w:fldCharType="end"/>
          </w:r>
        </w:sdtContent>
      </w:sdt>
      <w:r w:rsidR="0032442A" w:rsidRPr="009443FC">
        <w:rPr>
          <w:color w:val="auto"/>
          <w:lang w:val="id-ID"/>
        </w:rPr>
        <w:t xml:space="preserve">. </w:t>
      </w:r>
      <w:r w:rsidR="00ED3C0A" w:rsidRPr="009443FC">
        <w:rPr>
          <w:color w:val="auto"/>
          <w:lang w:val="id-ID"/>
        </w:rPr>
        <w:t xml:space="preserve">The principal of SMK Bakti Karya, Parigi Pangandaran applies five key steps in formulating strategies in the implementation of multicultural education in schools, namely 1) formulating of vision and mission, 2) analysis of the external environment, 3) analysis of the organization’s internal environment, 4) formulation of goals and objectives, and 5) determining strategies to achieve goals. </w:t>
      </w:r>
      <w:r w:rsidR="00E11DA6" w:rsidRPr="009443FC">
        <w:rPr>
          <w:lang w:val="id-ID"/>
        </w:rPr>
        <w:t xml:space="preserve">Based on the research of </w:t>
      </w:r>
      <w:r w:rsidR="00386333">
        <w:t xml:space="preserve">the </w:t>
      </w:r>
      <w:r w:rsidR="00E11DA6" w:rsidRPr="009443FC">
        <w:rPr>
          <w:lang w:val="id-ID"/>
        </w:rPr>
        <w:t xml:space="preserve">multicultural program at SMK Bakti Karya, namely to accommodate the diversity of students, the vision of this school is “growth in harmony with nature, culture, and technology”, trying to harmonize the diversity what’s in the school, so as to foster </w:t>
      </w:r>
      <w:r w:rsidR="00386333">
        <w:t>awareness</w:t>
      </w:r>
      <w:r w:rsidR="00E11DA6" w:rsidRPr="009443FC">
        <w:rPr>
          <w:lang w:val="id-ID"/>
        </w:rPr>
        <w:t xml:space="preserve"> of school residents to love the nature, appreciate cultural values, and explore </w:t>
      </w:r>
      <w:r w:rsidR="00111520" w:rsidRPr="009443FC">
        <w:rPr>
          <w:lang w:val="id-ID"/>
        </w:rPr>
        <w:t xml:space="preserve">science and technology that is growing in the disruption era. </w:t>
      </w:r>
    </w:p>
    <w:p w14:paraId="669BF206" w14:textId="4901DAF0" w:rsidR="007474AD" w:rsidRPr="009443FC" w:rsidRDefault="00111520" w:rsidP="009443FC">
      <w:pPr>
        <w:pStyle w:val="Heading4"/>
        <w:spacing w:line="240" w:lineRule="auto"/>
        <w:rPr>
          <w:lang w:val="id-ID"/>
        </w:rPr>
      </w:pPr>
      <w:r w:rsidRPr="009443FC">
        <w:rPr>
          <w:lang w:val="id-ID"/>
        </w:rPr>
        <w:t xml:space="preserve">The public-friendly concept is one of the superior strategies in the implementation </w:t>
      </w:r>
      <w:r w:rsidR="00843A90" w:rsidRPr="009443FC">
        <w:rPr>
          <w:lang w:val="id-ID"/>
        </w:rPr>
        <w:t xml:space="preserve">of the multicultural class program at SMK Bakti Karya. This concept initiates the institution to be open in all educational standards that are carried out, starting from school conditions, learning activities, school financing including funding needs, school income, and allocation of funds, as well as other activities that can be easily accessed by the public, </w:t>
      </w:r>
      <w:r w:rsidR="00D46542" w:rsidRPr="009443FC">
        <w:rPr>
          <w:lang w:val="id-ID"/>
        </w:rPr>
        <w:t xml:space="preserve">through the use of social media, electronic information channels, and schools websites. </w:t>
      </w:r>
      <w:r w:rsidR="00E448F6" w:rsidRPr="009443FC">
        <w:rPr>
          <w:lang w:val="id-ID"/>
        </w:rPr>
        <w:t xml:space="preserve">As a public-friendly </w:t>
      </w:r>
      <w:r w:rsidR="00E448F6" w:rsidRPr="009443FC">
        <w:rPr>
          <w:lang w:val="id-ID"/>
        </w:rPr>
        <w:t xml:space="preserve">institution, SMK Bakti Karya has a spirit of inclusiveness, accountability, and transparency to the public. In addition, SMK Bakti Karya also organizes various programs that involve the public directly, such as Bakti Karya Fellows, Professional Classes, wider School Committees, and </w:t>
      </w:r>
      <w:r w:rsidR="00386333">
        <w:t>the involvement</w:t>
      </w:r>
      <w:r w:rsidR="00E448F6" w:rsidRPr="009443FC">
        <w:rPr>
          <w:lang w:val="id-ID"/>
        </w:rPr>
        <w:t xml:space="preserve"> of volunteers. </w:t>
      </w:r>
      <w:r w:rsidR="0023044A" w:rsidRPr="009443FC">
        <w:rPr>
          <w:lang w:val="id-ID"/>
        </w:rPr>
        <w:t xml:space="preserve">In the author’s opinion, the strategy chosen by SMK Bakti Karya in the </w:t>
      </w:r>
      <w:r w:rsidR="00386333">
        <w:t>implementation</w:t>
      </w:r>
      <w:r w:rsidR="0023044A" w:rsidRPr="009443FC">
        <w:rPr>
          <w:lang w:val="id-ID"/>
        </w:rPr>
        <w:t xml:space="preserve"> of the multicultural program has met the requirements as a good strategy, if it is linked to the four benchmarks of Richard P. Rumelt’s strategy testing is </w:t>
      </w:r>
      <w:r w:rsidR="00EB5FD9" w:rsidRPr="009443FC">
        <w:rPr>
          <w:lang w:val="id-ID"/>
        </w:rPr>
        <w:t>consistency, consonance; advantage; dan fe</w:t>
      </w:r>
      <w:r w:rsidR="0023044A" w:rsidRPr="009443FC">
        <w:rPr>
          <w:lang w:val="id-ID"/>
        </w:rPr>
        <w:t xml:space="preserve">asibility </w:t>
      </w:r>
      <w:sdt>
        <w:sdtPr>
          <w:rPr>
            <w:color w:val="auto"/>
            <w:lang w:val="id-ID"/>
          </w:rPr>
          <w:id w:val="1329481337"/>
          <w:citation/>
        </w:sdtPr>
        <w:sdtEndPr/>
        <w:sdtContent>
          <w:r w:rsidR="0032442A" w:rsidRPr="009443FC">
            <w:rPr>
              <w:color w:val="auto"/>
              <w:lang w:val="id-ID"/>
            </w:rPr>
            <w:fldChar w:fldCharType="begin"/>
          </w:r>
          <w:r w:rsidR="0032442A" w:rsidRPr="009443FC">
            <w:rPr>
              <w:color w:val="auto"/>
              <w:lang w:val="id-ID"/>
            </w:rPr>
            <w:instrText xml:space="preserve"> CITATION Kur181 \l 1057 </w:instrText>
          </w:r>
          <w:r w:rsidR="0032442A" w:rsidRPr="009443FC">
            <w:rPr>
              <w:color w:val="auto"/>
              <w:lang w:val="id-ID"/>
            </w:rPr>
            <w:fldChar w:fldCharType="separate"/>
          </w:r>
          <w:r w:rsidR="0032442A" w:rsidRPr="009443FC">
            <w:rPr>
              <w:noProof/>
              <w:color w:val="auto"/>
              <w:lang w:val="id-ID"/>
            </w:rPr>
            <w:t>(Kurniawan, 2018)</w:t>
          </w:r>
          <w:r w:rsidR="0032442A" w:rsidRPr="009443FC">
            <w:rPr>
              <w:color w:val="auto"/>
              <w:lang w:val="id-ID"/>
            </w:rPr>
            <w:fldChar w:fldCharType="end"/>
          </w:r>
        </w:sdtContent>
      </w:sdt>
      <w:r w:rsidR="0032442A" w:rsidRPr="009443FC">
        <w:rPr>
          <w:color w:val="auto"/>
          <w:lang w:val="id-ID"/>
        </w:rPr>
        <w:t xml:space="preserve">. </w:t>
      </w:r>
      <w:r w:rsidR="0023044A" w:rsidRPr="009443FC">
        <w:rPr>
          <w:color w:val="auto"/>
          <w:lang w:val="id-ID"/>
        </w:rPr>
        <w:t xml:space="preserve"> </w:t>
      </w:r>
    </w:p>
    <w:p w14:paraId="0B8621A3" w14:textId="77777777" w:rsidR="00853659" w:rsidRPr="009443FC" w:rsidRDefault="00853659" w:rsidP="009443FC">
      <w:pPr>
        <w:pStyle w:val="Heading2"/>
        <w:spacing w:line="240" w:lineRule="auto"/>
        <w:rPr>
          <w:b w:val="0"/>
          <w:bCs w:val="0"/>
          <w:caps w:val="0"/>
          <w:lang w:val="id-ID"/>
        </w:rPr>
      </w:pPr>
    </w:p>
    <w:p w14:paraId="70502263" w14:textId="4155E3FB" w:rsidR="00ED3C0A" w:rsidRPr="009443FC" w:rsidRDefault="00ED3C0A" w:rsidP="00596D75">
      <w:pPr>
        <w:pStyle w:val="Heading3"/>
        <w:rPr>
          <w:bCs/>
          <w:caps/>
          <w:lang w:val="id-ID"/>
        </w:rPr>
      </w:pPr>
      <w:r w:rsidRPr="009443FC">
        <w:rPr>
          <w:lang w:val="id-ID"/>
        </w:rPr>
        <w:t>Strategic Implementation</w:t>
      </w:r>
    </w:p>
    <w:p w14:paraId="5BAD42EC" w14:textId="0EE4B30C" w:rsidR="0013339D" w:rsidRPr="009443FC" w:rsidRDefault="007474AD" w:rsidP="009443FC">
      <w:pPr>
        <w:pStyle w:val="Heading4"/>
        <w:spacing w:line="240" w:lineRule="auto"/>
        <w:rPr>
          <w:lang w:val="id-ID"/>
        </w:rPr>
      </w:pPr>
      <w:r w:rsidRPr="009443FC">
        <w:rPr>
          <w:lang w:val="id-ID"/>
        </w:rPr>
        <w:t xml:space="preserve">The school’s policy in multicultural classes is to eliminate all forms of discrimination both inside and outside the classroom. It is not allowed to divide homogeneous groups based on ethnicity during learning activities, </w:t>
      </w:r>
      <w:r w:rsidR="0013339D" w:rsidRPr="009443FC">
        <w:rPr>
          <w:lang w:val="id-ID"/>
        </w:rPr>
        <w:t>each group must have assimilation, except for study groups that aim to introduce the culture or uniqueness of their respective regions, or in special events that aim to bring diversity, namely in the “</w:t>
      </w:r>
      <w:r w:rsidR="0013339D" w:rsidRPr="009443FC">
        <w:rPr>
          <w:i/>
          <w:iCs/>
          <w:lang w:val="id-ID"/>
        </w:rPr>
        <w:t>Festival 28 Bahasa</w:t>
      </w:r>
      <w:r w:rsidR="0013339D" w:rsidRPr="009443FC">
        <w:rPr>
          <w:lang w:val="id-ID"/>
        </w:rPr>
        <w:t xml:space="preserve">” that regularly held every October 28th. In this event, each student is grouped by region to present diversity through regional specialities, traditional hauses, traditional clothes and traditional culture from their respective regions to be introduced to the public. </w:t>
      </w:r>
    </w:p>
    <w:p w14:paraId="56631CC4" w14:textId="0D7D1C20" w:rsidR="00BC7B67" w:rsidRPr="009443FC" w:rsidRDefault="0013339D" w:rsidP="009443FC">
      <w:pPr>
        <w:pStyle w:val="Heading4"/>
        <w:spacing w:line="240" w:lineRule="auto"/>
        <w:rPr>
          <w:color w:val="auto"/>
          <w:lang w:val="id-ID"/>
        </w:rPr>
      </w:pPr>
      <w:r w:rsidRPr="009443FC">
        <w:rPr>
          <w:lang w:val="id-ID"/>
        </w:rPr>
        <w:t xml:space="preserve">Another policy, which is related to religion, is always instilled </w:t>
      </w:r>
      <w:r w:rsidR="00BC7B67" w:rsidRPr="009443FC">
        <w:rPr>
          <w:lang w:val="id-ID"/>
        </w:rPr>
        <w:t>in SMK Bakti Karya there is</w:t>
      </w:r>
      <w:r w:rsidR="005C69FA" w:rsidRPr="009443FC">
        <w:rPr>
          <w:lang w:val="id-ID"/>
        </w:rPr>
        <w:t xml:space="preserve"> no mention or term “non-muslim</w:t>
      </w:r>
      <w:r w:rsidR="00BC7B67" w:rsidRPr="009443FC">
        <w:rPr>
          <w:lang w:val="id-ID"/>
        </w:rPr>
        <w:t xml:space="preserve">”, but more </w:t>
      </w:r>
      <w:r w:rsidR="003009A8">
        <w:t>specifically</w:t>
      </w:r>
      <w:r w:rsidR="00BC7B67" w:rsidRPr="009443FC">
        <w:rPr>
          <w:lang w:val="id-ID"/>
        </w:rPr>
        <w:t xml:space="preserve"> on the mention of each religion, such as Christianity, Buddhism, and so on. In religious matters, they are still separated, this can be seen from student activities on Friday morning, before learning, Muslim students gather in the prayer room to read Al-Quran, while other students gather in different rooms to carry out worship activities according to their religion.</w:t>
      </w:r>
      <w:r w:rsidR="007B7A6F" w:rsidRPr="009443FC">
        <w:rPr>
          <w:lang w:val="id-ID"/>
        </w:rPr>
        <w:t xml:space="preserve"> </w:t>
      </w:r>
      <w:r w:rsidR="00BC7B67" w:rsidRPr="009443FC">
        <w:rPr>
          <w:lang w:val="id-ID"/>
        </w:rPr>
        <w:t xml:space="preserve"> </w:t>
      </w:r>
      <w:r w:rsidR="007B7A6F" w:rsidRPr="009443FC">
        <w:rPr>
          <w:lang w:val="id-ID"/>
        </w:rPr>
        <w:t xml:space="preserve">Each student has a different character, needs, and background. If this diversity cannot be managed properly, it can encourage the emergence </w:t>
      </w:r>
      <w:r w:rsidR="003009A8">
        <w:t>of</w:t>
      </w:r>
      <w:r w:rsidR="007B7A6F" w:rsidRPr="009443FC">
        <w:rPr>
          <w:lang w:val="id-ID"/>
        </w:rPr>
        <w:t xml:space="preserve"> conflict that can hinder the success of </w:t>
      </w:r>
      <w:r w:rsidR="003009A8">
        <w:t xml:space="preserve">the </w:t>
      </w:r>
      <w:r w:rsidR="007B7A6F" w:rsidRPr="009443FC">
        <w:rPr>
          <w:lang w:val="id-ID"/>
        </w:rPr>
        <w:t xml:space="preserve">learning process. Feelings of egoism, arrogance and exclusive attitudes also have the potential to grow and develop as a result of this </w:t>
      </w:r>
      <w:r w:rsidR="007B7A6F" w:rsidRPr="009443FC">
        <w:rPr>
          <w:color w:val="auto"/>
          <w:lang w:val="id-ID"/>
        </w:rPr>
        <w:t>phenomenon</w:t>
      </w:r>
      <w:r w:rsidR="0032442A" w:rsidRPr="009443FC">
        <w:rPr>
          <w:color w:val="auto"/>
          <w:lang w:val="id-ID"/>
        </w:rPr>
        <w:t xml:space="preserve"> </w:t>
      </w:r>
      <w:sdt>
        <w:sdtPr>
          <w:rPr>
            <w:color w:val="auto"/>
            <w:lang w:val="id-ID"/>
          </w:rPr>
          <w:id w:val="2063748385"/>
          <w:citation/>
        </w:sdtPr>
        <w:sdtEndPr/>
        <w:sdtContent>
          <w:r w:rsidR="0032442A" w:rsidRPr="009443FC">
            <w:rPr>
              <w:color w:val="auto"/>
              <w:lang w:val="id-ID"/>
            </w:rPr>
            <w:fldChar w:fldCharType="begin"/>
          </w:r>
          <w:r w:rsidR="0032442A" w:rsidRPr="009443FC">
            <w:rPr>
              <w:color w:val="auto"/>
              <w:lang w:val="id-ID"/>
            </w:rPr>
            <w:instrText xml:space="preserve"> CITATION Cha15 \l 1057 </w:instrText>
          </w:r>
          <w:r w:rsidR="0032442A" w:rsidRPr="009443FC">
            <w:rPr>
              <w:color w:val="auto"/>
              <w:lang w:val="id-ID"/>
            </w:rPr>
            <w:fldChar w:fldCharType="separate"/>
          </w:r>
          <w:r w:rsidR="0032442A" w:rsidRPr="009443FC">
            <w:rPr>
              <w:noProof/>
              <w:color w:val="auto"/>
              <w:lang w:val="id-ID"/>
            </w:rPr>
            <w:t>(Chandra, 2015)</w:t>
          </w:r>
          <w:r w:rsidR="0032442A" w:rsidRPr="009443FC">
            <w:rPr>
              <w:color w:val="auto"/>
              <w:lang w:val="id-ID"/>
            </w:rPr>
            <w:fldChar w:fldCharType="end"/>
          </w:r>
        </w:sdtContent>
      </w:sdt>
      <w:r w:rsidR="000911F0" w:rsidRPr="009443FC">
        <w:rPr>
          <w:color w:val="auto"/>
          <w:lang w:val="id-ID"/>
        </w:rPr>
        <w:t xml:space="preserve">. </w:t>
      </w:r>
      <w:r w:rsidR="007B7A6F" w:rsidRPr="009443FC">
        <w:rPr>
          <w:color w:val="auto"/>
          <w:lang w:val="id-ID"/>
        </w:rPr>
        <w:t xml:space="preserve">Convenience relates to how students can accept the diversity that exists, students feel enjoy and are well received in a </w:t>
      </w:r>
      <w:r w:rsidR="007B7A6F" w:rsidRPr="009443FC">
        <w:rPr>
          <w:color w:val="auto"/>
          <w:lang w:val="id-ID"/>
        </w:rPr>
        <w:lastRenderedPageBreak/>
        <w:t>cla</w:t>
      </w:r>
      <w:r w:rsidR="000911F0" w:rsidRPr="009443FC">
        <w:rPr>
          <w:color w:val="auto"/>
          <w:lang w:val="id-ID"/>
        </w:rPr>
        <w:t xml:space="preserve">ss with a democratic atmosphere </w:t>
      </w:r>
      <w:sdt>
        <w:sdtPr>
          <w:rPr>
            <w:color w:val="auto"/>
            <w:lang w:val="id-ID"/>
          </w:rPr>
          <w:id w:val="-1694455686"/>
          <w:citation/>
        </w:sdtPr>
        <w:sdtEndPr/>
        <w:sdtContent>
          <w:r w:rsidR="000911F0" w:rsidRPr="009443FC">
            <w:rPr>
              <w:color w:val="auto"/>
              <w:lang w:val="id-ID"/>
            </w:rPr>
            <w:fldChar w:fldCharType="begin"/>
          </w:r>
          <w:r w:rsidR="000911F0" w:rsidRPr="009443FC">
            <w:rPr>
              <w:color w:val="auto"/>
              <w:lang w:val="id-ID"/>
            </w:rPr>
            <w:instrText xml:space="preserve"> CITATION She15 \l 1057 </w:instrText>
          </w:r>
          <w:r w:rsidR="000911F0" w:rsidRPr="009443FC">
            <w:rPr>
              <w:color w:val="auto"/>
              <w:lang w:val="id-ID"/>
            </w:rPr>
            <w:fldChar w:fldCharType="separate"/>
          </w:r>
          <w:r w:rsidR="000911F0" w:rsidRPr="009443FC">
            <w:rPr>
              <w:noProof/>
              <w:color w:val="auto"/>
              <w:lang w:val="id-ID"/>
            </w:rPr>
            <w:t>(Shepherd &amp; Linn, 2015)</w:t>
          </w:r>
          <w:r w:rsidR="000911F0" w:rsidRPr="009443FC">
            <w:rPr>
              <w:color w:val="auto"/>
              <w:lang w:val="id-ID"/>
            </w:rPr>
            <w:fldChar w:fldCharType="end"/>
          </w:r>
        </w:sdtContent>
      </w:sdt>
      <w:r w:rsidR="000911F0" w:rsidRPr="009443FC">
        <w:rPr>
          <w:color w:val="auto"/>
          <w:lang w:val="id-ID"/>
        </w:rPr>
        <w:t xml:space="preserve">. </w:t>
      </w:r>
    </w:p>
    <w:p w14:paraId="4ADE51E4" w14:textId="4D73FA21" w:rsidR="00A51082" w:rsidRPr="009443FC" w:rsidRDefault="00A507E7" w:rsidP="009443FC">
      <w:pPr>
        <w:pStyle w:val="Heading4"/>
        <w:spacing w:line="240" w:lineRule="auto"/>
        <w:rPr>
          <w:color w:val="auto"/>
          <w:lang w:val="id-ID"/>
        </w:rPr>
      </w:pPr>
      <w:r w:rsidRPr="009443FC">
        <w:rPr>
          <w:lang w:val="id-ID"/>
        </w:rPr>
        <w:t>Human resource allocation is a central activity in management that enables the execution of strategy</w:t>
      </w:r>
      <w:r w:rsidR="000911F0" w:rsidRPr="009443FC">
        <w:rPr>
          <w:lang w:val="id-ID"/>
        </w:rPr>
        <w:t xml:space="preserve"> </w:t>
      </w:r>
      <w:sdt>
        <w:sdtPr>
          <w:rPr>
            <w:color w:val="auto"/>
            <w:lang w:val="id-ID"/>
          </w:rPr>
          <w:id w:val="-181284638"/>
          <w:citation/>
        </w:sdtPr>
        <w:sdtEndPr/>
        <w:sdtContent>
          <w:r w:rsidR="000911F0" w:rsidRPr="009443FC">
            <w:rPr>
              <w:color w:val="auto"/>
              <w:lang w:val="id-ID"/>
            </w:rPr>
            <w:fldChar w:fldCharType="begin"/>
          </w:r>
          <w:r w:rsidR="000911F0" w:rsidRPr="009443FC">
            <w:rPr>
              <w:color w:val="auto"/>
              <w:lang w:val="id-ID"/>
            </w:rPr>
            <w:instrText xml:space="preserve"> CITATION Hub141 \l 1057 </w:instrText>
          </w:r>
          <w:r w:rsidR="000911F0" w:rsidRPr="009443FC">
            <w:rPr>
              <w:color w:val="auto"/>
              <w:lang w:val="id-ID"/>
            </w:rPr>
            <w:fldChar w:fldCharType="separate"/>
          </w:r>
          <w:r w:rsidR="000911F0" w:rsidRPr="009443FC">
            <w:rPr>
              <w:noProof/>
              <w:color w:val="auto"/>
              <w:lang w:val="id-ID"/>
            </w:rPr>
            <w:t>(Hubeis &amp; Najib, 2014)</w:t>
          </w:r>
          <w:r w:rsidR="000911F0" w:rsidRPr="009443FC">
            <w:rPr>
              <w:color w:val="auto"/>
              <w:lang w:val="id-ID"/>
            </w:rPr>
            <w:fldChar w:fldCharType="end"/>
          </w:r>
        </w:sdtContent>
      </w:sdt>
      <w:r w:rsidR="000911F0" w:rsidRPr="009443FC">
        <w:rPr>
          <w:color w:val="auto"/>
          <w:lang w:val="id-ID"/>
        </w:rPr>
        <w:t xml:space="preserve">. </w:t>
      </w:r>
      <w:r w:rsidR="00ED3C0A" w:rsidRPr="009443FC">
        <w:rPr>
          <w:color w:val="auto"/>
          <w:lang w:val="id-ID"/>
        </w:rPr>
        <w:t>It also includes the actions and allocation of resources needed to achieve the desired goals of an organization</w:t>
      </w:r>
      <w:r w:rsidR="000911F0" w:rsidRPr="009443FC">
        <w:rPr>
          <w:color w:val="auto"/>
          <w:lang w:val="id-ID"/>
        </w:rPr>
        <w:t xml:space="preserve"> </w:t>
      </w:r>
      <w:sdt>
        <w:sdtPr>
          <w:rPr>
            <w:color w:val="auto"/>
            <w:lang w:val="id-ID"/>
          </w:rPr>
          <w:id w:val="-447778695"/>
          <w:citation/>
        </w:sdtPr>
        <w:sdtEndPr/>
        <w:sdtContent>
          <w:r w:rsidR="000911F0" w:rsidRPr="009443FC">
            <w:rPr>
              <w:color w:val="auto"/>
              <w:lang w:val="id-ID"/>
            </w:rPr>
            <w:fldChar w:fldCharType="begin"/>
          </w:r>
          <w:r w:rsidR="000911F0" w:rsidRPr="009443FC">
            <w:rPr>
              <w:color w:val="auto"/>
              <w:lang w:val="id-ID"/>
            </w:rPr>
            <w:instrText xml:space="preserve"> CITATION Elk19 \l 1057 </w:instrText>
          </w:r>
          <w:r w:rsidR="000911F0" w:rsidRPr="009443FC">
            <w:rPr>
              <w:color w:val="auto"/>
              <w:lang w:val="id-ID"/>
            </w:rPr>
            <w:fldChar w:fldCharType="separate"/>
          </w:r>
          <w:r w:rsidR="000911F0" w:rsidRPr="009443FC">
            <w:rPr>
              <w:noProof/>
              <w:color w:val="auto"/>
              <w:lang w:val="id-ID"/>
            </w:rPr>
            <w:t>(Elkhdr, 2019)</w:t>
          </w:r>
          <w:r w:rsidR="000911F0" w:rsidRPr="009443FC">
            <w:rPr>
              <w:color w:val="auto"/>
              <w:lang w:val="id-ID"/>
            </w:rPr>
            <w:fldChar w:fldCharType="end"/>
          </w:r>
        </w:sdtContent>
      </w:sdt>
      <w:r w:rsidR="00825CDF" w:rsidRPr="009443FC">
        <w:rPr>
          <w:color w:val="auto"/>
          <w:lang w:val="id-ID"/>
        </w:rPr>
        <w:t xml:space="preserve">. </w:t>
      </w:r>
      <w:r w:rsidRPr="009443FC">
        <w:rPr>
          <w:color w:val="auto"/>
          <w:lang w:val="id-ID"/>
        </w:rPr>
        <w:t>In the implementation of human resource allocation at SMK Bakti Karya through the teaching</w:t>
      </w:r>
      <w:r w:rsidRPr="009443FC">
        <w:rPr>
          <w:lang w:val="id-ID"/>
        </w:rPr>
        <w:t xml:space="preserve"> team scheme. </w:t>
      </w:r>
      <w:r w:rsidR="00441E96" w:rsidRPr="009443FC">
        <w:rPr>
          <w:lang w:val="id-ID"/>
        </w:rPr>
        <w:t xml:space="preserve">The division of teaching teams or working groups of teachers (KKG) into learning clusters </w:t>
      </w:r>
      <w:r w:rsidR="003009A8">
        <w:t>which</w:t>
      </w:r>
      <w:r w:rsidR="00441E96" w:rsidRPr="009443FC">
        <w:rPr>
          <w:lang w:val="id-ID"/>
        </w:rPr>
        <w:t xml:space="preserve"> include ecology classes, humanities classes, and multimedia classes is a learning innovation developed at SMK Bakti Karya, in line with the school’s vision. Ecology class is intended as a means of </w:t>
      </w:r>
      <w:r w:rsidR="003009A8">
        <w:t>appreciating</w:t>
      </w:r>
      <w:r w:rsidR="00441E96" w:rsidRPr="009443FC">
        <w:rPr>
          <w:lang w:val="id-ID"/>
        </w:rPr>
        <w:t xml:space="preserve"> the diversity of life. This class consists of subjects in Nature Sciences, Mathematics, and Sports Education. This class is directed so that students can learn from nature about the perfect composition of the universe so that students can </w:t>
      </w:r>
      <w:r w:rsidR="003009A8">
        <w:t>perceive</w:t>
      </w:r>
      <w:r w:rsidR="00441E96" w:rsidRPr="009443FC">
        <w:rPr>
          <w:lang w:val="id-ID"/>
        </w:rPr>
        <w:t xml:space="preserve"> nature for survival and can become sustainable and </w:t>
      </w:r>
      <w:r w:rsidR="003009A8">
        <w:t>preserve</w:t>
      </w:r>
      <w:r w:rsidR="00441E96" w:rsidRPr="009443FC">
        <w:rPr>
          <w:lang w:val="id-ID"/>
        </w:rPr>
        <w:t xml:space="preserve"> human beings. </w:t>
      </w:r>
      <w:r w:rsidR="00344BD7" w:rsidRPr="009443FC">
        <w:rPr>
          <w:lang w:val="id-ID"/>
        </w:rPr>
        <w:t xml:space="preserve">The humanities class is intended as a vehicle for cultural exploration for students of SMK Bakti Karya. </w:t>
      </w:r>
      <w:r w:rsidR="00A51082" w:rsidRPr="009443FC">
        <w:rPr>
          <w:lang w:val="id-ID"/>
        </w:rPr>
        <w:t xml:space="preserve">The subjects included in the Humanities class are Indonesian, English, Civic Education, and Religious Education. Then the multimedia class is directed to deepening and developing technology according to the type of education, namely vocational education that </w:t>
      </w:r>
      <w:r w:rsidR="003009A8">
        <w:t>prioritizes</w:t>
      </w:r>
      <w:r w:rsidR="00A51082" w:rsidRPr="009443FC">
        <w:rPr>
          <w:lang w:val="id-ID"/>
        </w:rPr>
        <w:t xml:space="preserve"> student competence in the fields of technology and multimedia.</w:t>
      </w:r>
      <w:r w:rsidR="007B7A6F" w:rsidRPr="009443FC">
        <w:rPr>
          <w:lang w:val="id-ID"/>
        </w:rPr>
        <w:t xml:space="preserve"> The existence of multicultural education in the curriculum can be integrated with other subjects</w:t>
      </w:r>
      <w:r w:rsidR="00825CDF" w:rsidRPr="009443FC">
        <w:rPr>
          <w:lang w:val="id-ID"/>
        </w:rPr>
        <w:t xml:space="preserve"> </w:t>
      </w:r>
      <w:sdt>
        <w:sdtPr>
          <w:rPr>
            <w:color w:val="auto"/>
            <w:lang w:val="id-ID"/>
          </w:rPr>
          <w:id w:val="-1516765445"/>
          <w:citation/>
        </w:sdtPr>
        <w:sdtEndPr/>
        <w:sdtContent>
          <w:r w:rsidR="00825CDF" w:rsidRPr="009443FC">
            <w:rPr>
              <w:color w:val="auto"/>
              <w:lang w:val="id-ID"/>
            </w:rPr>
            <w:fldChar w:fldCharType="begin"/>
          </w:r>
          <w:r w:rsidR="00825CDF" w:rsidRPr="009443FC">
            <w:rPr>
              <w:color w:val="auto"/>
              <w:lang w:val="id-ID"/>
            </w:rPr>
            <w:instrText xml:space="preserve"> CITATION Akh21 \l 1057 </w:instrText>
          </w:r>
          <w:r w:rsidR="00825CDF" w:rsidRPr="009443FC">
            <w:rPr>
              <w:color w:val="auto"/>
              <w:lang w:val="id-ID"/>
            </w:rPr>
            <w:fldChar w:fldCharType="separate"/>
          </w:r>
          <w:r w:rsidR="00825CDF" w:rsidRPr="009443FC">
            <w:rPr>
              <w:noProof/>
              <w:color w:val="auto"/>
              <w:lang w:val="id-ID"/>
            </w:rPr>
            <w:t>(Akhiruddin, Sukmawati, Jalal, Sujarwo, &amp; Ridwan, 2021)</w:t>
          </w:r>
          <w:r w:rsidR="00825CDF" w:rsidRPr="009443FC">
            <w:rPr>
              <w:color w:val="auto"/>
              <w:lang w:val="id-ID"/>
            </w:rPr>
            <w:fldChar w:fldCharType="end"/>
          </w:r>
        </w:sdtContent>
      </w:sdt>
      <w:r w:rsidR="00825CDF" w:rsidRPr="009443FC">
        <w:rPr>
          <w:color w:val="auto"/>
          <w:lang w:val="id-ID"/>
        </w:rPr>
        <w:t xml:space="preserve">. </w:t>
      </w:r>
    </w:p>
    <w:p w14:paraId="185688EB" w14:textId="211C3337" w:rsidR="00D20AAC" w:rsidRPr="009443FC" w:rsidRDefault="00D20AAC" w:rsidP="009443FC">
      <w:pPr>
        <w:pStyle w:val="Heading4"/>
        <w:spacing w:line="240" w:lineRule="auto"/>
        <w:rPr>
          <w:lang w:val="id-ID"/>
        </w:rPr>
      </w:pPr>
      <w:r w:rsidRPr="009443FC">
        <w:rPr>
          <w:lang w:val="id-ID"/>
        </w:rPr>
        <w:t xml:space="preserve">Learning activities in the teaching team setting, starting from making lesson plans by each subject teacher, then holding a meeting by each teaching team for the preparation of Learning Scenarios to see the relevance of material from each subject. This makes it easier for teachers to collaborate in the learning process on the same theme. In addition, when a teacher is unable to attend, </w:t>
      </w:r>
      <w:r w:rsidR="003009A8">
        <w:t>they</w:t>
      </w:r>
      <w:r w:rsidRPr="009443FC">
        <w:rPr>
          <w:lang w:val="id-ID"/>
        </w:rPr>
        <w:t xml:space="preserve"> can be replaced by a teacher within the scope of a teaching team, to assist students in the learning process, so as to avoid a void in the learning process in the classroom.</w:t>
      </w:r>
      <w:r w:rsidR="007B7A6F" w:rsidRPr="009443FC">
        <w:rPr>
          <w:lang w:val="id-ID"/>
        </w:rPr>
        <w:t xml:space="preserve"> </w:t>
      </w:r>
      <w:r w:rsidR="007B7A6F" w:rsidRPr="009443FC">
        <w:rPr>
          <w:color w:val="auto"/>
          <w:lang w:val="id-ID"/>
        </w:rPr>
        <w:t xml:space="preserve">Classroom management has an impact on </w:t>
      </w:r>
      <w:r w:rsidR="003009A8">
        <w:rPr>
          <w:color w:val="auto"/>
        </w:rPr>
        <w:t>the effective</w:t>
      </w:r>
      <w:r w:rsidR="007B7A6F" w:rsidRPr="009443FC">
        <w:rPr>
          <w:color w:val="auto"/>
          <w:lang w:val="id-ID"/>
        </w:rPr>
        <w:t xml:space="preserve"> achievement of learning objectives</w:t>
      </w:r>
      <w:r w:rsidR="00825CDF" w:rsidRPr="009443FC">
        <w:rPr>
          <w:color w:val="auto"/>
          <w:lang w:val="id-ID"/>
        </w:rPr>
        <w:t xml:space="preserve"> </w:t>
      </w:r>
      <w:sdt>
        <w:sdtPr>
          <w:rPr>
            <w:color w:val="auto"/>
            <w:lang w:val="id-ID"/>
          </w:rPr>
          <w:id w:val="-3058156"/>
          <w:citation/>
        </w:sdtPr>
        <w:sdtEndPr/>
        <w:sdtContent>
          <w:r w:rsidR="00825CDF" w:rsidRPr="009443FC">
            <w:rPr>
              <w:color w:val="auto"/>
              <w:lang w:val="id-ID"/>
            </w:rPr>
            <w:fldChar w:fldCharType="begin"/>
          </w:r>
          <w:r w:rsidR="00825CDF" w:rsidRPr="009443FC">
            <w:rPr>
              <w:color w:val="auto"/>
              <w:lang w:val="id-ID"/>
            </w:rPr>
            <w:instrText xml:space="preserve"> CITATION Nug18 \l 1057 </w:instrText>
          </w:r>
          <w:r w:rsidR="00825CDF" w:rsidRPr="009443FC">
            <w:rPr>
              <w:color w:val="auto"/>
              <w:lang w:val="id-ID"/>
            </w:rPr>
            <w:fldChar w:fldCharType="separate"/>
          </w:r>
          <w:r w:rsidR="00825CDF" w:rsidRPr="009443FC">
            <w:rPr>
              <w:noProof/>
              <w:color w:val="auto"/>
              <w:lang w:val="id-ID"/>
            </w:rPr>
            <w:t>(Nugraha, 2018)</w:t>
          </w:r>
          <w:r w:rsidR="00825CDF" w:rsidRPr="009443FC">
            <w:rPr>
              <w:color w:val="auto"/>
              <w:lang w:val="id-ID"/>
            </w:rPr>
            <w:fldChar w:fldCharType="end"/>
          </w:r>
        </w:sdtContent>
      </w:sdt>
      <w:r w:rsidR="00825CDF" w:rsidRPr="009443FC">
        <w:rPr>
          <w:color w:val="auto"/>
          <w:lang w:val="id-ID"/>
        </w:rPr>
        <w:t xml:space="preserve">. </w:t>
      </w:r>
      <w:r w:rsidRPr="009443FC">
        <w:rPr>
          <w:color w:val="auto"/>
          <w:lang w:val="id-ID"/>
        </w:rPr>
        <w:t xml:space="preserve">Every teacher always maintains good communication and is required to understand every material that will be </w:t>
      </w:r>
      <w:r w:rsidRPr="009443FC">
        <w:rPr>
          <w:lang w:val="id-ID"/>
        </w:rPr>
        <w:t xml:space="preserve">delivered. </w:t>
      </w:r>
    </w:p>
    <w:p w14:paraId="44552508" w14:textId="5B6B34E6" w:rsidR="00853659" w:rsidRPr="003009A8" w:rsidRDefault="00D20AAC" w:rsidP="003009A8">
      <w:pPr>
        <w:pStyle w:val="Heading4"/>
        <w:spacing w:line="240" w:lineRule="auto"/>
      </w:pPr>
      <w:r w:rsidRPr="009443FC">
        <w:rPr>
          <w:lang w:val="id-ID"/>
        </w:rPr>
        <w:t xml:space="preserve">The work culture built at SMK Bakti Karya, is a family work culture, by prioritizing mutual assistance, mutual support, and </w:t>
      </w:r>
      <w:r w:rsidRPr="009443FC">
        <w:rPr>
          <w:lang w:val="id-ID"/>
        </w:rPr>
        <w:t>maintaining good communication and coordination. This can be seen from the atmosphere created at the school, feeling warm, friendly, and a culture 5S (</w:t>
      </w:r>
      <w:r w:rsidRPr="009443FC">
        <w:rPr>
          <w:i/>
          <w:iCs/>
          <w:lang w:val="id-ID"/>
        </w:rPr>
        <w:t>Senyum, Sapa, Salam, Sopan dan Santun)</w:t>
      </w:r>
      <w:r w:rsidRPr="009443FC">
        <w:rPr>
          <w:lang w:val="id-ID"/>
        </w:rPr>
        <w:t xml:space="preserve"> from every member of the school.</w:t>
      </w:r>
      <w:r w:rsidR="007B7A6F" w:rsidRPr="009443FC">
        <w:rPr>
          <w:lang w:val="id-ID"/>
        </w:rPr>
        <w:t xml:space="preserve"> </w:t>
      </w:r>
      <w:r w:rsidRPr="009443FC">
        <w:rPr>
          <w:lang w:val="id-ID"/>
        </w:rPr>
        <w:t xml:space="preserve"> </w:t>
      </w:r>
      <w:r w:rsidR="007B7A6F" w:rsidRPr="009443FC">
        <w:rPr>
          <w:lang w:val="id-ID"/>
        </w:rPr>
        <w:t xml:space="preserve">The main keyword in the implementation of multicultural education is recognition in dealing with differences, and there is no limit to mutual respect </w:t>
      </w:r>
      <w:r w:rsidR="007B7A6F" w:rsidRPr="009443FC">
        <w:rPr>
          <w:color w:val="auto"/>
          <w:lang w:val="id-ID"/>
        </w:rPr>
        <w:t>between existing cultures</w:t>
      </w:r>
      <w:r w:rsidR="002B4F95" w:rsidRPr="009443FC">
        <w:rPr>
          <w:color w:val="auto"/>
          <w:lang w:val="id-ID"/>
        </w:rPr>
        <w:t xml:space="preserve"> </w:t>
      </w:r>
      <w:sdt>
        <w:sdtPr>
          <w:rPr>
            <w:color w:val="auto"/>
            <w:lang w:val="id-ID"/>
          </w:rPr>
          <w:id w:val="-2067248661"/>
          <w:citation/>
        </w:sdtPr>
        <w:sdtEndPr/>
        <w:sdtContent>
          <w:r w:rsidR="002B4F95" w:rsidRPr="009443FC">
            <w:rPr>
              <w:color w:val="auto"/>
              <w:lang w:val="id-ID"/>
            </w:rPr>
            <w:fldChar w:fldCharType="begin"/>
          </w:r>
          <w:r w:rsidR="002B4F95" w:rsidRPr="009443FC">
            <w:rPr>
              <w:color w:val="auto"/>
              <w:lang w:val="id-ID"/>
            </w:rPr>
            <w:instrText xml:space="preserve"> CITATION Sur14 \l 1057 </w:instrText>
          </w:r>
          <w:r w:rsidR="002B4F95" w:rsidRPr="009443FC">
            <w:rPr>
              <w:color w:val="auto"/>
              <w:lang w:val="id-ID"/>
            </w:rPr>
            <w:fldChar w:fldCharType="separate"/>
          </w:r>
          <w:r w:rsidR="002B4F95" w:rsidRPr="009443FC">
            <w:rPr>
              <w:noProof/>
              <w:color w:val="auto"/>
              <w:lang w:val="id-ID"/>
            </w:rPr>
            <w:t>(Suryaman, 2014)</w:t>
          </w:r>
          <w:r w:rsidR="002B4F95" w:rsidRPr="009443FC">
            <w:rPr>
              <w:color w:val="auto"/>
              <w:lang w:val="id-ID"/>
            </w:rPr>
            <w:fldChar w:fldCharType="end"/>
          </w:r>
        </w:sdtContent>
      </w:sdt>
      <w:r w:rsidR="002B4F95" w:rsidRPr="009443FC">
        <w:rPr>
          <w:color w:val="auto"/>
          <w:lang w:val="id-ID"/>
        </w:rPr>
        <w:t xml:space="preserve">. </w:t>
      </w:r>
      <w:r w:rsidRPr="009443FC">
        <w:rPr>
          <w:color w:val="auto"/>
          <w:lang w:val="id-ID"/>
        </w:rPr>
        <w:t>Like</w:t>
      </w:r>
      <w:r w:rsidRPr="009443FC">
        <w:rPr>
          <w:lang w:val="id-ID"/>
        </w:rPr>
        <w:t xml:space="preserve">wise, the learning climate that exists during the learning process always </w:t>
      </w:r>
      <w:r w:rsidR="003009A8">
        <w:t>instills</w:t>
      </w:r>
      <w:r w:rsidRPr="009443FC">
        <w:rPr>
          <w:lang w:val="id-ID"/>
        </w:rPr>
        <w:t xml:space="preserve"> the values of multiculturalism so that there is no discrimination in the learning process</w:t>
      </w:r>
      <w:r w:rsidR="003009A8">
        <w:t xml:space="preserve"> (</w:t>
      </w:r>
      <w:r w:rsidR="003009A8" w:rsidRPr="003009A8">
        <w:rPr>
          <w:lang w:val="id-ID"/>
        </w:rPr>
        <w:t>Ardila et al., 2021</w:t>
      </w:r>
      <w:r w:rsidR="003009A8">
        <w:t>)</w:t>
      </w:r>
      <w:r w:rsidRPr="009443FC">
        <w:rPr>
          <w:lang w:val="id-ID"/>
        </w:rPr>
        <w:t>.</w:t>
      </w:r>
    </w:p>
    <w:p w14:paraId="2447EDC6" w14:textId="77777777" w:rsidR="00853659" w:rsidRPr="009443FC" w:rsidRDefault="00853659" w:rsidP="009443FC">
      <w:pPr>
        <w:pStyle w:val="Heading2"/>
        <w:spacing w:line="240" w:lineRule="auto"/>
        <w:rPr>
          <w:b w:val="0"/>
          <w:bCs w:val="0"/>
          <w:caps w:val="0"/>
          <w:lang w:val="id-ID"/>
        </w:rPr>
      </w:pPr>
    </w:p>
    <w:p w14:paraId="33C520C4" w14:textId="69964154" w:rsidR="00853659" w:rsidRPr="009443FC" w:rsidRDefault="00853659" w:rsidP="00596D75">
      <w:pPr>
        <w:pStyle w:val="Heading3"/>
        <w:rPr>
          <w:bCs/>
          <w:caps/>
          <w:lang w:val="id-ID"/>
        </w:rPr>
      </w:pPr>
      <w:r w:rsidRPr="009443FC">
        <w:rPr>
          <w:lang w:val="id-ID"/>
        </w:rPr>
        <w:t>Evaluation Strategic</w:t>
      </w:r>
    </w:p>
    <w:p w14:paraId="2B071B53" w14:textId="6A46B01B" w:rsidR="007B7A6F" w:rsidRPr="009443FC" w:rsidRDefault="00A507E7" w:rsidP="009443FC">
      <w:pPr>
        <w:pStyle w:val="Heading4"/>
        <w:spacing w:line="240" w:lineRule="auto"/>
        <w:rPr>
          <w:color w:val="auto"/>
          <w:lang w:val="id-ID"/>
        </w:rPr>
      </w:pPr>
      <w:r w:rsidRPr="009443FC">
        <w:rPr>
          <w:lang w:val="id-ID"/>
        </w:rPr>
        <w:t xml:space="preserve">Monitoring and evaluation are key elements in strategic </w:t>
      </w:r>
      <w:r w:rsidRPr="009443FC">
        <w:rPr>
          <w:color w:val="auto"/>
          <w:lang w:val="id-ID"/>
        </w:rPr>
        <w:t>management</w:t>
      </w:r>
      <w:r w:rsidR="002B4F95" w:rsidRPr="009443FC">
        <w:rPr>
          <w:color w:val="auto"/>
          <w:lang w:val="id-ID"/>
        </w:rPr>
        <w:t xml:space="preserve"> </w:t>
      </w:r>
      <w:sdt>
        <w:sdtPr>
          <w:rPr>
            <w:color w:val="auto"/>
            <w:lang w:val="id-ID"/>
          </w:rPr>
          <w:id w:val="-1115978755"/>
          <w:citation/>
        </w:sdtPr>
        <w:sdtEndPr/>
        <w:sdtContent>
          <w:r w:rsidR="002B4F95" w:rsidRPr="009443FC">
            <w:rPr>
              <w:color w:val="auto"/>
              <w:lang w:val="id-ID"/>
            </w:rPr>
            <w:fldChar w:fldCharType="begin"/>
          </w:r>
          <w:r w:rsidR="002B4F95" w:rsidRPr="009443FC">
            <w:rPr>
              <w:color w:val="auto"/>
              <w:lang w:val="id-ID"/>
            </w:rPr>
            <w:instrText xml:space="preserve"> CITATION Mur171 \l 1057 </w:instrText>
          </w:r>
          <w:r w:rsidR="002B4F95" w:rsidRPr="009443FC">
            <w:rPr>
              <w:color w:val="auto"/>
              <w:lang w:val="id-ID"/>
            </w:rPr>
            <w:fldChar w:fldCharType="separate"/>
          </w:r>
          <w:r w:rsidR="002B4F95" w:rsidRPr="009443FC">
            <w:rPr>
              <w:noProof/>
              <w:color w:val="auto"/>
              <w:lang w:val="id-ID"/>
            </w:rPr>
            <w:t>(Mursidi, 2017)</w:t>
          </w:r>
          <w:r w:rsidR="002B4F95" w:rsidRPr="009443FC">
            <w:rPr>
              <w:color w:val="auto"/>
              <w:lang w:val="id-ID"/>
            </w:rPr>
            <w:fldChar w:fldCharType="end"/>
          </w:r>
        </w:sdtContent>
      </w:sdt>
      <w:r w:rsidR="002B4F95" w:rsidRPr="009443FC">
        <w:rPr>
          <w:color w:val="auto"/>
          <w:lang w:val="id-ID"/>
        </w:rPr>
        <w:t xml:space="preserve">. </w:t>
      </w:r>
      <w:r w:rsidR="003009A8">
        <w:rPr>
          <w:color w:val="auto"/>
        </w:rPr>
        <w:t>The</w:t>
      </w:r>
      <w:r w:rsidR="005220CA" w:rsidRPr="009443FC">
        <w:rPr>
          <w:color w:val="auto"/>
          <w:lang w:val="id-ID"/>
        </w:rPr>
        <w:t xml:space="preserve"> strategic evaluation stage </w:t>
      </w:r>
      <w:r w:rsidR="003009A8">
        <w:rPr>
          <w:color w:val="auto"/>
        </w:rPr>
        <w:t xml:space="preserve">is </w:t>
      </w:r>
      <w:r w:rsidR="005220CA" w:rsidRPr="009443FC">
        <w:rPr>
          <w:color w:val="auto"/>
          <w:lang w:val="id-ID"/>
        </w:rPr>
        <w:t>carried out by the principal</w:t>
      </w:r>
      <w:r w:rsidR="00494B1A" w:rsidRPr="009443FC">
        <w:rPr>
          <w:color w:val="auto"/>
          <w:lang w:val="id-ID"/>
        </w:rPr>
        <w:t xml:space="preserve"> at SMK Bakti Karya</w:t>
      </w:r>
      <w:r w:rsidR="005220CA" w:rsidRPr="009443FC">
        <w:rPr>
          <w:color w:val="auto"/>
          <w:lang w:val="id-ID"/>
        </w:rPr>
        <w:t xml:space="preserve"> to ensure each plan </w:t>
      </w:r>
      <w:r w:rsidR="005220CA" w:rsidRPr="009443FC">
        <w:rPr>
          <w:lang w:val="id-ID"/>
        </w:rPr>
        <w:t>is carried out properly, namely carrying out self-evaluation activities, which are carried out regularly every Monday, from 12.00 to 14.00 pm wit</w:t>
      </w:r>
      <w:r w:rsidR="007B7A6F" w:rsidRPr="009443FC">
        <w:rPr>
          <w:lang w:val="id-ID"/>
        </w:rPr>
        <w:t>h various forms of evaluation.</w:t>
      </w:r>
      <w:r w:rsidR="007B7A6F" w:rsidRPr="009443FC">
        <w:t xml:space="preserve"> </w:t>
      </w:r>
      <w:r w:rsidR="007B7A6F" w:rsidRPr="009443FC">
        <w:rPr>
          <w:lang w:val="id-ID"/>
        </w:rPr>
        <w:t xml:space="preserve">Principals in the multicultural-based school leadership process have a very important role in creating </w:t>
      </w:r>
      <w:r w:rsidR="007B7A6F" w:rsidRPr="009443FC">
        <w:rPr>
          <w:color w:val="auto"/>
          <w:lang w:val="id-ID"/>
        </w:rPr>
        <w:t>a school environment that is friendly to diversity</w:t>
      </w:r>
      <w:r w:rsidR="002B4F95" w:rsidRPr="009443FC">
        <w:rPr>
          <w:color w:val="auto"/>
          <w:lang w:val="id-ID"/>
        </w:rPr>
        <w:t xml:space="preserve"> </w:t>
      </w:r>
      <w:sdt>
        <w:sdtPr>
          <w:rPr>
            <w:color w:val="auto"/>
            <w:lang w:val="id-ID"/>
          </w:rPr>
          <w:id w:val="-981456289"/>
          <w:citation/>
        </w:sdtPr>
        <w:sdtEndPr/>
        <w:sdtContent>
          <w:r w:rsidR="002B4F95" w:rsidRPr="009443FC">
            <w:rPr>
              <w:color w:val="auto"/>
              <w:lang w:val="id-ID"/>
            </w:rPr>
            <w:fldChar w:fldCharType="begin"/>
          </w:r>
          <w:r w:rsidR="00BC0766" w:rsidRPr="009443FC">
            <w:rPr>
              <w:color w:val="auto"/>
              <w:lang w:val="id-ID"/>
            </w:rPr>
            <w:instrText xml:space="preserve">CITATION Sur19 \t  \l 1057 </w:instrText>
          </w:r>
          <w:r w:rsidR="002B4F95" w:rsidRPr="009443FC">
            <w:rPr>
              <w:color w:val="auto"/>
              <w:lang w:val="id-ID"/>
            </w:rPr>
            <w:fldChar w:fldCharType="separate"/>
          </w:r>
          <w:r w:rsidR="00BC0766" w:rsidRPr="009443FC">
            <w:rPr>
              <w:noProof/>
              <w:color w:val="auto"/>
              <w:lang w:val="id-ID"/>
            </w:rPr>
            <w:t>(Suryaman, 2019)</w:t>
          </w:r>
          <w:r w:rsidR="002B4F95" w:rsidRPr="009443FC">
            <w:rPr>
              <w:color w:val="auto"/>
              <w:lang w:val="id-ID"/>
            </w:rPr>
            <w:fldChar w:fldCharType="end"/>
          </w:r>
        </w:sdtContent>
      </w:sdt>
      <w:r w:rsidR="00BC0766" w:rsidRPr="009443FC">
        <w:rPr>
          <w:color w:val="auto"/>
          <w:lang w:val="id-ID"/>
        </w:rPr>
        <w:t xml:space="preserve">. </w:t>
      </w:r>
      <w:r w:rsidR="007B7A6F" w:rsidRPr="009443FC">
        <w:rPr>
          <w:color w:val="auto"/>
          <w:lang w:val="id-ID"/>
        </w:rPr>
        <w:t>Schools need a leader who can create an active and positive inclusive culture in responding to diversity and make changes to the school structure in order to promote the values of multiculturalism to all school members</w:t>
      </w:r>
      <w:r w:rsidR="00BC0766" w:rsidRPr="009443FC">
        <w:rPr>
          <w:color w:val="auto"/>
          <w:lang w:val="id-ID"/>
        </w:rPr>
        <w:t xml:space="preserve"> </w:t>
      </w:r>
      <w:sdt>
        <w:sdtPr>
          <w:rPr>
            <w:color w:val="auto"/>
            <w:lang w:val="id-ID"/>
          </w:rPr>
          <w:id w:val="1429475808"/>
          <w:citation/>
        </w:sdtPr>
        <w:sdtEndPr/>
        <w:sdtContent>
          <w:r w:rsidR="00BC0766" w:rsidRPr="009443FC">
            <w:rPr>
              <w:color w:val="auto"/>
              <w:lang w:val="id-ID"/>
            </w:rPr>
            <w:fldChar w:fldCharType="begin"/>
          </w:r>
          <w:r w:rsidR="00BC0766" w:rsidRPr="009443FC">
            <w:rPr>
              <w:color w:val="auto"/>
              <w:lang w:val="id-ID"/>
            </w:rPr>
            <w:instrText xml:space="preserve"> CITATION Haj16 \l 1057 </w:instrText>
          </w:r>
          <w:r w:rsidR="00BC0766" w:rsidRPr="009443FC">
            <w:rPr>
              <w:color w:val="auto"/>
              <w:lang w:val="id-ID"/>
            </w:rPr>
            <w:fldChar w:fldCharType="separate"/>
          </w:r>
          <w:r w:rsidR="00BC0766" w:rsidRPr="009443FC">
            <w:rPr>
              <w:noProof/>
              <w:color w:val="auto"/>
              <w:lang w:val="id-ID"/>
            </w:rPr>
            <w:t>(Hajisoteriou &amp; Angelides, 2016)</w:t>
          </w:r>
          <w:r w:rsidR="00BC0766" w:rsidRPr="009443FC">
            <w:rPr>
              <w:color w:val="auto"/>
              <w:lang w:val="id-ID"/>
            </w:rPr>
            <w:fldChar w:fldCharType="end"/>
          </w:r>
        </w:sdtContent>
      </w:sdt>
      <w:r w:rsidR="00BC0766" w:rsidRPr="009443FC">
        <w:rPr>
          <w:color w:val="auto"/>
          <w:lang w:val="id-ID"/>
        </w:rPr>
        <w:t xml:space="preserve">. </w:t>
      </w:r>
    </w:p>
    <w:p w14:paraId="0FD5130F" w14:textId="0DF81B3F" w:rsidR="00D20AAC" w:rsidRPr="009443FC" w:rsidRDefault="005220CA" w:rsidP="009443FC">
      <w:pPr>
        <w:pStyle w:val="Heading4"/>
        <w:spacing w:line="240" w:lineRule="auto"/>
        <w:rPr>
          <w:lang w:val="id-ID"/>
        </w:rPr>
      </w:pPr>
      <w:r w:rsidRPr="009443FC">
        <w:rPr>
          <w:color w:val="auto"/>
          <w:lang w:val="id-ID"/>
        </w:rPr>
        <w:t xml:space="preserve">In detail of the first Monday, namely general coordination, by presenting all teachers to carry out discussions related </w:t>
      </w:r>
      <w:r w:rsidRPr="009443FC">
        <w:rPr>
          <w:lang w:val="id-ID"/>
        </w:rPr>
        <w:t xml:space="preserve">to the continuity of the learning process, what materials will be provided, what are the learning targets and achievements, and what products or outcomes will be produced, including obstacles or problem faced during the learning process. </w:t>
      </w:r>
      <w:r w:rsidR="0014560A">
        <w:t>In</w:t>
      </w:r>
      <w:r w:rsidRPr="009443FC">
        <w:rPr>
          <w:lang w:val="id-ID"/>
        </w:rPr>
        <w:t xml:space="preserve"> the second week, </w:t>
      </w:r>
      <w:r w:rsidR="0014560A">
        <w:t xml:space="preserve">a </w:t>
      </w:r>
      <w:r w:rsidRPr="009443FC">
        <w:rPr>
          <w:lang w:val="id-ID"/>
        </w:rPr>
        <w:t xml:space="preserve">teaching team coordination meeting was held, related to learning activities, </w:t>
      </w:r>
      <w:r w:rsidR="0014560A">
        <w:t xml:space="preserve">and </w:t>
      </w:r>
      <w:r w:rsidRPr="009443FC">
        <w:rPr>
          <w:lang w:val="id-ID"/>
        </w:rPr>
        <w:t xml:space="preserve">learning scenarios in each teaching team accompanied by the principal. On Monday, in the third week, class assistance was carried out for each teacher and class </w:t>
      </w:r>
      <w:r w:rsidR="0014560A">
        <w:t>member</w:t>
      </w:r>
      <w:r w:rsidRPr="009443FC">
        <w:rPr>
          <w:lang w:val="id-ID"/>
        </w:rPr>
        <w:t>, regarding the problems faced by each class in the continuity of the learning process. Furthermore, in the fourth week, an evaluation was carried</w:t>
      </w:r>
      <w:r w:rsidR="007B7A6F" w:rsidRPr="009443FC">
        <w:rPr>
          <w:lang w:val="id-ID"/>
        </w:rPr>
        <w:t xml:space="preserve"> out for the development of stu</w:t>
      </w:r>
      <w:r w:rsidRPr="009443FC">
        <w:rPr>
          <w:lang w:val="id-ID"/>
        </w:rPr>
        <w:t xml:space="preserve">dent parties in schools, these parties were prepared for school democracy </w:t>
      </w:r>
      <w:r w:rsidR="0014560A">
        <w:t>activities</w:t>
      </w:r>
      <w:r w:rsidRPr="009443FC">
        <w:rPr>
          <w:lang w:val="id-ID"/>
        </w:rPr>
        <w:t xml:space="preserve"> in the OSIS election.</w:t>
      </w:r>
      <w:r w:rsidR="00494B1A" w:rsidRPr="009443FC">
        <w:rPr>
          <w:lang w:val="id-ID"/>
        </w:rPr>
        <w:t xml:space="preserve"> </w:t>
      </w:r>
    </w:p>
    <w:p w14:paraId="3E1CA645" w14:textId="4ABB4F55" w:rsidR="005220CA" w:rsidRPr="009443FC" w:rsidRDefault="001A3010" w:rsidP="009443FC">
      <w:pPr>
        <w:pStyle w:val="Heading4"/>
        <w:spacing w:line="240" w:lineRule="auto"/>
        <w:rPr>
          <w:lang w:val="id-ID"/>
        </w:rPr>
      </w:pPr>
      <w:r w:rsidRPr="009443FC">
        <w:rPr>
          <w:lang w:val="id-ID"/>
        </w:rPr>
        <w:lastRenderedPageBreak/>
        <w:t xml:space="preserve">To maintain the continuity of learning with an effective learning atmosphere, once a month, the principal always conducts direct supervision or monitoring in the classroom. This is done to see how the learning process takes place, and as a material for evaluation activities in order to create innovation and continuous improvement in the learning process in multicultural classrooms. In addition, each teaching team also has a supervisor, who is given the task </w:t>
      </w:r>
      <w:r w:rsidR="0014560A">
        <w:t>directed</w:t>
      </w:r>
      <w:r w:rsidRPr="009443FC">
        <w:rPr>
          <w:lang w:val="id-ID"/>
        </w:rPr>
        <w:t xml:space="preserve"> by the principal to regularly visit the classroom and supervise learning activities</w:t>
      </w:r>
      <w:r w:rsidR="00584FAB" w:rsidRPr="009443FC">
        <w:rPr>
          <w:lang w:val="id-ID"/>
        </w:rPr>
        <w:t>. Another form of evaluation conducted at SMK Bakti Karya</w:t>
      </w:r>
      <w:r w:rsidR="0014560A">
        <w:t xml:space="preserve"> </w:t>
      </w:r>
      <w:r w:rsidR="00584FAB" w:rsidRPr="009443FC">
        <w:rPr>
          <w:lang w:val="id-ID"/>
        </w:rPr>
        <w:t xml:space="preserve">is the Learning Process Survey. This activity is carried out at the end of each semester after the exams. This survey aims to see how students respond during the learning process within one semester, as well as a form of student </w:t>
      </w:r>
      <w:r w:rsidR="0014560A">
        <w:t>assessment</w:t>
      </w:r>
      <w:r w:rsidR="00584FAB" w:rsidRPr="009443FC">
        <w:rPr>
          <w:lang w:val="id-ID"/>
        </w:rPr>
        <w:t xml:space="preserve"> of teacher performance in the classroom. The result of this survey will be </w:t>
      </w:r>
      <w:r w:rsidR="0014560A">
        <w:t xml:space="preserve">the </w:t>
      </w:r>
      <w:r w:rsidR="00584FAB" w:rsidRPr="009443FC">
        <w:rPr>
          <w:lang w:val="id-ID"/>
        </w:rPr>
        <w:t xml:space="preserve">basis for evaluation activities to improve the teacher’s performance and </w:t>
      </w:r>
      <w:r w:rsidR="0014560A">
        <w:t>professionalism</w:t>
      </w:r>
      <w:r w:rsidR="00584FAB" w:rsidRPr="009443FC">
        <w:rPr>
          <w:lang w:val="id-ID"/>
        </w:rPr>
        <w:t xml:space="preserve"> in the next semester. </w:t>
      </w:r>
    </w:p>
    <w:p w14:paraId="71397A21" w14:textId="77777777" w:rsidR="00596D75" w:rsidRDefault="00596D75" w:rsidP="00596D75">
      <w:pPr>
        <w:pStyle w:val="Heading2"/>
        <w:rPr>
          <w:lang w:val="en-ID"/>
        </w:rPr>
      </w:pPr>
    </w:p>
    <w:p w14:paraId="759362CD" w14:textId="42FFFA7E" w:rsidR="007A48D1" w:rsidRPr="009443FC" w:rsidRDefault="007A48D1" w:rsidP="00596D75">
      <w:pPr>
        <w:pStyle w:val="Heading2"/>
        <w:rPr>
          <w:lang w:val="en-ID"/>
        </w:rPr>
      </w:pPr>
      <w:r w:rsidRPr="009443FC">
        <w:rPr>
          <w:lang w:val="en-ID"/>
        </w:rPr>
        <w:t xml:space="preserve">CONCLUSION </w:t>
      </w:r>
    </w:p>
    <w:p w14:paraId="6D1F0ED2" w14:textId="77777777" w:rsidR="00596D75" w:rsidRDefault="00596D75" w:rsidP="009443FC">
      <w:pPr>
        <w:pStyle w:val="Heading4"/>
        <w:spacing w:line="240" w:lineRule="auto"/>
        <w:rPr>
          <w:lang w:val="id-ID"/>
        </w:rPr>
      </w:pPr>
    </w:p>
    <w:p w14:paraId="74D19020" w14:textId="2E9D8C60" w:rsidR="00077D23" w:rsidRPr="009443FC" w:rsidRDefault="00494B1A" w:rsidP="009443FC">
      <w:pPr>
        <w:pStyle w:val="Heading4"/>
        <w:spacing w:line="240" w:lineRule="auto"/>
        <w:rPr>
          <w:lang w:val="id-ID"/>
        </w:rPr>
      </w:pPr>
      <w:r w:rsidRPr="009443FC">
        <w:rPr>
          <w:lang w:val="id-ID"/>
        </w:rPr>
        <w:t xml:space="preserve">Based on the research findings, it can be seen that the implementation of multiculturalism education at SMK Bakti Karya when viewed from a strategic management perspective has been implemented well. SMK Bakti Karya already has a vision, mission, and school goals that are in line with the diversity of students in the school. In the process of implementing the strategy, SMK Bakti Karya </w:t>
      </w:r>
      <w:r w:rsidR="00855465" w:rsidRPr="009443FC">
        <w:rPr>
          <w:lang w:val="id-ID"/>
        </w:rPr>
        <w:t xml:space="preserve">has made several </w:t>
      </w:r>
      <w:r w:rsidR="0014560A">
        <w:t>innovations</w:t>
      </w:r>
      <w:r w:rsidR="00855465" w:rsidRPr="009443FC">
        <w:rPr>
          <w:lang w:val="id-ID"/>
        </w:rPr>
        <w:t xml:space="preserve">, namely by making learning designs in the teaching team scheme, by always instilling the values of multiculturalism in the learning process, with a work culture that is familial so as to encourage all elements of the school to innovate. </w:t>
      </w:r>
      <w:r w:rsidR="00C166A4" w:rsidRPr="009443FC">
        <w:rPr>
          <w:lang w:val="id-ID"/>
        </w:rPr>
        <w:t xml:space="preserve">In the strategy evaluation process, the principal conducts regular monitoring and supervision to ensure the effective implementation of each multicultural education program. </w:t>
      </w:r>
    </w:p>
    <w:p w14:paraId="74C1E435" w14:textId="77777777" w:rsidR="00077D23" w:rsidRPr="009443FC" w:rsidRDefault="00077D23" w:rsidP="009443FC">
      <w:pPr>
        <w:pStyle w:val="Heading2"/>
        <w:spacing w:line="240" w:lineRule="auto"/>
        <w:rPr>
          <w:lang w:val="id-ID"/>
        </w:rPr>
      </w:pPr>
    </w:p>
    <w:p w14:paraId="395DCF7C" w14:textId="510BCAF3" w:rsidR="00A57125" w:rsidRPr="009443FC" w:rsidRDefault="00A57125" w:rsidP="009443FC">
      <w:pPr>
        <w:pStyle w:val="Heading2"/>
        <w:spacing w:line="240" w:lineRule="auto"/>
        <w:rPr>
          <w:lang w:val="en-ID"/>
        </w:rPr>
      </w:pPr>
      <w:r w:rsidRPr="009443FC">
        <w:rPr>
          <w:lang w:val="en-ID"/>
        </w:rPr>
        <w:t>REFERENCES</w:t>
      </w:r>
    </w:p>
    <w:p w14:paraId="5E8C29A0" w14:textId="77777777" w:rsidR="009443FC" w:rsidRPr="00596D75" w:rsidRDefault="00BC0766" w:rsidP="00596D75">
      <w:pPr>
        <w:pStyle w:val="Heading6"/>
        <w:rPr>
          <w:sz w:val="20"/>
          <w:shd w:val="clear" w:color="auto" w:fill="FFFFFF"/>
        </w:rPr>
      </w:pPr>
      <w:r w:rsidRPr="009443FC">
        <w:rPr>
          <w:rFonts w:cs="Times New Roman"/>
          <w:b/>
          <w:color w:val="auto"/>
          <w:lang w:val="id-ID"/>
        </w:rPr>
        <w:fldChar w:fldCharType="begin"/>
      </w:r>
      <w:r w:rsidRPr="009443FC">
        <w:rPr>
          <w:rFonts w:cs="Times New Roman"/>
          <w:b/>
          <w:lang w:val="id-ID"/>
        </w:rPr>
        <w:instrText xml:space="preserve"> BIBLIOGRAPHY  \l 1057 </w:instrText>
      </w:r>
      <w:r w:rsidRPr="009443FC">
        <w:rPr>
          <w:rFonts w:cs="Times New Roman"/>
          <w:b/>
          <w:color w:val="auto"/>
          <w:lang w:val="id-ID"/>
        </w:rPr>
        <w:fldChar w:fldCharType="separate"/>
      </w:r>
      <w:r w:rsidR="007357E0" w:rsidRPr="00596D75">
        <w:rPr>
          <w:sz w:val="20"/>
          <w:shd w:val="clear" w:color="auto" w:fill="FFFFFF"/>
        </w:rPr>
        <w:t xml:space="preserve"> </w:t>
      </w:r>
    </w:p>
    <w:p w14:paraId="56F1B3CC" w14:textId="5C30FDF9" w:rsidR="007357E0" w:rsidRPr="00596D75" w:rsidRDefault="007357E0" w:rsidP="00596D75">
      <w:pPr>
        <w:pStyle w:val="Heading6"/>
        <w:rPr>
          <w:noProof/>
          <w:sz w:val="20"/>
        </w:rPr>
      </w:pPr>
      <w:r w:rsidRPr="00596D75">
        <w:rPr>
          <w:sz w:val="20"/>
          <w:shd w:val="clear" w:color="auto" w:fill="FFFFFF"/>
        </w:rPr>
        <w:t>Agirdag, O., Merry, M. S., &amp; Van Houtte, M. (2016). Teachers’ understanding of multicultural education and the correlates of multicultural content integration in Flanders. </w:t>
      </w:r>
      <w:r w:rsidRPr="00596D75">
        <w:rPr>
          <w:i/>
          <w:iCs/>
          <w:sz w:val="20"/>
          <w:shd w:val="clear" w:color="auto" w:fill="FFFFFF"/>
        </w:rPr>
        <w:t>Education and Urban Society</w:t>
      </w:r>
      <w:r w:rsidRPr="00596D75">
        <w:rPr>
          <w:sz w:val="20"/>
          <w:shd w:val="clear" w:color="auto" w:fill="FFFFFF"/>
        </w:rPr>
        <w:t>, </w:t>
      </w:r>
      <w:r w:rsidRPr="00596D75">
        <w:rPr>
          <w:i/>
          <w:iCs/>
          <w:sz w:val="20"/>
          <w:shd w:val="clear" w:color="auto" w:fill="FFFFFF"/>
        </w:rPr>
        <w:t>48</w:t>
      </w:r>
      <w:r w:rsidRPr="00596D75">
        <w:rPr>
          <w:sz w:val="20"/>
          <w:shd w:val="clear" w:color="auto" w:fill="FFFFFF"/>
        </w:rPr>
        <w:t>(6), 556-582.</w:t>
      </w:r>
      <w:r w:rsidRPr="00596D75">
        <w:rPr>
          <w:noProof/>
          <w:sz w:val="20"/>
        </w:rPr>
        <w:t xml:space="preserve"> </w:t>
      </w:r>
    </w:p>
    <w:p w14:paraId="475756D3" w14:textId="46DA384C" w:rsidR="00BC0766" w:rsidRPr="00596D75" w:rsidRDefault="00BC0766" w:rsidP="00596D75">
      <w:pPr>
        <w:pStyle w:val="Heading6"/>
        <w:rPr>
          <w:noProof/>
          <w:sz w:val="20"/>
        </w:rPr>
      </w:pPr>
      <w:r w:rsidRPr="00596D75">
        <w:rPr>
          <w:noProof/>
          <w:sz w:val="20"/>
        </w:rPr>
        <w:t xml:space="preserve">Akhiruddin, A., Sukmawati, S., Jalal, J., Sujarwo, S., &amp; Ridwan, R. (2021). Inside-Outside Circle Instructional Model for Multicultural Education. </w:t>
      </w:r>
      <w:r w:rsidRPr="00596D75">
        <w:rPr>
          <w:i/>
          <w:iCs/>
          <w:noProof/>
          <w:sz w:val="20"/>
        </w:rPr>
        <w:t>Jurnal Pendidikan dan Pengajaran</w:t>
      </w:r>
      <w:r w:rsidRPr="00596D75">
        <w:rPr>
          <w:noProof/>
          <w:sz w:val="20"/>
        </w:rPr>
        <w:t>, 54(2), 399-405.</w:t>
      </w:r>
    </w:p>
    <w:p w14:paraId="125D1ACB" w14:textId="18D9AA8D" w:rsidR="003009A8" w:rsidRPr="00596D75" w:rsidRDefault="003009A8" w:rsidP="00596D75">
      <w:pPr>
        <w:pStyle w:val="Heading6"/>
        <w:rPr>
          <w:sz w:val="20"/>
          <w:shd w:val="clear" w:color="auto" w:fill="FFFFFF"/>
        </w:rPr>
      </w:pPr>
      <w:r w:rsidRPr="00596D75">
        <w:rPr>
          <w:noProof/>
          <w:sz w:val="20"/>
        </w:rPr>
        <w:t>Ardliana</w:t>
      </w:r>
      <w:r w:rsidRPr="00596D75">
        <w:rPr>
          <w:sz w:val="20"/>
          <w:shd w:val="clear" w:color="auto" w:fill="FFFFFF"/>
        </w:rPr>
        <w:t>, B., Rusdarti, R., &amp; Suminar, T. (2021). Effect of Principal Leadership, School Culture and Pedagogic Competence Through Work Motivation on Teachers Performance. </w:t>
      </w:r>
      <w:r w:rsidRPr="00596D75">
        <w:rPr>
          <w:i/>
          <w:iCs/>
          <w:sz w:val="20"/>
          <w:shd w:val="clear" w:color="auto" w:fill="FFFFFF"/>
        </w:rPr>
        <w:t>Educational Management</w:t>
      </w:r>
      <w:r w:rsidRPr="00596D75">
        <w:rPr>
          <w:sz w:val="20"/>
          <w:shd w:val="clear" w:color="auto" w:fill="FFFFFF"/>
        </w:rPr>
        <w:t>, </w:t>
      </w:r>
      <w:r w:rsidRPr="00596D75">
        <w:rPr>
          <w:i/>
          <w:iCs/>
          <w:sz w:val="20"/>
          <w:shd w:val="clear" w:color="auto" w:fill="FFFFFF"/>
        </w:rPr>
        <w:t>10</w:t>
      </w:r>
      <w:r w:rsidRPr="00596D75">
        <w:rPr>
          <w:sz w:val="20"/>
          <w:shd w:val="clear" w:color="auto" w:fill="FFFFFF"/>
        </w:rPr>
        <w:t>(2), 273-283.</w:t>
      </w:r>
    </w:p>
    <w:p w14:paraId="7CAABB5C" w14:textId="77777777" w:rsidR="00BC0766" w:rsidRPr="00596D75" w:rsidRDefault="00BC0766" w:rsidP="00596D75">
      <w:pPr>
        <w:pStyle w:val="Heading6"/>
        <w:rPr>
          <w:noProof/>
          <w:sz w:val="20"/>
        </w:rPr>
      </w:pPr>
      <w:r w:rsidRPr="00596D75">
        <w:rPr>
          <w:noProof/>
          <w:sz w:val="20"/>
        </w:rPr>
        <w:t xml:space="preserve">Central Bureau Statistics. (2019). </w:t>
      </w:r>
      <w:r w:rsidRPr="00596D75">
        <w:rPr>
          <w:i/>
          <w:iCs/>
          <w:noProof/>
          <w:sz w:val="20"/>
        </w:rPr>
        <w:t>Indonesian Population Projection.</w:t>
      </w:r>
      <w:r w:rsidRPr="00596D75">
        <w:rPr>
          <w:noProof/>
          <w:sz w:val="20"/>
        </w:rPr>
        <w:t xml:space="preserve"> Jakarta: Central Bureau Statistics.</w:t>
      </w:r>
    </w:p>
    <w:p w14:paraId="7AD92E6D" w14:textId="77777777" w:rsidR="007357E0" w:rsidRPr="00596D75" w:rsidRDefault="007357E0" w:rsidP="00596D75">
      <w:pPr>
        <w:pStyle w:val="Heading6"/>
        <w:rPr>
          <w:noProof/>
          <w:sz w:val="20"/>
        </w:rPr>
      </w:pPr>
      <w:r w:rsidRPr="00596D75">
        <w:rPr>
          <w:sz w:val="20"/>
          <w:shd w:val="clear" w:color="auto" w:fill="FFFFFF"/>
        </w:rPr>
        <w:t>Chandra, R. (2015). Classroom management for effective teaching. </w:t>
      </w:r>
      <w:r w:rsidRPr="00596D75">
        <w:rPr>
          <w:i/>
          <w:iCs/>
          <w:sz w:val="20"/>
          <w:shd w:val="clear" w:color="auto" w:fill="FFFFFF"/>
        </w:rPr>
        <w:t>International Journal of Education and Psychological Research</w:t>
      </w:r>
      <w:r w:rsidRPr="00596D75">
        <w:rPr>
          <w:sz w:val="20"/>
          <w:shd w:val="clear" w:color="auto" w:fill="FFFFFF"/>
        </w:rPr>
        <w:t>, </w:t>
      </w:r>
      <w:r w:rsidRPr="00596D75">
        <w:rPr>
          <w:i/>
          <w:iCs/>
          <w:sz w:val="20"/>
          <w:shd w:val="clear" w:color="auto" w:fill="FFFFFF"/>
        </w:rPr>
        <w:t>4</w:t>
      </w:r>
      <w:r w:rsidRPr="00596D75">
        <w:rPr>
          <w:sz w:val="20"/>
          <w:shd w:val="clear" w:color="auto" w:fill="FFFFFF"/>
        </w:rPr>
        <w:t>(4), 13-15.</w:t>
      </w:r>
      <w:r w:rsidRPr="00596D75">
        <w:rPr>
          <w:noProof/>
          <w:sz w:val="20"/>
        </w:rPr>
        <w:t xml:space="preserve"> </w:t>
      </w:r>
    </w:p>
    <w:p w14:paraId="5E7BBEC5" w14:textId="5BAF9AF9" w:rsidR="00BC0766" w:rsidRPr="00596D75" w:rsidRDefault="00BC0766" w:rsidP="00596D75">
      <w:pPr>
        <w:pStyle w:val="Heading6"/>
        <w:rPr>
          <w:noProof/>
          <w:sz w:val="20"/>
        </w:rPr>
      </w:pPr>
      <w:r w:rsidRPr="00596D75">
        <w:rPr>
          <w:noProof/>
          <w:sz w:val="20"/>
        </w:rPr>
        <w:t xml:space="preserve">Elkhdr, H. (2019). The Relationship Between Strategic Management and Leadership: A Critical Literature Review. </w:t>
      </w:r>
      <w:r w:rsidRPr="00596D75">
        <w:rPr>
          <w:i/>
          <w:iCs/>
          <w:noProof/>
          <w:sz w:val="20"/>
        </w:rPr>
        <w:t>International Journal of Scientific &amp; Technology Research</w:t>
      </w:r>
      <w:r w:rsidRPr="00596D75">
        <w:rPr>
          <w:noProof/>
          <w:sz w:val="20"/>
        </w:rPr>
        <w:t>, 8(2), 58-62.</w:t>
      </w:r>
    </w:p>
    <w:p w14:paraId="4C52791C" w14:textId="77777777" w:rsidR="00BC0766" w:rsidRPr="00596D75" w:rsidRDefault="00BC0766" w:rsidP="00596D75">
      <w:pPr>
        <w:pStyle w:val="Heading6"/>
        <w:rPr>
          <w:noProof/>
          <w:sz w:val="20"/>
        </w:rPr>
      </w:pPr>
      <w:r w:rsidRPr="00596D75">
        <w:rPr>
          <w:noProof/>
          <w:sz w:val="20"/>
        </w:rPr>
        <w:t xml:space="preserve">Hajisoteriou, C., &amp; Angelides, P. (2016). </w:t>
      </w:r>
      <w:r w:rsidRPr="00596D75">
        <w:rPr>
          <w:i/>
          <w:iCs/>
          <w:noProof/>
          <w:sz w:val="20"/>
        </w:rPr>
        <w:t>School Leadership of Intercultural Education.</w:t>
      </w:r>
      <w:r w:rsidRPr="00596D75">
        <w:rPr>
          <w:noProof/>
          <w:sz w:val="20"/>
        </w:rPr>
        <w:t xml:space="preserve"> London: Palgrave Macmillan UK.</w:t>
      </w:r>
    </w:p>
    <w:p w14:paraId="12FD1672" w14:textId="77777777" w:rsidR="00BC0766" w:rsidRPr="00596D75" w:rsidRDefault="00BC0766" w:rsidP="00596D75">
      <w:pPr>
        <w:pStyle w:val="Heading6"/>
        <w:rPr>
          <w:noProof/>
          <w:sz w:val="20"/>
          <w:lang w:val="fi-FI"/>
        </w:rPr>
      </w:pPr>
      <w:r w:rsidRPr="00596D75">
        <w:rPr>
          <w:noProof/>
          <w:sz w:val="20"/>
        </w:rPr>
        <w:t xml:space="preserve">Hubeis, M., &amp; Najib, M. (2014). </w:t>
      </w:r>
      <w:r w:rsidRPr="00596D75">
        <w:rPr>
          <w:i/>
          <w:iCs/>
          <w:noProof/>
          <w:sz w:val="20"/>
        </w:rPr>
        <w:t>Manajemen Strategik dalam Pengembangan Daya Saing Organisasi.</w:t>
      </w:r>
      <w:r w:rsidRPr="00596D75">
        <w:rPr>
          <w:noProof/>
          <w:sz w:val="20"/>
        </w:rPr>
        <w:t xml:space="preserve"> </w:t>
      </w:r>
      <w:r w:rsidRPr="00596D75">
        <w:rPr>
          <w:noProof/>
          <w:sz w:val="20"/>
          <w:lang w:val="fi-FI"/>
        </w:rPr>
        <w:t>Jakarta: PT Elex Media Komputindo.</w:t>
      </w:r>
    </w:p>
    <w:p w14:paraId="1252BCC7" w14:textId="77777777" w:rsidR="00BC0766" w:rsidRPr="00596D75" w:rsidRDefault="00BC0766" w:rsidP="00596D75">
      <w:pPr>
        <w:pStyle w:val="Heading6"/>
        <w:rPr>
          <w:noProof/>
          <w:sz w:val="20"/>
          <w:lang w:val="fi-FI"/>
        </w:rPr>
      </w:pPr>
      <w:r w:rsidRPr="00596D75">
        <w:rPr>
          <w:noProof/>
          <w:sz w:val="20"/>
          <w:lang w:val="fi-FI"/>
        </w:rPr>
        <w:t xml:space="preserve">Kurniawan, A. (2018). </w:t>
      </w:r>
      <w:r w:rsidRPr="00596D75">
        <w:rPr>
          <w:i/>
          <w:iCs/>
          <w:noProof/>
          <w:sz w:val="20"/>
          <w:lang w:val="fi-FI"/>
        </w:rPr>
        <w:t>Manajemen Strategik.</w:t>
      </w:r>
      <w:r w:rsidRPr="00596D75">
        <w:rPr>
          <w:noProof/>
          <w:sz w:val="20"/>
          <w:lang w:val="fi-FI"/>
        </w:rPr>
        <w:t xml:space="preserve"> Cirebon: Eduvision.</w:t>
      </w:r>
    </w:p>
    <w:p w14:paraId="14B098CD" w14:textId="77777777" w:rsidR="00BC0766" w:rsidRPr="00596D75" w:rsidRDefault="00BC0766" w:rsidP="00596D75">
      <w:pPr>
        <w:pStyle w:val="Heading6"/>
        <w:rPr>
          <w:noProof/>
          <w:sz w:val="20"/>
          <w:lang w:val="id-ID"/>
        </w:rPr>
      </w:pPr>
      <w:r w:rsidRPr="00596D75">
        <w:rPr>
          <w:noProof/>
          <w:sz w:val="20"/>
        </w:rPr>
        <w:t xml:space="preserve">Mursidi, A. (2017). Best Practice Strategic Management of Educational Development in College of Teacher Training and Education Singkawang. </w:t>
      </w:r>
      <w:r w:rsidRPr="00596D75">
        <w:rPr>
          <w:i/>
          <w:iCs/>
          <w:noProof/>
          <w:sz w:val="20"/>
        </w:rPr>
        <w:t>International Journal of Learning and Teaching</w:t>
      </w:r>
      <w:r w:rsidRPr="00596D75">
        <w:rPr>
          <w:noProof/>
          <w:sz w:val="20"/>
        </w:rPr>
        <w:t>, 3(1), 51-56.</w:t>
      </w:r>
    </w:p>
    <w:p w14:paraId="05CA9E8F" w14:textId="77777777" w:rsidR="00BC0766" w:rsidRPr="00596D75" w:rsidRDefault="00BC0766" w:rsidP="00596D75">
      <w:pPr>
        <w:pStyle w:val="Heading6"/>
        <w:rPr>
          <w:noProof/>
          <w:sz w:val="20"/>
          <w:lang w:val="id-ID"/>
        </w:rPr>
      </w:pPr>
      <w:r w:rsidRPr="00596D75">
        <w:rPr>
          <w:noProof/>
          <w:sz w:val="20"/>
        </w:rPr>
        <w:t xml:space="preserve">Nugraha, M. (2018). Manajemen Kelas dalam Meningkatkan Proses Pembelajaran. </w:t>
      </w:r>
      <w:r w:rsidRPr="00596D75">
        <w:rPr>
          <w:i/>
          <w:iCs/>
          <w:noProof/>
          <w:sz w:val="20"/>
          <w:lang w:val="fi-FI"/>
        </w:rPr>
        <w:t>Tarbawi: Jurnal Keilmuan Manajemen Pendidikan</w:t>
      </w:r>
      <w:r w:rsidRPr="00596D75">
        <w:rPr>
          <w:noProof/>
          <w:sz w:val="20"/>
          <w:lang w:val="fi-FI"/>
        </w:rPr>
        <w:t>, 4(01), 27.</w:t>
      </w:r>
    </w:p>
    <w:p w14:paraId="2193B9DE" w14:textId="77777777" w:rsidR="00BC0766" w:rsidRPr="00596D75" w:rsidRDefault="00BC0766" w:rsidP="00596D75">
      <w:pPr>
        <w:pStyle w:val="Heading6"/>
        <w:rPr>
          <w:noProof/>
          <w:sz w:val="20"/>
          <w:lang w:val="id-ID"/>
        </w:rPr>
      </w:pPr>
      <w:r w:rsidRPr="00596D75">
        <w:rPr>
          <w:noProof/>
          <w:sz w:val="20"/>
          <w:lang w:val="fi-FI"/>
        </w:rPr>
        <w:t xml:space="preserve">Rachmadtullah, R., Syofyan, H., &amp; Rasmitadila. </w:t>
      </w:r>
      <w:r w:rsidRPr="00596D75">
        <w:rPr>
          <w:noProof/>
          <w:sz w:val="20"/>
        </w:rPr>
        <w:t xml:space="preserve">(2020). The Role of Civic Education Teachers in Implementing Multicultural Education in Elementary </w:t>
      </w:r>
      <w:r w:rsidRPr="00596D75">
        <w:rPr>
          <w:noProof/>
          <w:sz w:val="20"/>
        </w:rPr>
        <w:lastRenderedPageBreak/>
        <w:t xml:space="preserve">School Students. </w:t>
      </w:r>
      <w:r w:rsidRPr="00596D75">
        <w:rPr>
          <w:i/>
          <w:iCs/>
          <w:noProof/>
          <w:sz w:val="20"/>
        </w:rPr>
        <w:t>Universal Journal of Educational Research</w:t>
      </w:r>
      <w:r w:rsidRPr="00596D75">
        <w:rPr>
          <w:noProof/>
          <w:sz w:val="20"/>
        </w:rPr>
        <w:t>, 8(2), 540-546.</w:t>
      </w:r>
    </w:p>
    <w:p w14:paraId="19875AFD" w14:textId="77777777" w:rsidR="00BC0766" w:rsidRPr="00596D75" w:rsidRDefault="00BC0766" w:rsidP="00596D75">
      <w:pPr>
        <w:pStyle w:val="Heading6"/>
        <w:rPr>
          <w:noProof/>
          <w:sz w:val="20"/>
          <w:lang w:val="id-ID"/>
        </w:rPr>
      </w:pPr>
      <w:r w:rsidRPr="00596D75">
        <w:rPr>
          <w:noProof/>
          <w:sz w:val="20"/>
        </w:rPr>
        <w:t xml:space="preserve">Rubin, D. I. (2017). From the Beginning: Creating a Diversity and Multicultural Education Course at Jacksonville State University. </w:t>
      </w:r>
      <w:r w:rsidRPr="00596D75">
        <w:rPr>
          <w:i/>
          <w:iCs/>
          <w:noProof/>
          <w:sz w:val="20"/>
        </w:rPr>
        <w:t>Education and Urban Society</w:t>
      </w:r>
      <w:r w:rsidRPr="00596D75">
        <w:rPr>
          <w:noProof/>
          <w:sz w:val="20"/>
        </w:rPr>
        <w:t>, 50(8), 727-746.</w:t>
      </w:r>
    </w:p>
    <w:p w14:paraId="07979B7D" w14:textId="77777777" w:rsidR="00BC0766" w:rsidRPr="00596D75" w:rsidRDefault="00BC0766" w:rsidP="00596D75">
      <w:pPr>
        <w:pStyle w:val="Heading6"/>
        <w:rPr>
          <w:noProof/>
          <w:sz w:val="20"/>
          <w:lang w:val="id-ID"/>
        </w:rPr>
      </w:pPr>
      <w:r w:rsidRPr="00596D75">
        <w:rPr>
          <w:noProof/>
          <w:sz w:val="20"/>
        </w:rPr>
        <w:t xml:space="preserve">Sa'adah, M. (2018). Kepemimpinan Sekolah Berbasis Pendidikan Multikultural. </w:t>
      </w:r>
      <w:r w:rsidRPr="00596D75">
        <w:rPr>
          <w:i/>
          <w:iCs/>
          <w:noProof/>
          <w:sz w:val="20"/>
        </w:rPr>
        <w:t>Jurnal Pembangunan Pendidikan: Fondasi dan Aplikasi</w:t>
      </w:r>
      <w:r w:rsidRPr="00596D75">
        <w:rPr>
          <w:noProof/>
          <w:sz w:val="20"/>
        </w:rPr>
        <w:t>, 6(2), 141-150.</w:t>
      </w:r>
    </w:p>
    <w:p w14:paraId="6A58C785" w14:textId="77777777" w:rsidR="00C166A4" w:rsidRPr="00596D75" w:rsidRDefault="00BC0766" w:rsidP="00596D75">
      <w:pPr>
        <w:pStyle w:val="Heading6"/>
        <w:rPr>
          <w:noProof/>
          <w:sz w:val="20"/>
          <w:lang w:val="id-ID"/>
        </w:rPr>
      </w:pPr>
      <w:r w:rsidRPr="00596D75">
        <w:rPr>
          <w:noProof/>
          <w:sz w:val="20"/>
        </w:rPr>
        <w:t xml:space="preserve">Shepherd, T. L., &amp; Linn, D. (2015). </w:t>
      </w:r>
      <w:r w:rsidRPr="00596D75">
        <w:rPr>
          <w:i/>
          <w:iCs/>
          <w:noProof/>
          <w:sz w:val="20"/>
        </w:rPr>
        <w:t>Behavior and Classroom Management in the Multicultural Classroom.</w:t>
      </w:r>
      <w:r w:rsidRPr="00596D75">
        <w:rPr>
          <w:noProof/>
          <w:sz w:val="20"/>
        </w:rPr>
        <w:t xml:space="preserve"> London: SAGE Publication.</w:t>
      </w:r>
    </w:p>
    <w:p w14:paraId="14F1BC86" w14:textId="77777777" w:rsidR="00D86C2C" w:rsidRPr="00596D75" w:rsidRDefault="00D86C2C" w:rsidP="00596D75">
      <w:pPr>
        <w:pStyle w:val="Heading6"/>
        <w:rPr>
          <w:sz w:val="20"/>
          <w:shd w:val="clear" w:color="auto" w:fill="FFFFFF"/>
        </w:rPr>
      </w:pPr>
      <w:r w:rsidRPr="00596D75">
        <w:rPr>
          <w:sz w:val="20"/>
          <w:shd w:val="clear" w:color="auto" w:fill="FFFFFF"/>
        </w:rPr>
        <w:t>Slamet, S., Masrukhi, M., Haryono, H., &amp; Wasino, W. (2017). The Implementation of Multicultural Values in the Educational Institution. </w:t>
      </w:r>
      <w:r w:rsidRPr="00596D75">
        <w:rPr>
          <w:i/>
          <w:iCs/>
          <w:sz w:val="20"/>
          <w:shd w:val="clear" w:color="auto" w:fill="FFFFFF"/>
        </w:rPr>
        <w:t>The Journal of Educational Development</w:t>
      </w:r>
      <w:r w:rsidRPr="00596D75">
        <w:rPr>
          <w:sz w:val="20"/>
          <w:shd w:val="clear" w:color="auto" w:fill="FFFFFF"/>
        </w:rPr>
        <w:t>, </w:t>
      </w:r>
      <w:r w:rsidRPr="00596D75">
        <w:rPr>
          <w:i/>
          <w:iCs/>
          <w:sz w:val="20"/>
          <w:shd w:val="clear" w:color="auto" w:fill="FFFFFF"/>
        </w:rPr>
        <w:t>5</w:t>
      </w:r>
      <w:r w:rsidRPr="00596D75">
        <w:rPr>
          <w:sz w:val="20"/>
          <w:shd w:val="clear" w:color="auto" w:fill="FFFFFF"/>
        </w:rPr>
        <w:t>(1), 118-127.</w:t>
      </w:r>
    </w:p>
    <w:p w14:paraId="56731BBA" w14:textId="677880CA" w:rsidR="00C166A4" w:rsidRPr="00596D75" w:rsidRDefault="00BC0766" w:rsidP="00596D75">
      <w:pPr>
        <w:pStyle w:val="Heading6"/>
        <w:rPr>
          <w:noProof/>
          <w:sz w:val="20"/>
          <w:lang w:val="id-ID"/>
        </w:rPr>
      </w:pPr>
      <w:r w:rsidRPr="00596D75">
        <w:rPr>
          <w:noProof/>
          <w:sz w:val="20"/>
        </w:rPr>
        <w:t xml:space="preserve">Stokke, C., &amp; Lybæk, L. (2018). Combining Intercultural Dialogue and Critcal </w:t>
      </w:r>
      <w:r w:rsidRPr="00596D75">
        <w:rPr>
          <w:noProof/>
          <w:sz w:val="20"/>
        </w:rPr>
        <w:t xml:space="preserve">Multiculturalism. </w:t>
      </w:r>
      <w:r w:rsidRPr="00596D75">
        <w:rPr>
          <w:i/>
          <w:iCs/>
          <w:noProof/>
          <w:sz w:val="20"/>
        </w:rPr>
        <w:t>Ethnicities</w:t>
      </w:r>
      <w:r w:rsidRPr="00596D75">
        <w:rPr>
          <w:noProof/>
          <w:sz w:val="20"/>
        </w:rPr>
        <w:t>, 18(1), 70-85.</w:t>
      </w:r>
    </w:p>
    <w:p w14:paraId="6623209B" w14:textId="77777777" w:rsidR="00C166A4" w:rsidRPr="00596D75" w:rsidRDefault="00BC0766" w:rsidP="00596D75">
      <w:pPr>
        <w:pStyle w:val="Heading6"/>
        <w:rPr>
          <w:noProof/>
          <w:sz w:val="20"/>
          <w:lang w:val="id-ID"/>
        </w:rPr>
      </w:pPr>
      <w:r w:rsidRPr="00596D75">
        <w:rPr>
          <w:noProof/>
          <w:sz w:val="20"/>
        </w:rPr>
        <w:t xml:space="preserve">Sugiyono. (2017). </w:t>
      </w:r>
      <w:r w:rsidRPr="00596D75">
        <w:rPr>
          <w:i/>
          <w:iCs/>
          <w:noProof/>
          <w:sz w:val="20"/>
        </w:rPr>
        <w:t>Metode Penelitian Kuantitatif, Kualitatif, dan R&amp;D.</w:t>
      </w:r>
      <w:r w:rsidRPr="00596D75">
        <w:rPr>
          <w:noProof/>
          <w:sz w:val="20"/>
        </w:rPr>
        <w:t xml:space="preserve"> Bandung: CV Alfabeta.</w:t>
      </w:r>
    </w:p>
    <w:p w14:paraId="1A9C2528" w14:textId="77777777" w:rsidR="00C166A4" w:rsidRPr="00596D75" w:rsidRDefault="00BC0766" w:rsidP="00596D75">
      <w:pPr>
        <w:pStyle w:val="Heading6"/>
        <w:rPr>
          <w:noProof/>
          <w:sz w:val="20"/>
          <w:lang w:val="id-ID"/>
        </w:rPr>
      </w:pPr>
      <w:r w:rsidRPr="00596D75">
        <w:rPr>
          <w:noProof/>
          <w:sz w:val="20"/>
          <w:lang w:val="id-ID"/>
        </w:rPr>
        <w:t xml:space="preserve">Suryaman. (2014). Pengembangan Konsep Pendidikan Multibudaya melalui Gemar Belajar, Kreatif, Mandiri, dan Berbudi Pekerti Luhur untuk Membentuk Jiwa Wirausaha di Indonesia. </w:t>
      </w:r>
      <w:r w:rsidRPr="00596D75">
        <w:rPr>
          <w:i/>
          <w:iCs/>
          <w:noProof/>
          <w:sz w:val="20"/>
        </w:rPr>
        <w:t>Sosiohumanika: Jurnal Pendidikan Sains Sosial dan Kemanusiaan</w:t>
      </w:r>
      <w:r w:rsidRPr="00596D75">
        <w:rPr>
          <w:noProof/>
          <w:sz w:val="20"/>
        </w:rPr>
        <w:t>, 7(2), 231-240.</w:t>
      </w:r>
    </w:p>
    <w:p w14:paraId="1F5DC81C" w14:textId="77777777" w:rsidR="00C166A4" w:rsidRPr="00596D75" w:rsidRDefault="00BC0766" w:rsidP="00596D75">
      <w:pPr>
        <w:pStyle w:val="Heading6"/>
        <w:rPr>
          <w:noProof/>
          <w:sz w:val="20"/>
          <w:lang w:val="id-ID"/>
        </w:rPr>
      </w:pPr>
      <w:r w:rsidRPr="00596D75">
        <w:rPr>
          <w:noProof/>
          <w:sz w:val="20"/>
        </w:rPr>
        <w:t xml:space="preserve">Suryaman. (2019). Value Transformation in the Multicultural Organization. </w:t>
      </w:r>
      <w:r w:rsidRPr="00596D75">
        <w:rPr>
          <w:i/>
          <w:iCs/>
          <w:noProof/>
          <w:sz w:val="20"/>
          <w:lang w:val="fi-FI"/>
        </w:rPr>
        <w:t>Jurnal Aplikasi Manajemen (JAM)</w:t>
      </w:r>
      <w:r w:rsidRPr="00596D75">
        <w:rPr>
          <w:noProof/>
          <w:sz w:val="20"/>
          <w:lang w:val="fi-FI"/>
        </w:rPr>
        <w:t>, 17(3), 545-554.</w:t>
      </w:r>
    </w:p>
    <w:p w14:paraId="11296BAE" w14:textId="77777777" w:rsidR="00596D75" w:rsidRDefault="00BC0766" w:rsidP="00596D75">
      <w:pPr>
        <w:pStyle w:val="Heading6"/>
        <w:rPr>
          <w:noProof/>
        </w:rPr>
        <w:sectPr w:rsidR="00596D75" w:rsidSect="00596D75">
          <w:headerReference w:type="first" r:id="rId14"/>
          <w:type w:val="continuous"/>
          <w:pgSz w:w="11907" w:h="16839" w:code="9"/>
          <w:pgMar w:top="1701" w:right="1701" w:bottom="1701" w:left="1701" w:header="720" w:footer="720" w:gutter="0"/>
          <w:pgNumType w:start="82"/>
          <w:cols w:num="2" w:space="567"/>
          <w:docGrid w:linePitch="360"/>
        </w:sectPr>
      </w:pPr>
      <w:r w:rsidRPr="00596D75">
        <w:rPr>
          <w:noProof/>
          <w:sz w:val="20"/>
          <w:lang w:val="fi-FI"/>
        </w:rPr>
        <w:t xml:space="preserve">Varvaet, R., Van Houtte, M., &amp; Stevens, P. (2018). </w:t>
      </w:r>
      <w:r w:rsidRPr="00596D75">
        <w:rPr>
          <w:noProof/>
          <w:sz w:val="20"/>
        </w:rPr>
        <w:t xml:space="preserve">Multicultural Teaching in Flemish Secondary Schools: The Role of Ethnic School Composition, Track, and Teachers' Ethnic Prejudice. </w:t>
      </w:r>
      <w:r w:rsidRPr="00596D75">
        <w:rPr>
          <w:i/>
          <w:iCs/>
          <w:noProof/>
          <w:sz w:val="20"/>
        </w:rPr>
        <w:t>Educa</w:t>
      </w:r>
      <w:r w:rsidRPr="009443FC">
        <w:rPr>
          <w:i/>
          <w:iCs/>
          <w:noProof/>
        </w:rPr>
        <w:t>tion and Urban Society</w:t>
      </w:r>
      <w:r w:rsidRPr="009443FC">
        <w:rPr>
          <w:noProof/>
        </w:rPr>
        <w:t>, 50(3), 274-299.</w:t>
      </w:r>
    </w:p>
    <w:p w14:paraId="1F3FED41" w14:textId="6064F358" w:rsidR="00BC0766" w:rsidRDefault="00BC0766" w:rsidP="00596D75">
      <w:pPr>
        <w:pStyle w:val="Heading6"/>
        <w:rPr>
          <w:noProof/>
        </w:rPr>
      </w:pPr>
    </w:p>
    <w:p w14:paraId="4BEBF23D" w14:textId="6D943F74" w:rsidR="009670C7" w:rsidRPr="009443FC" w:rsidRDefault="00BC0766" w:rsidP="009443FC">
      <w:pPr>
        <w:pStyle w:val="NoSpacing"/>
        <w:spacing w:line="240" w:lineRule="auto"/>
        <w:rPr>
          <w:rFonts w:cs="Times New Roman"/>
          <w:b/>
          <w:sz w:val="20"/>
          <w:szCs w:val="20"/>
          <w:lang w:val="id-ID"/>
        </w:rPr>
      </w:pPr>
      <w:r w:rsidRPr="009443FC">
        <w:rPr>
          <w:rFonts w:cs="Times New Roman"/>
          <w:b/>
          <w:sz w:val="20"/>
          <w:szCs w:val="20"/>
          <w:lang w:val="id-ID"/>
        </w:rPr>
        <w:fldChar w:fldCharType="end"/>
      </w:r>
    </w:p>
    <w:sectPr w:rsidR="009670C7" w:rsidRPr="009443FC" w:rsidSect="005E4BE4">
      <w:type w:val="continuous"/>
      <w:pgSz w:w="11907" w:h="16839" w:code="9"/>
      <w:pgMar w:top="1701" w:right="1701" w:bottom="1701" w:left="1701" w:header="720" w:footer="720" w:gutter="0"/>
      <w:pgNumType w:start="234"/>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076A" w14:textId="77777777" w:rsidR="00B659D5" w:rsidRDefault="00B659D5" w:rsidP="0048529F">
      <w:pPr>
        <w:spacing w:before="0" w:after="0"/>
      </w:pPr>
      <w:r>
        <w:separator/>
      </w:r>
    </w:p>
  </w:endnote>
  <w:endnote w:type="continuationSeparator" w:id="0">
    <w:p w14:paraId="634C27B6" w14:textId="77777777" w:rsidR="00B659D5" w:rsidRDefault="00B659D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739909"/>
      <w:docPartObj>
        <w:docPartGallery w:val="Page Numbers (Bottom of Page)"/>
        <w:docPartUnique/>
      </w:docPartObj>
    </w:sdtPr>
    <w:sdtEndPr>
      <w:rPr>
        <w:noProof/>
      </w:rPr>
    </w:sdtEndPr>
    <w:sdtContent>
      <w:p w14:paraId="3446B1C7" w14:textId="7E4E2B09" w:rsidR="00596D75" w:rsidRDefault="00596D75">
        <w:pPr>
          <w:pStyle w:val="Footer"/>
        </w:pPr>
        <w:r w:rsidRPr="00596D75">
          <w:rPr>
            <w:rFonts w:ascii="Calisto MT" w:hAnsi="Calisto MT"/>
            <w:sz w:val="18"/>
            <w:szCs w:val="18"/>
          </w:rPr>
          <w:fldChar w:fldCharType="begin"/>
        </w:r>
        <w:r w:rsidRPr="00596D75">
          <w:rPr>
            <w:rFonts w:ascii="Calisto MT" w:hAnsi="Calisto MT"/>
            <w:sz w:val="18"/>
            <w:szCs w:val="18"/>
          </w:rPr>
          <w:instrText xml:space="preserve"> PAGE   \* MERGEFORMAT </w:instrText>
        </w:r>
        <w:r w:rsidRPr="00596D75">
          <w:rPr>
            <w:rFonts w:ascii="Calisto MT" w:hAnsi="Calisto MT"/>
            <w:sz w:val="18"/>
            <w:szCs w:val="18"/>
          </w:rPr>
          <w:fldChar w:fldCharType="separate"/>
        </w:r>
        <w:r w:rsidRPr="00596D75">
          <w:rPr>
            <w:rFonts w:ascii="Calisto MT" w:hAnsi="Calisto MT"/>
            <w:noProof/>
            <w:sz w:val="18"/>
            <w:szCs w:val="18"/>
          </w:rPr>
          <w:t>2</w:t>
        </w:r>
        <w:r w:rsidRPr="00596D75">
          <w:rPr>
            <w:rFonts w:ascii="Calisto MT" w:hAnsi="Calisto MT"/>
            <w:noProof/>
            <w:sz w:val="18"/>
            <w:szCs w:val="18"/>
          </w:rPr>
          <w:fldChar w:fldCharType="end"/>
        </w:r>
      </w:p>
    </w:sdtContent>
  </w:sdt>
  <w:p w14:paraId="4E531785" w14:textId="77777777" w:rsidR="00BB533C" w:rsidRPr="009A31C2" w:rsidRDefault="00BB533C" w:rsidP="009A31C2">
    <w:pPr>
      <w:pStyle w:val="Footer"/>
      <w:rPr>
        <w:rFonts w:ascii="Calisto MT" w:hAnsi="Calisto M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825818"/>
      <w:docPartObj>
        <w:docPartGallery w:val="Page Numbers (Bottom of Page)"/>
        <w:docPartUnique/>
      </w:docPartObj>
    </w:sdtPr>
    <w:sdtEndPr>
      <w:rPr>
        <w:noProof/>
      </w:rPr>
    </w:sdtEndPr>
    <w:sdtContent>
      <w:p w14:paraId="729F4D15" w14:textId="0D7CCEE4" w:rsidR="00596D75" w:rsidRDefault="00596D75">
        <w:pPr>
          <w:pStyle w:val="Footer"/>
        </w:pPr>
        <w:r w:rsidRPr="00596D75">
          <w:rPr>
            <w:rFonts w:ascii="Calisto MT" w:hAnsi="Calisto MT"/>
            <w:sz w:val="18"/>
            <w:szCs w:val="18"/>
          </w:rPr>
          <w:fldChar w:fldCharType="begin"/>
        </w:r>
        <w:r w:rsidRPr="00596D75">
          <w:rPr>
            <w:rFonts w:ascii="Calisto MT" w:hAnsi="Calisto MT"/>
            <w:sz w:val="18"/>
            <w:szCs w:val="18"/>
          </w:rPr>
          <w:instrText xml:space="preserve"> PAGE   \* MERGEFORMAT </w:instrText>
        </w:r>
        <w:r w:rsidRPr="00596D75">
          <w:rPr>
            <w:rFonts w:ascii="Calisto MT" w:hAnsi="Calisto MT"/>
            <w:sz w:val="18"/>
            <w:szCs w:val="18"/>
          </w:rPr>
          <w:fldChar w:fldCharType="separate"/>
        </w:r>
        <w:r w:rsidRPr="00596D75">
          <w:rPr>
            <w:rFonts w:ascii="Calisto MT" w:hAnsi="Calisto MT"/>
            <w:noProof/>
            <w:sz w:val="18"/>
            <w:szCs w:val="18"/>
          </w:rPr>
          <w:t>2</w:t>
        </w:r>
        <w:r w:rsidRPr="00596D75">
          <w:rPr>
            <w:rFonts w:ascii="Calisto MT" w:hAnsi="Calisto MT"/>
            <w:noProof/>
            <w:sz w:val="18"/>
            <w:szCs w:val="18"/>
          </w:rPr>
          <w:fldChar w:fldCharType="end"/>
        </w:r>
      </w:p>
    </w:sdtContent>
  </w:sdt>
  <w:p w14:paraId="31417F8D" w14:textId="77777777" w:rsidR="006070A0" w:rsidRDefault="0060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159D" w14:textId="77777777" w:rsidR="00B659D5" w:rsidRDefault="00B659D5" w:rsidP="0048529F">
      <w:pPr>
        <w:spacing w:before="0" w:after="0"/>
      </w:pPr>
      <w:r>
        <w:separator/>
      </w:r>
    </w:p>
  </w:footnote>
  <w:footnote w:type="continuationSeparator" w:id="0">
    <w:p w14:paraId="6EB1E75C" w14:textId="77777777" w:rsidR="00B659D5" w:rsidRDefault="00B659D5"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2603" w14:textId="77777777" w:rsidR="00BB533C" w:rsidRDefault="00BB533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C28" w14:textId="6940A02F" w:rsidR="00BB533C" w:rsidRPr="00832066" w:rsidRDefault="00596D75" w:rsidP="00857563">
    <w:pPr>
      <w:spacing w:beforeAutospacing="0" w:after="0" w:afterAutospacing="0" w:line="288" w:lineRule="auto"/>
      <w:ind w:left="0"/>
      <w:rPr>
        <w:rFonts w:ascii="Calisto MT" w:hAnsi="Calisto MT" w:cs="Calisto MT"/>
        <w:color w:val="000000"/>
        <w:sz w:val="18"/>
        <w:szCs w:val="18"/>
      </w:rPr>
    </w:pPr>
    <w:r w:rsidRPr="00596D75">
      <w:rPr>
        <w:rFonts w:ascii="Calisto MT" w:hAnsi="Calisto MT" w:cs="Times New Roman"/>
        <w:sz w:val="18"/>
        <w:lang w:val="id-ID"/>
      </w:rPr>
      <w:t>Ade Ikbal Pauji</w:t>
    </w:r>
    <w:r w:rsidR="00E876E9">
      <w:rPr>
        <w:rFonts w:ascii="Calisto MT" w:hAnsi="Calisto MT" w:cs="Times New Roman"/>
        <w:bCs/>
        <w:sz w:val="18"/>
      </w:rPr>
      <w:t>, et</w:t>
    </w:r>
    <w:r w:rsidR="00832066">
      <w:rPr>
        <w:rFonts w:ascii="Calisto MT" w:hAnsi="Calisto MT" w:cs="Times New Roman"/>
        <w:bCs/>
        <w:sz w:val="18"/>
      </w:rPr>
      <w:t xml:space="preserve"> al.</w:t>
    </w:r>
    <w:r w:rsidR="00BB533C" w:rsidRPr="00666526">
      <w:rPr>
        <w:rFonts w:ascii="Calisto MT" w:hAnsi="Calisto MT" w:cs="Calisto MT"/>
        <w:color w:val="000000"/>
        <w:sz w:val="18"/>
        <w:szCs w:val="20"/>
      </w:rPr>
      <w:t xml:space="preserve">/ </w:t>
    </w:r>
    <w:r w:rsidRPr="00631A09">
      <w:rPr>
        <w:rFonts w:ascii="Calisto MT" w:hAnsi="Calisto MT" w:cs="Calisto MT"/>
        <w:sz w:val="18"/>
        <w:szCs w:val="20"/>
      </w:rPr>
      <w:t>Educational Management</w:t>
    </w:r>
    <w:r w:rsidRPr="00631A09">
      <w:rPr>
        <w:rFonts w:ascii="Calisto MT" w:hAnsi="Calisto MT" w:cs="Calisto MT"/>
        <w:sz w:val="18"/>
        <w:szCs w:val="20"/>
        <w:lang w:val="id-ID"/>
      </w:rPr>
      <w:t xml:space="preserve"> </w:t>
    </w:r>
    <w:r w:rsidRPr="00631A09">
      <w:rPr>
        <w:rFonts w:ascii="Calisto MT" w:hAnsi="Calisto MT" w:cs="Calisto MT"/>
        <w:sz w:val="18"/>
        <w:szCs w:val="20"/>
      </w:rPr>
      <w:t>11</w:t>
    </w:r>
    <w:r w:rsidRPr="00631A09">
      <w:rPr>
        <w:rFonts w:ascii="Calisto MT" w:hAnsi="Calisto MT" w:cs="Calisto MT"/>
        <w:sz w:val="18"/>
        <w:szCs w:val="20"/>
        <w:lang w:val="id-ID"/>
      </w:rPr>
      <w:t xml:space="preserve"> (1) 202</w:t>
    </w:r>
    <w:r w:rsidRPr="00631A09">
      <w:rPr>
        <w:rFonts w:ascii="Calisto MT" w:hAnsi="Calisto MT" w:cs="Calisto MT"/>
        <w:sz w:val="18"/>
        <w:szCs w:val="20"/>
      </w:rPr>
      <w:t>2</w:t>
    </w:r>
    <w:r w:rsidRPr="00631A09">
      <w:rPr>
        <w:rFonts w:ascii="Calisto MT" w:hAnsi="Calisto MT" w:cs="Calisto MT"/>
        <w:sz w:val="18"/>
        <w:szCs w:val="20"/>
        <w:lang w:val="id-ID"/>
      </w:rPr>
      <w:t xml:space="preserve"> </w:t>
    </w:r>
    <w:r>
      <w:rPr>
        <w:rFonts w:ascii="Calisto MT" w:hAnsi="Calisto MT" w:cs="Calisto MT"/>
        <w:sz w:val="18"/>
        <w:szCs w:val="20"/>
      </w:rPr>
      <w:t>82</w:t>
    </w:r>
    <w:r w:rsidRPr="00631A09">
      <w:rPr>
        <w:rFonts w:ascii="Calisto MT" w:hAnsi="Calisto MT" w:cs="Calisto MT"/>
        <w:sz w:val="18"/>
        <w:szCs w:val="20"/>
      </w:rPr>
      <w:t>-</w:t>
    </w:r>
    <w:r w:rsidRPr="00596D75">
      <w:rPr>
        <w:rFonts w:ascii="Calisto MT" w:hAnsi="Calisto MT" w:cs="Calisto MT"/>
        <w:sz w:val="18"/>
        <w:szCs w:val="20"/>
      </w:rPr>
      <w:t>8</w:t>
    </w:r>
    <w:r>
      <w:rPr>
        <w:rFonts w:ascii="Calisto MT" w:hAnsi="Calisto MT" w:cs="Calisto MT"/>
        <w:sz w:val="18"/>
        <w:szCs w:val="20"/>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FA32" w14:textId="77777777" w:rsidR="00BB533C" w:rsidRPr="00AB6728" w:rsidRDefault="00BB533C" w:rsidP="00B60EF7">
    <w:pPr>
      <w:pStyle w:val="Header"/>
      <w:rPr>
        <w:rFonts w:ascii="Calisto MT" w:hAnsi="Calisto MT" w:cs="Calisto MT"/>
        <w:sz w:val="18"/>
        <w:szCs w:val="18"/>
        <w:lang w:val="it-IT"/>
      </w:rPr>
    </w:pPr>
  </w:p>
  <w:p w14:paraId="083D23B6" w14:textId="77777777" w:rsidR="00BB533C" w:rsidRPr="00AB6728" w:rsidRDefault="00BB533C"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7" w15:restartNumberingAfterBreak="0">
    <w:nsid w:val="6E8F3EC8"/>
    <w:multiLevelType w:val="hybridMultilevel"/>
    <w:tmpl w:val="BAA4963E"/>
    <w:lvl w:ilvl="0" w:tplc="DBF8427A">
      <w:start w:val="1"/>
      <w:numFmt w:val="decimal"/>
      <w:lvlText w:val="%1."/>
      <w:lvlJc w:val="left"/>
      <w:pPr>
        <w:ind w:left="360" w:hanging="360"/>
      </w:pPr>
      <w:rPr>
        <w:rFonts w:asciiTheme="majorBidi" w:hAnsiTheme="majorBidi" w:cstheme="maj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6836421"/>
    <w:multiLevelType w:val="hybridMultilevel"/>
    <w:tmpl w:val="971C8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003150">
    <w:abstractNumId w:val="13"/>
  </w:num>
  <w:num w:numId="2" w16cid:durableId="743453374">
    <w:abstractNumId w:val="2"/>
  </w:num>
  <w:num w:numId="3" w16cid:durableId="572206887">
    <w:abstractNumId w:val="3"/>
  </w:num>
  <w:num w:numId="4" w16cid:durableId="668485636">
    <w:abstractNumId w:val="1"/>
  </w:num>
  <w:num w:numId="5" w16cid:durableId="356394029">
    <w:abstractNumId w:val="7"/>
  </w:num>
  <w:num w:numId="6" w16cid:durableId="986906829">
    <w:abstractNumId w:val="11"/>
  </w:num>
  <w:num w:numId="7" w16cid:durableId="344213581">
    <w:abstractNumId w:val="4"/>
  </w:num>
  <w:num w:numId="8" w16cid:durableId="2094541944">
    <w:abstractNumId w:val="18"/>
  </w:num>
  <w:num w:numId="9" w16cid:durableId="1881437236">
    <w:abstractNumId w:val="15"/>
  </w:num>
  <w:num w:numId="10" w16cid:durableId="1290016946">
    <w:abstractNumId w:val="16"/>
  </w:num>
  <w:num w:numId="11" w16cid:durableId="1427920052">
    <w:abstractNumId w:val="14"/>
  </w:num>
  <w:num w:numId="12" w16cid:durableId="799608800">
    <w:abstractNumId w:val="6"/>
  </w:num>
  <w:num w:numId="13" w16cid:durableId="1520698584">
    <w:abstractNumId w:val="5"/>
  </w:num>
  <w:num w:numId="14" w16cid:durableId="1367173725">
    <w:abstractNumId w:val="0"/>
  </w:num>
  <w:num w:numId="15" w16cid:durableId="439105111">
    <w:abstractNumId w:val="8"/>
  </w:num>
  <w:num w:numId="16" w16cid:durableId="1364669823">
    <w:abstractNumId w:val="10"/>
  </w:num>
  <w:num w:numId="17" w16cid:durableId="975257421">
    <w:abstractNumId w:val="9"/>
  </w:num>
  <w:num w:numId="18" w16cid:durableId="467939789">
    <w:abstractNumId w:val="12"/>
  </w:num>
  <w:num w:numId="19" w16cid:durableId="417020776">
    <w:abstractNumId w:val="17"/>
  </w:num>
  <w:num w:numId="20" w16cid:durableId="17994497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WzNDYzMzczMje3MDVT0lEKTi0uzszPAykwrwUAbow55iwAAAA="/>
  </w:docVars>
  <w:rsids>
    <w:rsidRoot w:val="0048529F"/>
    <w:rsid w:val="00003467"/>
    <w:rsid w:val="0000350D"/>
    <w:rsid w:val="0000672E"/>
    <w:rsid w:val="00017EB8"/>
    <w:rsid w:val="000238D5"/>
    <w:rsid w:val="0002538D"/>
    <w:rsid w:val="00027758"/>
    <w:rsid w:val="00031826"/>
    <w:rsid w:val="0004130F"/>
    <w:rsid w:val="00042675"/>
    <w:rsid w:val="00042B77"/>
    <w:rsid w:val="00046A53"/>
    <w:rsid w:val="00053D2F"/>
    <w:rsid w:val="00063A52"/>
    <w:rsid w:val="00063D5E"/>
    <w:rsid w:val="000667F2"/>
    <w:rsid w:val="0007255E"/>
    <w:rsid w:val="0007797C"/>
    <w:rsid w:val="00077D23"/>
    <w:rsid w:val="00083EC8"/>
    <w:rsid w:val="000911F0"/>
    <w:rsid w:val="000916F2"/>
    <w:rsid w:val="000934F3"/>
    <w:rsid w:val="000948F0"/>
    <w:rsid w:val="000968BA"/>
    <w:rsid w:val="000A01F9"/>
    <w:rsid w:val="000A2676"/>
    <w:rsid w:val="000A28A1"/>
    <w:rsid w:val="000A2C93"/>
    <w:rsid w:val="000A3A11"/>
    <w:rsid w:val="000B0ADF"/>
    <w:rsid w:val="000B1362"/>
    <w:rsid w:val="000B2B9A"/>
    <w:rsid w:val="000C2DE8"/>
    <w:rsid w:val="000C5A51"/>
    <w:rsid w:val="000C669A"/>
    <w:rsid w:val="000C6FB6"/>
    <w:rsid w:val="000D0BEA"/>
    <w:rsid w:val="000D31AB"/>
    <w:rsid w:val="000D547B"/>
    <w:rsid w:val="000E4799"/>
    <w:rsid w:val="000E4826"/>
    <w:rsid w:val="000E51BA"/>
    <w:rsid w:val="000E570D"/>
    <w:rsid w:val="000F18E6"/>
    <w:rsid w:val="000F2E07"/>
    <w:rsid w:val="000F487C"/>
    <w:rsid w:val="001019D3"/>
    <w:rsid w:val="00101B14"/>
    <w:rsid w:val="00102701"/>
    <w:rsid w:val="00110ED8"/>
    <w:rsid w:val="00111520"/>
    <w:rsid w:val="001161DA"/>
    <w:rsid w:val="001167E8"/>
    <w:rsid w:val="00125D09"/>
    <w:rsid w:val="001268AE"/>
    <w:rsid w:val="001310CF"/>
    <w:rsid w:val="0013339D"/>
    <w:rsid w:val="00133D41"/>
    <w:rsid w:val="00136DAD"/>
    <w:rsid w:val="001378EE"/>
    <w:rsid w:val="00141B8F"/>
    <w:rsid w:val="0014560A"/>
    <w:rsid w:val="00150FF1"/>
    <w:rsid w:val="001561EA"/>
    <w:rsid w:val="001776DE"/>
    <w:rsid w:val="001810A2"/>
    <w:rsid w:val="0018150A"/>
    <w:rsid w:val="00191B85"/>
    <w:rsid w:val="00191F32"/>
    <w:rsid w:val="00192142"/>
    <w:rsid w:val="00194952"/>
    <w:rsid w:val="001951E9"/>
    <w:rsid w:val="001A00CF"/>
    <w:rsid w:val="001A3010"/>
    <w:rsid w:val="001A3323"/>
    <w:rsid w:val="001A7727"/>
    <w:rsid w:val="001B39E1"/>
    <w:rsid w:val="001B649C"/>
    <w:rsid w:val="001C2232"/>
    <w:rsid w:val="001C2BB5"/>
    <w:rsid w:val="001C4A9E"/>
    <w:rsid w:val="001D11DB"/>
    <w:rsid w:val="001D2E8D"/>
    <w:rsid w:val="001D5164"/>
    <w:rsid w:val="001E0A2F"/>
    <w:rsid w:val="001E225B"/>
    <w:rsid w:val="001E38BA"/>
    <w:rsid w:val="001E45FB"/>
    <w:rsid w:val="001E508D"/>
    <w:rsid w:val="001E61DC"/>
    <w:rsid w:val="001E6DA8"/>
    <w:rsid w:val="001F4982"/>
    <w:rsid w:val="002029BB"/>
    <w:rsid w:val="00202E71"/>
    <w:rsid w:val="00203F8F"/>
    <w:rsid w:val="002064D2"/>
    <w:rsid w:val="002075D3"/>
    <w:rsid w:val="00213520"/>
    <w:rsid w:val="0021555C"/>
    <w:rsid w:val="00215919"/>
    <w:rsid w:val="002160B6"/>
    <w:rsid w:val="00216811"/>
    <w:rsid w:val="00217D0F"/>
    <w:rsid w:val="0022222E"/>
    <w:rsid w:val="00223144"/>
    <w:rsid w:val="00227CB1"/>
    <w:rsid w:val="0023044A"/>
    <w:rsid w:val="00230CD4"/>
    <w:rsid w:val="00234254"/>
    <w:rsid w:val="00240394"/>
    <w:rsid w:val="00244AD5"/>
    <w:rsid w:val="002450A9"/>
    <w:rsid w:val="0025190A"/>
    <w:rsid w:val="00256ADF"/>
    <w:rsid w:val="00263706"/>
    <w:rsid w:val="00264221"/>
    <w:rsid w:val="002645A2"/>
    <w:rsid w:val="00264831"/>
    <w:rsid w:val="00265EC5"/>
    <w:rsid w:val="00267EA3"/>
    <w:rsid w:val="00271AD1"/>
    <w:rsid w:val="002722C2"/>
    <w:rsid w:val="002767AF"/>
    <w:rsid w:val="00282AF6"/>
    <w:rsid w:val="00286357"/>
    <w:rsid w:val="00287E24"/>
    <w:rsid w:val="00296058"/>
    <w:rsid w:val="002A35D4"/>
    <w:rsid w:val="002A5EB8"/>
    <w:rsid w:val="002A7D4A"/>
    <w:rsid w:val="002B007F"/>
    <w:rsid w:val="002B1D0D"/>
    <w:rsid w:val="002B2830"/>
    <w:rsid w:val="002B2914"/>
    <w:rsid w:val="002B381F"/>
    <w:rsid w:val="002B4F95"/>
    <w:rsid w:val="002B5064"/>
    <w:rsid w:val="002B5BE4"/>
    <w:rsid w:val="002C487A"/>
    <w:rsid w:val="002D3ABB"/>
    <w:rsid w:val="002D7995"/>
    <w:rsid w:val="002E0D3C"/>
    <w:rsid w:val="002E2A09"/>
    <w:rsid w:val="002E4700"/>
    <w:rsid w:val="002E53DA"/>
    <w:rsid w:val="002E6DCC"/>
    <w:rsid w:val="002E70E4"/>
    <w:rsid w:val="002F2774"/>
    <w:rsid w:val="002F4170"/>
    <w:rsid w:val="002F4638"/>
    <w:rsid w:val="003009A8"/>
    <w:rsid w:val="00301984"/>
    <w:rsid w:val="00302EB8"/>
    <w:rsid w:val="00313E44"/>
    <w:rsid w:val="00317257"/>
    <w:rsid w:val="0032442A"/>
    <w:rsid w:val="0032493F"/>
    <w:rsid w:val="003275D4"/>
    <w:rsid w:val="00327E45"/>
    <w:rsid w:val="00330126"/>
    <w:rsid w:val="003303CD"/>
    <w:rsid w:val="00332036"/>
    <w:rsid w:val="003359A8"/>
    <w:rsid w:val="00340F8A"/>
    <w:rsid w:val="003447B2"/>
    <w:rsid w:val="00344BD7"/>
    <w:rsid w:val="003468C3"/>
    <w:rsid w:val="00346A5E"/>
    <w:rsid w:val="003545B8"/>
    <w:rsid w:val="00363C2F"/>
    <w:rsid w:val="00374DB6"/>
    <w:rsid w:val="00377E15"/>
    <w:rsid w:val="0038061D"/>
    <w:rsid w:val="00381375"/>
    <w:rsid w:val="0038336C"/>
    <w:rsid w:val="00383B73"/>
    <w:rsid w:val="00384711"/>
    <w:rsid w:val="00386333"/>
    <w:rsid w:val="0039223C"/>
    <w:rsid w:val="00393367"/>
    <w:rsid w:val="003976D6"/>
    <w:rsid w:val="003A25AA"/>
    <w:rsid w:val="003A3CD5"/>
    <w:rsid w:val="003B1B31"/>
    <w:rsid w:val="003B76C9"/>
    <w:rsid w:val="003C244B"/>
    <w:rsid w:val="003C3F8F"/>
    <w:rsid w:val="003C5115"/>
    <w:rsid w:val="003D2217"/>
    <w:rsid w:val="003D44DF"/>
    <w:rsid w:val="003D5420"/>
    <w:rsid w:val="003D5FA3"/>
    <w:rsid w:val="003E058D"/>
    <w:rsid w:val="003E1892"/>
    <w:rsid w:val="003E1FB1"/>
    <w:rsid w:val="003E204D"/>
    <w:rsid w:val="003E5D58"/>
    <w:rsid w:val="003E65C8"/>
    <w:rsid w:val="003E69E2"/>
    <w:rsid w:val="003F531F"/>
    <w:rsid w:val="003F69D8"/>
    <w:rsid w:val="003F6D1E"/>
    <w:rsid w:val="00402489"/>
    <w:rsid w:val="004034F3"/>
    <w:rsid w:val="00404A97"/>
    <w:rsid w:val="00410015"/>
    <w:rsid w:val="00412C22"/>
    <w:rsid w:val="00417223"/>
    <w:rsid w:val="00417493"/>
    <w:rsid w:val="0041776A"/>
    <w:rsid w:val="00420A46"/>
    <w:rsid w:val="00421226"/>
    <w:rsid w:val="004233A9"/>
    <w:rsid w:val="00423768"/>
    <w:rsid w:val="00423E21"/>
    <w:rsid w:val="004240C3"/>
    <w:rsid w:val="00426D2C"/>
    <w:rsid w:val="00426EF7"/>
    <w:rsid w:val="00430708"/>
    <w:rsid w:val="00431028"/>
    <w:rsid w:val="00436BF2"/>
    <w:rsid w:val="0043770D"/>
    <w:rsid w:val="00441CD3"/>
    <w:rsid w:val="00441E96"/>
    <w:rsid w:val="004440B2"/>
    <w:rsid w:val="004453FD"/>
    <w:rsid w:val="00445DC9"/>
    <w:rsid w:val="00456058"/>
    <w:rsid w:val="004563F3"/>
    <w:rsid w:val="00461327"/>
    <w:rsid w:val="00462247"/>
    <w:rsid w:val="00463728"/>
    <w:rsid w:val="00467DE7"/>
    <w:rsid w:val="00470FC7"/>
    <w:rsid w:val="00473CB8"/>
    <w:rsid w:val="00481314"/>
    <w:rsid w:val="00481592"/>
    <w:rsid w:val="00484B18"/>
    <w:rsid w:val="0048529F"/>
    <w:rsid w:val="00490901"/>
    <w:rsid w:val="00492A3B"/>
    <w:rsid w:val="0049389B"/>
    <w:rsid w:val="00493901"/>
    <w:rsid w:val="00494B1A"/>
    <w:rsid w:val="00496D50"/>
    <w:rsid w:val="004A091C"/>
    <w:rsid w:val="004A1CE9"/>
    <w:rsid w:val="004A486C"/>
    <w:rsid w:val="004A5FAC"/>
    <w:rsid w:val="004A74D4"/>
    <w:rsid w:val="004A7746"/>
    <w:rsid w:val="004B0C5D"/>
    <w:rsid w:val="004B1269"/>
    <w:rsid w:val="004B2620"/>
    <w:rsid w:val="004B56F0"/>
    <w:rsid w:val="004C5F51"/>
    <w:rsid w:val="004C7DBE"/>
    <w:rsid w:val="004D28EB"/>
    <w:rsid w:val="004D58F7"/>
    <w:rsid w:val="004D5F5A"/>
    <w:rsid w:val="004D6FD7"/>
    <w:rsid w:val="004E1FF7"/>
    <w:rsid w:val="004E5897"/>
    <w:rsid w:val="004F2804"/>
    <w:rsid w:val="004F4D50"/>
    <w:rsid w:val="004F5ADD"/>
    <w:rsid w:val="004F5D69"/>
    <w:rsid w:val="004F6E63"/>
    <w:rsid w:val="005056D9"/>
    <w:rsid w:val="0050596A"/>
    <w:rsid w:val="0051077E"/>
    <w:rsid w:val="00513F82"/>
    <w:rsid w:val="00520D89"/>
    <w:rsid w:val="005220CA"/>
    <w:rsid w:val="00522933"/>
    <w:rsid w:val="00522FD8"/>
    <w:rsid w:val="00524720"/>
    <w:rsid w:val="00527A0E"/>
    <w:rsid w:val="00527CDC"/>
    <w:rsid w:val="005400F4"/>
    <w:rsid w:val="00543F25"/>
    <w:rsid w:val="005442AB"/>
    <w:rsid w:val="005447FC"/>
    <w:rsid w:val="0054765E"/>
    <w:rsid w:val="00551E11"/>
    <w:rsid w:val="00552CC8"/>
    <w:rsid w:val="00557453"/>
    <w:rsid w:val="00561A4C"/>
    <w:rsid w:val="005622CE"/>
    <w:rsid w:val="00565F22"/>
    <w:rsid w:val="0056669D"/>
    <w:rsid w:val="00574ECD"/>
    <w:rsid w:val="00575A7F"/>
    <w:rsid w:val="00575BBE"/>
    <w:rsid w:val="0058144D"/>
    <w:rsid w:val="00582DD3"/>
    <w:rsid w:val="00582F47"/>
    <w:rsid w:val="00584FAB"/>
    <w:rsid w:val="00587B6C"/>
    <w:rsid w:val="00590812"/>
    <w:rsid w:val="0059483A"/>
    <w:rsid w:val="0059493D"/>
    <w:rsid w:val="00594B22"/>
    <w:rsid w:val="00596D75"/>
    <w:rsid w:val="005A12B5"/>
    <w:rsid w:val="005A19ED"/>
    <w:rsid w:val="005A2F0A"/>
    <w:rsid w:val="005A54DF"/>
    <w:rsid w:val="005B1B19"/>
    <w:rsid w:val="005B520F"/>
    <w:rsid w:val="005B5BB6"/>
    <w:rsid w:val="005B6C4C"/>
    <w:rsid w:val="005B747D"/>
    <w:rsid w:val="005C4329"/>
    <w:rsid w:val="005C4469"/>
    <w:rsid w:val="005C69FA"/>
    <w:rsid w:val="005D08F6"/>
    <w:rsid w:val="005D27A1"/>
    <w:rsid w:val="005D4096"/>
    <w:rsid w:val="005D7E11"/>
    <w:rsid w:val="005E06CF"/>
    <w:rsid w:val="005E18DD"/>
    <w:rsid w:val="005E2880"/>
    <w:rsid w:val="005E443D"/>
    <w:rsid w:val="005E4BE4"/>
    <w:rsid w:val="005E515A"/>
    <w:rsid w:val="005F1979"/>
    <w:rsid w:val="005F2226"/>
    <w:rsid w:val="005F2531"/>
    <w:rsid w:val="005F2DDA"/>
    <w:rsid w:val="005F5E75"/>
    <w:rsid w:val="005F7BD2"/>
    <w:rsid w:val="00602352"/>
    <w:rsid w:val="006057D8"/>
    <w:rsid w:val="006070A0"/>
    <w:rsid w:val="006076C2"/>
    <w:rsid w:val="00607775"/>
    <w:rsid w:val="006137C1"/>
    <w:rsid w:val="00614BBE"/>
    <w:rsid w:val="00615326"/>
    <w:rsid w:val="00620C99"/>
    <w:rsid w:val="0062389B"/>
    <w:rsid w:val="00624D21"/>
    <w:rsid w:val="00624F01"/>
    <w:rsid w:val="00625890"/>
    <w:rsid w:val="00634623"/>
    <w:rsid w:val="00634941"/>
    <w:rsid w:val="0063743B"/>
    <w:rsid w:val="006474BF"/>
    <w:rsid w:val="00647B49"/>
    <w:rsid w:val="00650C18"/>
    <w:rsid w:val="00653D7A"/>
    <w:rsid w:val="00654B75"/>
    <w:rsid w:val="00654FE2"/>
    <w:rsid w:val="00661512"/>
    <w:rsid w:val="00666526"/>
    <w:rsid w:val="0066703C"/>
    <w:rsid w:val="00672944"/>
    <w:rsid w:val="00676E01"/>
    <w:rsid w:val="00677C8C"/>
    <w:rsid w:val="00680A85"/>
    <w:rsid w:val="00681DC2"/>
    <w:rsid w:val="0068673F"/>
    <w:rsid w:val="00690BA5"/>
    <w:rsid w:val="00693076"/>
    <w:rsid w:val="00695123"/>
    <w:rsid w:val="00696C94"/>
    <w:rsid w:val="006A2ADE"/>
    <w:rsid w:val="006A30E5"/>
    <w:rsid w:val="006A40F4"/>
    <w:rsid w:val="006A5E83"/>
    <w:rsid w:val="006B249C"/>
    <w:rsid w:val="006B2C10"/>
    <w:rsid w:val="006B2EC7"/>
    <w:rsid w:val="006B4306"/>
    <w:rsid w:val="006B45C6"/>
    <w:rsid w:val="006B5E0A"/>
    <w:rsid w:val="006B7020"/>
    <w:rsid w:val="006B74E2"/>
    <w:rsid w:val="006C57E6"/>
    <w:rsid w:val="006C603B"/>
    <w:rsid w:val="006D419A"/>
    <w:rsid w:val="006D59B0"/>
    <w:rsid w:val="006D6B4B"/>
    <w:rsid w:val="006E02AA"/>
    <w:rsid w:val="006E0DA8"/>
    <w:rsid w:val="006E289C"/>
    <w:rsid w:val="006E3E47"/>
    <w:rsid w:val="006E4FA9"/>
    <w:rsid w:val="006F0D48"/>
    <w:rsid w:val="006F1ABA"/>
    <w:rsid w:val="006F4969"/>
    <w:rsid w:val="006F7F62"/>
    <w:rsid w:val="0070196B"/>
    <w:rsid w:val="00703200"/>
    <w:rsid w:val="0070416C"/>
    <w:rsid w:val="00704EC2"/>
    <w:rsid w:val="007050C9"/>
    <w:rsid w:val="00707D68"/>
    <w:rsid w:val="007138B5"/>
    <w:rsid w:val="00715C3B"/>
    <w:rsid w:val="0072053B"/>
    <w:rsid w:val="00723FBD"/>
    <w:rsid w:val="00725150"/>
    <w:rsid w:val="00727865"/>
    <w:rsid w:val="007357E0"/>
    <w:rsid w:val="00737F20"/>
    <w:rsid w:val="007414A3"/>
    <w:rsid w:val="00741859"/>
    <w:rsid w:val="00741DC7"/>
    <w:rsid w:val="00742A5D"/>
    <w:rsid w:val="007430DA"/>
    <w:rsid w:val="007448F2"/>
    <w:rsid w:val="007452FA"/>
    <w:rsid w:val="007474AD"/>
    <w:rsid w:val="00747973"/>
    <w:rsid w:val="00747F56"/>
    <w:rsid w:val="00752010"/>
    <w:rsid w:val="00754D9E"/>
    <w:rsid w:val="0076067D"/>
    <w:rsid w:val="00764917"/>
    <w:rsid w:val="00767011"/>
    <w:rsid w:val="007673D0"/>
    <w:rsid w:val="00767F25"/>
    <w:rsid w:val="007711C6"/>
    <w:rsid w:val="007715CC"/>
    <w:rsid w:val="007750EA"/>
    <w:rsid w:val="007918C5"/>
    <w:rsid w:val="00792536"/>
    <w:rsid w:val="00793925"/>
    <w:rsid w:val="00797112"/>
    <w:rsid w:val="00797E98"/>
    <w:rsid w:val="007A26AE"/>
    <w:rsid w:val="007A48D1"/>
    <w:rsid w:val="007B01DA"/>
    <w:rsid w:val="007B66D7"/>
    <w:rsid w:val="007B7A6F"/>
    <w:rsid w:val="007C13F8"/>
    <w:rsid w:val="007C1BC0"/>
    <w:rsid w:val="007D2295"/>
    <w:rsid w:val="007D22C5"/>
    <w:rsid w:val="007D3085"/>
    <w:rsid w:val="007D3269"/>
    <w:rsid w:val="007D39B1"/>
    <w:rsid w:val="007D3DDA"/>
    <w:rsid w:val="007E251B"/>
    <w:rsid w:val="007E3123"/>
    <w:rsid w:val="007E3572"/>
    <w:rsid w:val="007E5B0A"/>
    <w:rsid w:val="007E7F60"/>
    <w:rsid w:val="007F3905"/>
    <w:rsid w:val="007F513E"/>
    <w:rsid w:val="007F5CCD"/>
    <w:rsid w:val="00807560"/>
    <w:rsid w:val="00807EC3"/>
    <w:rsid w:val="00814F2A"/>
    <w:rsid w:val="00815E4D"/>
    <w:rsid w:val="0082093E"/>
    <w:rsid w:val="008226B3"/>
    <w:rsid w:val="00822CC8"/>
    <w:rsid w:val="00824ED8"/>
    <w:rsid w:val="00825CDF"/>
    <w:rsid w:val="00832066"/>
    <w:rsid w:val="0083571A"/>
    <w:rsid w:val="008361A5"/>
    <w:rsid w:val="00836435"/>
    <w:rsid w:val="00840630"/>
    <w:rsid w:val="0084135D"/>
    <w:rsid w:val="00842B9F"/>
    <w:rsid w:val="0084370A"/>
    <w:rsid w:val="00843A90"/>
    <w:rsid w:val="008444A7"/>
    <w:rsid w:val="00846224"/>
    <w:rsid w:val="00846503"/>
    <w:rsid w:val="008467EF"/>
    <w:rsid w:val="008504DB"/>
    <w:rsid w:val="00850D84"/>
    <w:rsid w:val="00851764"/>
    <w:rsid w:val="00852420"/>
    <w:rsid w:val="008528C8"/>
    <w:rsid w:val="00852D2D"/>
    <w:rsid w:val="00853659"/>
    <w:rsid w:val="008537EB"/>
    <w:rsid w:val="00853B07"/>
    <w:rsid w:val="00855465"/>
    <w:rsid w:val="00855F17"/>
    <w:rsid w:val="00857563"/>
    <w:rsid w:val="00861094"/>
    <w:rsid w:val="008650AA"/>
    <w:rsid w:val="00867535"/>
    <w:rsid w:val="008709D3"/>
    <w:rsid w:val="00870B10"/>
    <w:rsid w:val="00870CC8"/>
    <w:rsid w:val="0087573E"/>
    <w:rsid w:val="00877881"/>
    <w:rsid w:val="00883607"/>
    <w:rsid w:val="00884943"/>
    <w:rsid w:val="00887963"/>
    <w:rsid w:val="00892440"/>
    <w:rsid w:val="0089467E"/>
    <w:rsid w:val="00896EB3"/>
    <w:rsid w:val="00897FFD"/>
    <w:rsid w:val="008A0415"/>
    <w:rsid w:val="008A183D"/>
    <w:rsid w:val="008A4E03"/>
    <w:rsid w:val="008B178E"/>
    <w:rsid w:val="008B3A12"/>
    <w:rsid w:val="008B50A7"/>
    <w:rsid w:val="008B5A24"/>
    <w:rsid w:val="008B61D2"/>
    <w:rsid w:val="008B7E03"/>
    <w:rsid w:val="008C2548"/>
    <w:rsid w:val="008C298D"/>
    <w:rsid w:val="008C365C"/>
    <w:rsid w:val="008C38C2"/>
    <w:rsid w:val="008C3B54"/>
    <w:rsid w:val="008C42A2"/>
    <w:rsid w:val="008C5A53"/>
    <w:rsid w:val="008D0467"/>
    <w:rsid w:val="008D4E40"/>
    <w:rsid w:val="008D6BB9"/>
    <w:rsid w:val="008F0236"/>
    <w:rsid w:val="008F28D5"/>
    <w:rsid w:val="008F5D9A"/>
    <w:rsid w:val="008F666C"/>
    <w:rsid w:val="009013A7"/>
    <w:rsid w:val="00901F76"/>
    <w:rsid w:val="00904070"/>
    <w:rsid w:val="00905632"/>
    <w:rsid w:val="00906849"/>
    <w:rsid w:val="0091054F"/>
    <w:rsid w:val="009111E3"/>
    <w:rsid w:val="00912BC1"/>
    <w:rsid w:val="00912D40"/>
    <w:rsid w:val="00912DED"/>
    <w:rsid w:val="0091309D"/>
    <w:rsid w:val="00916FE2"/>
    <w:rsid w:val="009200FA"/>
    <w:rsid w:val="00922335"/>
    <w:rsid w:val="00924A26"/>
    <w:rsid w:val="009309FE"/>
    <w:rsid w:val="00931328"/>
    <w:rsid w:val="00931651"/>
    <w:rsid w:val="00932BC5"/>
    <w:rsid w:val="00934F04"/>
    <w:rsid w:val="0093525F"/>
    <w:rsid w:val="00940EB5"/>
    <w:rsid w:val="0094389D"/>
    <w:rsid w:val="009443FC"/>
    <w:rsid w:val="00944656"/>
    <w:rsid w:val="00946CE5"/>
    <w:rsid w:val="00947DEE"/>
    <w:rsid w:val="00955E2F"/>
    <w:rsid w:val="00957BF2"/>
    <w:rsid w:val="009601BD"/>
    <w:rsid w:val="009670C7"/>
    <w:rsid w:val="00972A2B"/>
    <w:rsid w:val="00974193"/>
    <w:rsid w:val="00976340"/>
    <w:rsid w:val="00984427"/>
    <w:rsid w:val="00984B25"/>
    <w:rsid w:val="00985373"/>
    <w:rsid w:val="0098542D"/>
    <w:rsid w:val="009859E6"/>
    <w:rsid w:val="009859F7"/>
    <w:rsid w:val="00985C0A"/>
    <w:rsid w:val="0098605C"/>
    <w:rsid w:val="00992238"/>
    <w:rsid w:val="00992358"/>
    <w:rsid w:val="009A1EA2"/>
    <w:rsid w:val="009A2466"/>
    <w:rsid w:val="009A31C2"/>
    <w:rsid w:val="009A334C"/>
    <w:rsid w:val="009A5A8B"/>
    <w:rsid w:val="009B20C8"/>
    <w:rsid w:val="009B2522"/>
    <w:rsid w:val="009B2E1A"/>
    <w:rsid w:val="009B2F02"/>
    <w:rsid w:val="009B6015"/>
    <w:rsid w:val="009B670C"/>
    <w:rsid w:val="009C0324"/>
    <w:rsid w:val="009C3068"/>
    <w:rsid w:val="009C52D2"/>
    <w:rsid w:val="009C7AB4"/>
    <w:rsid w:val="009D2724"/>
    <w:rsid w:val="009D436B"/>
    <w:rsid w:val="009D48BF"/>
    <w:rsid w:val="009E540F"/>
    <w:rsid w:val="009E6993"/>
    <w:rsid w:val="009E6E19"/>
    <w:rsid w:val="009F0274"/>
    <w:rsid w:val="009F0333"/>
    <w:rsid w:val="009F10EC"/>
    <w:rsid w:val="00A022BA"/>
    <w:rsid w:val="00A025EA"/>
    <w:rsid w:val="00A10F88"/>
    <w:rsid w:val="00A12D12"/>
    <w:rsid w:val="00A1370A"/>
    <w:rsid w:val="00A147C9"/>
    <w:rsid w:val="00A17629"/>
    <w:rsid w:val="00A178E2"/>
    <w:rsid w:val="00A2084C"/>
    <w:rsid w:val="00A21C4C"/>
    <w:rsid w:val="00A258B6"/>
    <w:rsid w:val="00A260D6"/>
    <w:rsid w:val="00A2701E"/>
    <w:rsid w:val="00A30CAA"/>
    <w:rsid w:val="00A317F9"/>
    <w:rsid w:val="00A3251B"/>
    <w:rsid w:val="00A345BF"/>
    <w:rsid w:val="00A40286"/>
    <w:rsid w:val="00A4089F"/>
    <w:rsid w:val="00A4273D"/>
    <w:rsid w:val="00A46B5F"/>
    <w:rsid w:val="00A47EC0"/>
    <w:rsid w:val="00A5054A"/>
    <w:rsid w:val="00A507E7"/>
    <w:rsid w:val="00A51082"/>
    <w:rsid w:val="00A517DC"/>
    <w:rsid w:val="00A55BB4"/>
    <w:rsid w:val="00A56AC9"/>
    <w:rsid w:val="00A57125"/>
    <w:rsid w:val="00A5771B"/>
    <w:rsid w:val="00A57CC3"/>
    <w:rsid w:val="00A60146"/>
    <w:rsid w:val="00A61D8F"/>
    <w:rsid w:val="00A62336"/>
    <w:rsid w:val="00A62AC5"/>
    <w:rsid w:val="00A74192"/>
    <w:rsid w:val="00A77E7E"/>
    <w:rsid w:val="00A8635D"/>
    <w:rsid w:val="00A86566"/>
    <w:rsid w:val="00A90BD0"/>
    <w:rsid w:val="00A91594"/>
    <w:rsid w:val="00A940F7"/>
    <w:rsid w:val="00A979B3"/>
    <w:rsid w:val="00AA0C29"/>
    <w:rsid w:val="00AA44F6"/>
    <w:rsid w:val="00AA686F"/>
    <w:rsid w:val="00AB0075"/>
    <w:rsid w:val="00AB6728"/>
    <w:rsid w:val="00AC0A53"/>
    <w:rsid w:val="00AC0CAD"/>
    <w:rsid w:val="00AC2B6F"/>
    <w:rsid w:val="00AD4208"/>
    <w:rsid w:val="00AD49DA"/>
    <w:rsid w:val="00AD4A1C"/>
    <w:rsid w:val="00AD5654"/>
    <w:rsid w:val="00AD6FC4"/>
    <w:rsid w:val="00AE1788"/>
    <w:rsid w:val="00AE43DF"/>
    <w:rsid w:val="00AF1B80"/>
    <w:rsid w:val="00AF2294"/>
    <w:rsid w:val="00AF2E9B"/>
    <w:rsid w:val="00AF4B30"/>
    <w:rsid w:val="00AF515F"/>
    <w:rsid w:val="00B0589D"/>
    <w:rsid w:val="00B13FF7"/>
    <w:rsid w:val="00B15409"/>
    <w:rsid w:val="00B166DB"/>
    <w:rsid w:val="00B226E3"/>
    <w:rsid w:val="00B23BF8"/>
    <w:rsid w:val="00B24A9E"/>
    <w:rsid w:val="00B24CEE"/>
    <w:rsid w:val="00B253BF"/>
    <w:rsid w:val="00B27F35"/>
    <w:rsid w:val="00B316FD"/>
    <w:rsid w:val="00B3359E"/>
    <w:rsid w:val="00B33797"/>
    <w:rsid w:val="00B33AEA"/>
    <w:rsid w:val="00B3619F"/>
    <w:rsid w:val="00B40ACE"/>
    <w:rsid w:val="00B41E17"/>
    <w:rsid w:val="00B44473"/>
    <w:rsid w:val="00B466B7"/>
    <w:rsid w:val="00B5238D"/>
    <w:rsid w:val="00B523CF"/>
    <w:rsid w:val="00B54069"/>
    <w:rsid w:val="00B547EA"/>
    <w:rsid w:val="00B55D6C"/>
    <w:rsid w:val="00B60EF7"/>
    <w:rsid w:val="00B659D5"/>
    <w:rsid w:val="00B65E15"/>
    <w:rsid w:val="00B72ECC"/>
    <w:rsid w:val="00B80139"/>
    <w:rsid w:val="00B802B9"/>
    <w:rsid w:val="00B821A4"/>
    <w:rsid w:val="00B855CC"/>
    <w:rsid w:val="00B85AC5"/>
    <w:rsid w:val="00B8652C"/>
    <w:rsid w:val="00B93C5F"/>
    <w:rsid w:val="00B97605"/>
    <w:rsid w:val="00BA0ACF"/>
    <w:rsid w:val="00BA22B3"/>
    <w:rsid w:val="00BA2C42"/>
    <w:rsid w:val="00BA2D40"/>
    <w:rsid w:val="00BA4919"/>
    <w:rsid w:val="00BA4E83"/>
    <w:rsid w:val="00BA6915"/>
    <w:rsid w:val="00BB533C"/>
    <w:rsid w:val="00BB63D8"/>
    <w:rsid w:val="00BC0766"/>
    <w:rsid w:val="00BC3ECC"/>
    <w:rsid w:val="00BC7381"/>
    <w:rsid w:val="00BC7B67"/>
    <w:rsid w:val="00BD0233"/>
    <w:rsid w:val="00BD1DAF"/>
    <w:rsid w:val="00BD2001"/>
    <w:rsid w:val="00BD281A"/>
    <w:rsid w:val="00BD500F"/>
    <w:rsid w:val="00BE0741"/>
    <w:rsid w:val="00BE14B8"/>
    <w:rsid w:val="00BE30EA"/>
    <w:rsid w:val="00BE3AB6"/>
    <w:rsid w:val="00BE3B99"/>
    <w:rsid w:val="00BE3E6F"/>
    <w:rsid w:val="00BF14C7"/>
    <w:rsid w:val="00BF21D9"/>
    <w:rsid w:val="00BF4820"/>
    <w:rsid w:val="00BF7181"/>
    <w:rsid w:val="00BF74E7"/>
    <w:rsid w:val="00C0142D"/>
    <w:rsid w:val="00C14659"/>
    <w:rsid w:val="00C14EFA"/>
    <w:rsid w:val="00C1637F"/>
    <w:rsid w:val="00C166A4"/>
    <w:rsid w:val="00C23949"/>
    <w:rsid w:val="00C24F85"/>
    <w:rsid w:val="00C3322E"/>
    <w:rsid w:val="00C33919"/>
    <w:rsid w:val="00C37ECC"/>
    <w:rsid w:val="00C40547"/>
    <w:rsid w:val="00C42BE2"/>
    <w:rsid w:val="00C44279"/>
    <w:rsid w:val="00C46B15"/>
    <w:rsid w:val="00C51C70"/>
    <w:rsid w:val="00C5248F"/>
    <w:rsid w:val="00C52B7D"/>
    <w:rsid w:val="00C53C41"/>
    <w:rsid w:val="00C6130C"/>
    <w:rsid w:val="00C61362"/>
    <w:rsid w:val="00C65694"/>
    <w:rsid w:val="00C72E16"/>
    <w:rsid w:val="00C7399C"/>
    <w:rsid w:val="00C75D83"/>
    <w:rsid w:val="00C80AAC"/>
    <w:rsid w:val="00C815F7"/>
    <w:rsid w:val="00C826EB"/>
    <w:rsid w:val="00C9000B"/>
    <w:rsid w:val="00C91884"/>
    <w:rsid w:val="00C9596F"/>
    <w:rsid w:val="00C96B22"/>
    <w:rsid w:val="00CA1E2B"/>
    <w:rsid w:val="00CA376F"/>
    <w:rsid w:val="00CA377B"/>
    <w:rsid w:val="00CA3CFF"/>
    <w:rsid w:val="00CA4254"/>
    <w:rsid w:val="00CA4435"/>
    <w:rsid w:val="00CA50FC"/>
    <w:rsid w:val="00CA7F54"/>
    <w:rsid w:val="00CB0146"/>
    <w:rsid w:val="00CC11F6"/>
    <w:rsid w:val="00CC25BD"/>
    <w:rsid w:val="00CC4CF4"/>
    <w:rsid w:val="00CC5DD3"/>
    <w:rsid w:val="00CD502A"/>
    <w:rsid w:val="00CD5706"/>
    <w:rsid w:val="00CD6162"/>
    <w:rsid w:val="00CD7E56"/>
    <w:rsid w:val="00CE391E"/>
    <w:rsid w:val="00CE6633"/>
    <w:rsid w:val="00CF111E"/>
    <w:rsid w:val="00CF2360"/>
    <w:rsid w:val="00CF2810"/>
    <w:rsid w:val="00CF338B"/>
    <w:rsid w:val="00CF5EF4"/>
    <w:rsid w:val="00D04E30"/>
    <w:rsid w:val="00D055CE"/>
    <w:rsid w:val="00D063B2"/>
    <w:rsid w:val="00D11089"/>
    <w:rsid w:val="00D11DA2"/>
    <w:rsid w:val="00D1263E"/>
    <w:rsid w:val="00D16679"/>
    <w:rsid w:val="00D20AAC"/>
    <w:rsid w:val="00D23AC2"/>
    <w:rsid w:val="00D255A8"/>
    <w:rsid w:val="00D30D3D"/>
    <w:rsid w:val="00D3364B"/>
    <w:rsid w:val="00D351BA"/>
    <w:rsid w:val="00D3797D"/>
    <w:rsid w:val="00D404B5"/>
    <w:rsid w:val="00D41DA1"/>
    <w:rsid w:val="00D45A6B"/>
    <w:rsid w:val="00D46542"/>
    <w:rsid w:val="00D46DDA"/>
    <w:rsid w:val="00D47D19"/>
    <w:rsid w:val="00D504E5"/>
    <w:rsid w:val="00D52644"/>
    <w:rsid w:val="00D53F51"/>
    <w:rsid w:val="00D56780"/>
    <w:rsid w:val="00D57073"/>
    <w:rsid w:val="00D613B0"/>
    <w:rsid w:val="00D64A5D"/>
    <w:rsid w:val="00D65EC4"/>
    <w:rsid w:val="00D66794"/>
    <w:rsid w:val="00D6736E"/>
    <w:rsid w:val="00D711FC"/>
    <w:rsid w:val="00D739B1"/>
    <w:rsid w:val="00D75DE1"/>
    <w:rsid w:val="00D84BAA"/>
    <w:rsid w:val="00D84EEE"/>
    <w:rsid w:val="00D85014"/>
    <w:rsid w:val="00D86C2C"/>
    <w:rsid w:val="00D8799D"/>
    <w:rsid w:val="00D879D9"/>
    <w:rsid w:val="00D87E56"/>
    <w:rsid w:val="00D93803"/>
    <w:rsid w:val="00DA70B4"/>
    <w:rsid w:val="00DA754A"/>
    <w:rsid w:val="00DB0865"/>
    <w:rsid w:val="00DC16AD"/>
    <w:rsid w:val="00DC3653"/>
    <w:rsid w:val="00DC69BD"/>
    <w:rsid w:val="00DD00A7"/>
    <w:rsid w:val="00DD11D8"/>
    <w:rsid w:val="00DD11E2"/>
    <w:rsid w:val="00DE031A"/>
    <w:rsid w:val="00DE21F8"/>
    <w:rsid w:val="00DE2265"/>
    <w:rsid w:val="00DE25C2"/>
    <w:rsid w:val="00DE47BE"/>
    <w:rsid w:val="00DE4F9C"/>
    <w:rsid w:val="00DF0265"/>
    <w:rsid w:val="00DF794A"/>
    <w:rsid w:val="00E0200A"/>
    <w:rsid w:val="00E02520"/>
    <w:rsid w:val="00E03AD9"/>
    <w:rsid w:val="00E04523"/>
    <w:rsid w:val="00E11DA6"/>
    <w:rsid w:val="00E161B5"/>
    <w:rsid w:val="00E21F3F"/>
    <w:rsid w:val="00E25245"/>
    <w:rsid w:val="00E364B6"/>
    <w:rsid w:val="00E41553"/>
    <w:rsid w:val="00E42F61"/>
    <w:rsid w:val="00E448F6"/>
    <w:rsid w:val="00E45A28"/>
    <w:rsid w:val="00E47C60"/>
    <w:rsid w:val="00E5283D"/>
    <w:rsid w:val="00E52DAB"/>
    <w:rsid w:val="00E544EA"/>
    <w:rsid w:val="00E5495B"/>
    <w:rsid w:val="00E54B7B"/>
    <w:rsid w:val="00E54E83"/>
    <w:rsid w:val="00E57545"/>
    <w:rsid w:val="00E57B14"/>
    <w:rsid w:val="00E62F94"/>
    <w:rsid w:val="00E71D5B"/>
    <w:rsid w:val="00E77C45"/>
    <w:rsid w:val="00E82B02"/>
    <w:rsid w:val="00E835D6"/>
    <w:rsid w:val="00E85F2F"/>
    <w:rsid w:val="00E876E9"/>
    <w:rsid w:val="00E90E99"/>
    <w:rsid w:val="00E93D2B"/>
    <w:rsid w:val="00E943BD"/>
    <w:rsid w:val="00E96BF5"/>
    <w:rsid w:val="00EA2562"/>
    <w:rsid w:val="00EA5075"/>
    <w:rsid w:val="00EA67B9"/>
    <w:rsid w:val="00EB12C3"/>
    <w:rsid w:val="00EB2F89"/>
    <w:rsid w:val="00EB3313"/>
    <w:rsid w:val="00EB3411"/>
    <w:rsid w:val="00EB5677"/>
    <w:rsid w:val="00EB5FD9"/>
    <w:rsid w:val="00EB7754"/>
    <w:rsid w:val="00EC09CF"/>
    <w:rsid w:val="00ED2B33"/>
    <w:rsid w:val="00ED3C0A"/>
    <w:rsid w:val="00ED5F0B"/>
    <w:rsid w:val="00ED71C0"/>
    <w:rsid w:val="00ED7DE8"/>
    <w:rsid w:val="00EE1D64"/>
    <w:rsid w:val="00EE2174"/>
    <w:rsid w:val="00EE5849"/>
    <w:rsid w:val="00EE5F1A"/>
    <w:rsid w:val="00EE679F"/>
    <w:rsid w:val="00EF087F"/>
    <w:rsid w:val="00EF2E7F"/>
    <w:rsid w:val="00F0010D"/>
    <w:rsid w:val="00F016FC"/>
    <w:rsid w:val="00F03E54"/>
    <w:rsid w:val="00F10DB3"/>
    <w:rsid w:val="00F1415D"/>
    <w:rsid w:val="00F1698C"/>
    <w:rsid w:val="00F24049"/>
    <w:rsid w:val="00F24941"/>
    <w:rsid w:val="00F24DBA"/>
    <w:rsid w:val="00F24E4D"/>
    <w:rsid w:val="00F31567"/>
    <w:rsid w:val="00F3219F"/>
    <w:rsid w:val="00F33895"/>
    <w:rsid w:val="00F35D08"/>
    <w:rsid w:val="00F4016C"/>
    <w:rsid w:val="00F439D1"/>
    <w:rsid w:val="00F45E0F"/>
    <w:rsid w:val="00F5261A"/>
    <w:rsid w:val="00F53635"/>
    <w:rsid w:val="00F53A58"/>
    <w:rsid w:val="00F559A2"/>
    <w:rsid w:val="00F559C4"/>
    <w:rsid w:val="00F62E9B"/>
    <w:rsid w:val="00F6782A"/>
    <w:rsid w:val="00F750B1"/>
    <w:rsid w:val="00F757BC"/>
    <w:rsid w:val="00F77889"/>
    <w:rsid w:val="00F807D1"/>
    <w:rsid w:val="00F85984"/>
    <w:rsid w:val="00F875B1"/>
    <w:rsid w:val="00F92133"/>
    <w:rsid w:val="00F9284A"/>
    <w:rsid w:val="00F93C92"/>
    <w:rsid w:val="00FA0D24"/>
    <w:rsid w:val="00FA19B9"/>
    <w:rsid w:val="00FA2713"/>
    <w:rsid w:val="00FA2C92"/>
    <w:rsid w:val="00FB0C4B"/>
    <w:rsid w:val="00FB145B"/>
    <w:rsid w:val="00FB2F42"/>
    <w:rsid w:val="00FB42E0"/>
    <w:rsid w:val="00FB4BB4"/>
    <w:rsid w:val="00FB6210"/>
    <w:rsid w:val="00FB7FF7"/>
    <w:rsid w:val="00FC01F1"/>
    <w:rsid w:val="00FC0DCA"/>
    <w:rsid w:val="00FC1DC0"/>
    <w:rsid w:val="00FC44C7"/>
    <w:rsid w:val="00FD66A8"/>
    <w:rsid w:val="00FE01B1"/>
    <w:rsid w:val="00FE1C4E"/>
    <w:rsid w:val="00FE41EC"/>
    <w:rsid w:val="00FE4C04"/>
    <w:rsid w:val="00FF3922"/>
    <w:rsid w:val="00FF48C4"/>
    <w:rsid w:val="00FF5A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35585"/>
  <w15:docId w15:val="{594F7A64-B566-4285-AD44-06A2D856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spacing w:before="0" w:beforeAutospacing="0" w:after="0" w:afterAutospacing="0"/>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before="0" w:beforeAutospacing="0" w:after="200" w:afterAutospacing="0" w:line="360" w:lineRule="auto"/>
      <w:ind w:left="720" w:right="0"/>
      <w:jc w:val="left"/>
    </w:pPr>
    <w:rPr>
      <w:rFonts w:ascii="Bookman Old Style" w:eastAsia="Times New Roman" w:hAnsi="Bookman Old Style" w:cs="Times New Roman"/>
      <w:sz w:val="24"/>
      <w:szCs w:val="24"/>
    </w:rPr>
  </w:style>
  <w:style w:type="paragraph" w:styleId="BodyText">
    <w:name w:val="Body Text"/>
    <w:basedOn w:val="Normal"/>
    <w:link w:val="BodyTextChar"/>
    <w:rsid w:val="00042675"/>
    <w:pPr>
      <w:spacing w:before="0" w:beforeAutospacing="0" w:after="200" w:afterAutospacing="0" w:line="276" w:lineRule="auto"/>
      <w:ind w:left="0" w:right="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semiHidden/>
    <w:unhideWhenUsed/>
    <w:rsid w:val="00410015"/>
    <w:rPr>
      <w:sz w:val="24"/>
      <w:szCs w:val="24"/>
    </w:rPr>
  </w:style>
  <w:style w:type="character" w:customStyle="1" w:styleId="CommentTextChar">
    <w:name w:val="Comment Text Char"/>
    <w:basedOn w:val="DefaultParagraphFont"/>
    <w:link w:val="CommentText"/>
    <w:uiPriority w:val="99"/>
    <w:semiHidden/>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spacing w:before="0" w:beforeAutospacing="0" w:after="0" w:afterAutospacing="0"/>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beforeAutospacing="0" w:after="0" w:afterAutospacing="0"/>
      <w:ind w:left="0" w:right="0"/>
    </w:pPr>
    <w:rPr>
      <w:rFonts w:ascii="Times New Roman" w:eastAsia="Times New Roman" w:hAnsi="Times New Roman" w:cs="Times New Roman"/>
      <w:b/>
      <w:sz w:val="36"/>
      <w:szCs w:val="20"/>
    </w:rPr>
  </w:style>
  <w:style w:type="paragraph" w:customStyle="1" w:styleId="Default">
    <w:name w:val="Default"/>
    <w:rsid w:val="00A4089F"/>
    <w:pPr>
      <w:autoSpaceDE w:val="0"/>
      <w:autoSpaceDN w:val="0"/>
      <w:adjustRightInd w:val="0"/>
      <w:spacing w:before="0" w:beforeAutospacing="0" w:after="0" w:afterAutospacing="0"/>
      <w:ind w:left="0" w:right="0"/>
      <w:jc w:val="left"/>
    </w:pPr>
    <w:rPr>
      <w:rFonts w:ascii="Times New Roman" w:hAnsi="Times New Roman" w:cs="Times New Roman"/>
      <w:color w:val="000000"/>
      <w:sz w:val="24"/>
      <w:szCs w:val="24"/>
      <w:lang w:val="id-ID"/>
    </w:rPr>
  </w:style>
  <w:style w:type="paragraph" w:styleId="Bibliography">
    <w:name w:val="Bibliography"/>
    <w:basedOn w:val="Normal"/>
    <w:next w:val="Normal"/>
    <w:uiPriority w:val="37"/>
    <w:unhideWhenUsed/>
    <w:rsid w:val="00DC16AD"/>
  </w:style>
  <w:style w:type="paragraph" w:styleId="EndnoteText">
    <w:name w:val="endnote text"/>
    <w:basedOn w:val="Normal"/>
    <w:link w:val="EndnoteTextChar"/>
    <w:uiPriority w:val="99"/>
    <w:semiHidden/>
    <w:unhideWhenUsed/>
    <w:rsid w:val="009A5A8B"/>
    <w:pPr>
      <w:spacing w:before="0" w:after="0"/>
    </w:pPr>
    <w:rPr>
      <w:sz w:val="20"/>
      <w:szCs w:val="20"/>
    </w:rPr>
  </w:style>
  <w:style w:type="character" w:customStyle="1" w:styleId="EndnoteTextChar">
    <w:name w:val="Endnote Text Char"/>
    <w:basedOn w:val="DefaultParagraphFont"/>
    <w:link w:val="EndnoteText"/>
    <w:uiPriority w:val="99"/>
    <w:semiHidden/>
    <w:rsid w:val="009A5A8B"/>
    <w:rPr>
      <w:sz w:val="20"/>
      <w:szCs w:val="20"/>
    </w:rPr>
  </w:style>
  <w:style w:type="character" w:styleId="EndnoteReference">
    <w:name w:val="endnote reference"/>
    <w:basedOn w:val="DefaultParagraphFont"/>
    <w:uiPriority w:val="99"/>
    <w:semiHidden/>
    <w:unhideWhenUsed/>
    <w:rsid w:val="009A5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396582550">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Cen19</b:Tag>
    <b:SourceType>Report</b:SourceType>
    <b:Guid>{7040A914-4BFB-4575-9C6A-6A14903352ED}</b:Guid>
    <b:Title>Indonesian Population Projection</b:Title>
    <b:Year>2019</b:Year>
    <b:City>Jakarta</b:City>
    <b:Publisher>Central Bureau Statistics</b:Publisher>
    <b:Author>
      <b:Author>
        <b:Corporate>Central Bureau Statistics</b:Corporate>
      </b:Author>
    </b:Author>
    <b:RefOrder>1</b:RefOrder>
  </b:Source>
  <b:Source>
    <b:Tag>Arg16</b:Tag>
    <b:SourceType>JournalArticle</b:SourceType>
    <b:Guid>{3B6B52E2-9DF2-475A-A853-BF85A2C1BA99}</b:Guid>
    <b:Title>Teachers' Understanding of Multicultural Education and the Correlates of Multicultural Content Integration in Flanders</b:Title>
    <b:Year>2016</b:Year>
    <b:Author>
      <b:Author>
        <b:NameList>
          <b:Person>
            <b:Last>Agirdag</b:Last>
            <b:First>O</b:First>
          </b:Person>
          <b:Person>
            <b:Last>Merry</b:Last>
            <b:Middle>S.</b:Middle>
            <b:First>M.</b:First>
          </b:Person>
          <b:Person>
            <b:Last>Van Houtte</b:Last>
            <b:First>M.</b:First>
          </b:Person>
        </b:NameList>
      </b:Author>
    </b:Author>
    <b:JournalName>Education and Urban Society</b:JournalName>
    <b:Pages>48(6), 556-582</b:Pages>
    <b:LCID>en-US</b:LCID>
    <b:RefOrder>2</b:RefOrder>
  </b:Source>
  <b:Source>
    <b:Tag>Sla17</b:Tag>
    <b:SourceType>JournalArticle</b:SourceType>
    <b:Guid>{EF02CF67-B046-41CD-AA2A-C12FFC2A90AB}</b:Guid>
    <b:Title>The Implementation of Multicultural Values in The Educational Institution</b:Title>
    <b:JournalName>The Journal of Educational Development</b:JournalName>
    <b:Year>2017</b:Year>
    <b:Pages>5(1), 118-127</b:Pages>
    <b:Author>
      <b:Author>
        <b:NameList>
          <b:Person>
            <b:Last>Slamet</b:Last>
          </b:Person>
          <b:Person>
            <b:Last>Masrukhi</b:Last>
          </b:Person>
          <b:Person>
            <b:Last>Haryono</b:Last>
          </b:Person>
          <b:Person>
            <b:Last>Wasino</b:Last>
          </b:Person>
        </b:NameList>
      </b:Author>
    </b:Author>
    <b:RefOrder>3</b:RefOrder>
  </b:Source>
  <b:Source>
    <b:Tag>Sto18</b:Tag>
    <b:SourceType>JournalArticle</b:SourceType>
    <b:Guid>{EBF0F453-6141-4669-9020-4218D23A9773}</b:Guid>
    <b:Title>Combining Intercultural Dialogue and Critcal Multiculturalism</b:Title>
    <b:JournalName>Ethnicities</b:JournalName>
    <b:Year>2018</b:Year>
    <b:Pages>18(1), 70-85</b:Pages>
    <b:Author>
      <b:Author>
        <b:NameList>
          <b:Person>
            <b:Last>Stokke</b:Last>
            <b:First>C.</b:First>
          </b:Person>
          <b:Person>
            <b:Last>Lybæk</b:Last>
            <b:First>L.</b:First>
          </b:Person>
        </b:NameList>
      </b:Author>
    </b:Author>
    <b:RefOrder>4</b:RefOrder>
  </b:Source>
  <b:Source>
    <b:Tag>Var18</b:Tag>
    <b:SourceType>JournalArticle</b:SourceType>
    <b:Guid>{E9AA0E31-0C25-4267-A3D7-B00F7EBE5457}</b:Guid>
    <b:Title>Multicultural Teaching in Flemish Secondary Schools: The Role of Ethnic School Composition, Track, and Teachers' Ethnic Prejudice</b:Title>
    <b:JournalName>Education and Urban Society</b:JournalName>
    <b:Year>2018</b:Year>
    <b:Pages>50(3), 274-299</b:Pages>
    <b:Author>
      <b:Author>
        <b:NameList>
          <b:Person>
            <b:Last>Varvaet</b:Last>
            <b:First>R.</b:First>
          </b:Person>
          <b:Person>
            <b:Last>Van Houtte</b:Last>
            <b:First>M.</b:First>
          </b:Person>
          <b:Person>
            <b:Last>Stevens</b:Last>
            <b:First>P. A. J.</b:First>
          </b:Person>
        </b:NameList>
      </b:Author>
    </b:Author>
    <b:RefOrder>5</b:RefOrder>
  </b:Source>
  <b:Source>
    <b:Tag>Rub17</b:Tag>
    <b:SourceType>JournalArticle</b:SourceType>
    <b:Guid>{D266FA5C-0E08-4CB5-BDCF-8CC07FACA703}</b:Guid>
    <b:Title>From the Beginning: Creating a Diversity and Multicultural Education Course at Jacksonville State University</b:Title>
    <b:JournalName>Education and Urban Society</b:JournalName>
    <b:Year>2017</b:Year>
    <b:Pages>50(8), 727-746</b:Pages>
    <b:Author>
      <b:Author>
        <b:NameList>
          <b:Person>
            <b:Last>Rubin</b:Last>
            <b:Middle>Ian</b:Middle>
            <b:First>Daniel</b:First>
          </b:Person>
        </b:NameList>
      </b:Author>
    </b:Author>
    <b:RefOrder>6</b:RefOrder>
  </b:Source>
  <b:Source>
    <b:Tag>Rac20</b:Tag>
    <b:SourceType>JournalArticle</b:SourceType>
    <b:Guid>{66E0473E-0257-4109-BC26-6A17D9E84D42}</b:Guid>
    <b:Title>The Role of Civic Education Teachers in Implementing Multicultural Education in Elementary School Students</b:Title>
    <b:JournalName>Universal Journal of Educational Research</b:JournalName>
    <b:Year>2020</b:Year>
    <b:Pages>8(2), 540-546</b:Pages>
    <b:Author>
      <b:Author>
        <b:NameList>
          <b:Person>
            <b:Last>Rachmadtullah</b:Last>
            <b:First>Reza</b:First>
          </b:Person>
          <b:Person>
            <b:Last>Syofyan</b:Last>
            <b:First>Harlinda</b:First>
          </b:Person>
          <b:Person>
            <b:Last>Rasmitadila</b:Last>
          </b:Person>
        </b:NameList>
      </b:Author>
    </b:Author>
    <b:RefOrder>7</b:RefOrder>
  </b:Source>
  <b:Source>
    <b:Tag>Sug17</b:Tag>
    <b:SourceType>Book</b:SourceType>
    <b:Guid>{E956EF21-9848-49CF-946B-F034E8471F10}</b:Guid>
    <b:Title>Metode Penelitian Kuantitatif, Kualitatif, dan R&amp;D</b:Title>
    <b:Year>2017</b:Year>
    <b:Author>
      <b:Author>
        <b:NameList>
          <b:Person>
            <b:Last>Sugiyono</b:Last>
          </b:Person>
        </b:NameList>
      </b:Author>
    </b:Author>
    <b:City>Bandung</b:City>
    <b:Publisher>CV Alfabeta</b:Publisher>
    <b:RefOrder>8</b:RefOrder>
  </b:Source>
  <b:Source>
    <b:Tag>Saa18</b:Tag>
    <b:SourceType>JournalArticle</b:SourceType>
    <b:Guid>{66F9E55D-A8AC-45A8-AE2A-94B90F8ED36D}</b:Guid>
    <b:Title>Kepemimpinan Sekolah Berbasis Pendidikan Multikultural</b:Title>
    <b:Year>2018</b:Year>
    <b:Author>
      <b:Author>
        <b:NameList>
          <b:Person>
            <b:Last>Sa'adah</b:Last>
            <b:First>M.</b:First>
          </b:Person>
        </b:NameList>
      </b:Author>
    </b:Author>
    <b:JournalName>Jurnal Pembangunan Pendidikan: Fondasi dan Aplikasi</b:JournalName>
    <b:Pages>6(2), 141-150</b:Pages>
    <b:RefOrder>9</b:RefOrder>
  </b:Source>
  <b:Source>
    <b:Tag>Mur171</b:Tag>
    <b:SourceType>JournalArticle</b:SourceType>
    <b:Guid>{A736B5B5-FB7F-4FB7-8083-02948E013652}</b:Guid>
    <b:Title>Best Practice Strategic Management of Educational Development in College of Teacher Training and Education Singkawang</b:Title>
    <b:JournalName>International Journal of Learning and Teaching</b:JournalName>
    <b:Year>2017</b:Year>
    <b:Pages>3(1), 51-56</b:Pages>
    <b:Author>
      <b:Author>
        <b:NameList>
          <b:Person>
            <b:Last>Mursidi</b:Last>
            <b:First>Andi</b:First>
          </b:Person>
        </b:NameList>
      </b:Author>
    </b:Author>
    <b:RefOrder>10</b:RefOrder>
  </b:Source>
  <b:Source>
    <b:Tag>Kur181</b:Tag>
    <b:SourceType>Book</b:SourceType>
    <b:Guid>{4E44E8BA-8354-4850-89F3-044991051EB5}</b:Guid>
    <b:Title>Manajemen Strategik</b:Title>
    <b:Year>2018</b:Year>
    <b:City>Cirebon</b:City>
    <b:Publisher>Eduvision</b:Publisher>
    <b:Author>
      <b:Author>
        <b:NameList>
          <b:Person>
            <b:Last>Kurniawan</b:Last>
            <b:First>Asep</b:First>
          </b:Person>
        </b:NameList>
      </b:Author>
    </b:Author>
    <b:RefOrder>11</b:RefOrder>
  </b:Source>
  <b:Source>
    <b:Tag>Cha15</b:Tag>
    <b:SourceType>JournalArticle</b:SourceType>
    <b:Guid>{10FF1A6D-B20C-4F5C-81EF-39292109F776}</b:Guid>
    <b:Title>Classroom Management Tools for Effective Teaching</b:Title>
    <b:Year>2015</b:Year>
    <b:Author>
      <b:Author>
        <b:NameList>
          <b:Person>
            <b:Last>Chandra</b:Last>
            <b:First>Ritu</b:First>
          </b:Person>
        </b:NameList>
      </b:Author>
    </b:Author>
    <b:JournalName>International Journal of Education and Psycological Research (IJEPR)</b:JournalName>
    <b:Pages>4(4), 13-15</b:Pages>
    <b:RefOrder>12</b:RefOrder>
  </b:Source>
  <b:Source>
    <b:Tag>She15</b:Tag>
    <b:SourceType>Book</b:SourceType>
    <b:Guid>{72F48CCE-7E30-4F9E-974C-B59EAED09C37}</b:Guid>
    <b:Title>Behavior and Classroom Management in the Multicultural Classroom</b:Title>
    <b:Year>2015</b:Year>
    <b:City>London</b:City>
    <b:Publisher>SAGE Publication</b:Publisher>
    <b:Author>
      <b:Author>
        <b:NameList>
          <b:Person>
            <b:Last>Shepherd</b:Last>
            <b:Middle>L.</b:Middle>
            <b:First>T.</b:First>
          </b:Person>
          <b:Person>
            <b:Last>Linn</b:Last>
            <b:First>D</b:First>
          </b:Person>
        </b:NameList>
      </b:Author>
    </b:Author>
    <b:RefOrder>13</b:RefOrder>
  </b:Source>
  <b:Source>
    <b:Tag>Hub141</b:Tag>
    <b:SourceType>Book</b:SourceType>
    <b:Guid>{57879A2E-8B34-4F3A-8A9F-2517D392E634}</b:Guid>
    <b:Title>Manajemen Strategik dalam Pengembangan Daya Saing Organisasi</b:Title>
    <b:Year>2014</b:Year>
    <b:City>Jakarta</b:City>
    <b:Publisher>PT Elex Media Komputindo</b:Publisher>
    <b:Author>
      <b:Author>
        <b:NameList>
          <b:Person>
            <b:Last>Hubeis</b:Last>
            <b:First>M.</b:First>
          </b:Person>
          <b:Person>
            <b:Last>Najib</b:Last>
            <b:First>M.</b:First>
          </b:Person>
        </b:NameList>
      </b:Author>
    </b:Author>
    <b:RefOrder>14</b:RefOrder>
  </b:Source>
  <b:Source>
    <b:Tag>Elk19</b:Tag>
    <b:SourceType>JournalArticle</b:SourceType>
    <b:Guid>{944882B6-299C-4E6B-AD84-63EED536F2DB}</b:Guid>
    <b:Title>The Relationship Between Strategic Management and Leadership: A Critical Literature Review</b:Title>
    <b:Year>2019</b:Year>
    <b:JournalName>International Journal of Scientific &amp; Technology Research</b:JournalName>
    <b:Pages>8(2), 58-62</b:Pages>
    <b:Author>
      <b:Author>
        <b:NameList>
          <b:Person>
            <b:Last>Elkhdr</b:Last>
            <b:First>Hassan</b:First>
          </b:Person>
        </b:NameList>
      </b:Author>
    </b:Author>
    <b:RefOrder>15</b:RefOrder>
  </b:Source>
  <b:Source>
    <b:Tag>Akh21</b:Tag>
    <b:SourceType>JournalArticle</b:SourceType>
    <b:Guid>{16A0D4DC-0CE0-49AE-A13E-616E7C5B7CD1}</b:Guid>
    <b:Title>Inside-Outside Circle Instructional Model for Multicultural Education</b:Title>
    <b:JournalName>Jurnal Pendidikan dan Pengajaran</b:JournalName>
    <b:Year>2021</b:Year>
    <b:Pages>54(2), 399-405</b:Pages>
    <b:Author>
      <b:Author>
        <b:NameList>
          <b:Person>
            <b:Last>Akhiruddin</b:Last>
            <b:First>A.</b:First>
          </b:Person>
          <b:Person>
            <b:Last>Sukmawati</b:Last>
            <b:First>S.</b:First>
          </b:Person>
          <b:Person>
            <b:Last>Jalal</b:Last>
            <b:First>J.</b:First>
          </b:Person>
          <b:Person>
            <b:Last>Sujarwo</b:Last>
            <b:First>S.</b:First>
          </b:Person>
          <b:Person>
            <b:Last>Ridwan</b:Last>
            <b:First>R.</b:First>
          </b:Person>
        </b:NameList>
      </b:Author>
    </b:Author>
    <b:RefOrder>16</b:RefOrder>
  </b:Source>
  <b:Source>
    <b:Tag>Nug18</b:Tag>
    <b:SourceType>JournalArticle</b:SourceType>
    <b:Guid>{D9B68134-0BDF-47B9-8EA1-2442EFFA3DEF}</b:Guid>
    <b:Author>
      <b:Author>
        <b:NameList>
          <b:Person>
            <b:Last>Nugraha</b:Last>
            <b:First>M.</b:First>
          </b:Person>
        </b:NameList>
      </b:Author>
    </b:Author>
    <b:Title>Manajemen Kelas dalam Meningkatkan Proses Pembelajaran</b:Title>
    <b:JournalName>Tarbawi: Jurnal Keilmuan Manajemen Pendidikan</b:JournalName>
    <b:Year>2018</b:Year>
    <b:Pages>4(01), 27</b:Pages>
    <b:RefOrder>17</b:RefOrder>
  </b:Source>
  <b:Source>
    <b:Tag>Sur14</b:Tag>
    <b:SourceType>JournalArticle</b:SourceType>
    <b:Guid>{7F303E76-6DC6-484F-94C1-F8229CE4609D}</b:Guid>
    <b:Author>
      <b:Author>
        <b:NameList>
          <b:Person>
            <b:Last>Suryaman</b:Last>
          </b:Person>
        </b:NameList>
      </b:Author>
    </b:Author>
    <b:Title>Pengembangan Konsep Pendidikan Multibudaya melalui Gemar Belajar, Kreatif, Mandiri, dan Berbudi Pekerti Luhur untuk Membentuk Jiwa Wirausaha di Indonesia</b:Title>
    <b:JournalName>Sosiohumanika: Jurnal Pendidikan Sains Sosial dan Kemanusiaan</b:JournalName>
    <b:Year>2014</b:Year>
    <b:Pages>7(2), 231-240</b:Pages>
    <b:RefOrder>18</b:RefOrder>
  </b:Source>
  <b:Source>
    <b:Tag>Sur19</b:Tag>
    <b:SourceType>JournalArticle</b:SourceType>
    <b:Guid>{8E61FF42-0E8B-47FA-9EFA-7FE4F2A8CF75}</b:Guid>
    <b:Author>
      <b:Author>
        <b:NameList>
          <b:Person>
            <b:Last>Suryaman</b:Last>
          </b:Person>
        </b:NameList>
      </b:Author>
    </b:Author>
    <b:Title>Value Transformation in the Multicultural Organization</b:Title>
    <b:JournalName>Jurnal Aplikasi Manajemen (JAM)</b:JournalName>
    <b:Year>2019</b:Year>
    <b:Pages>17(3), 545-554</b:Pages>
    <b:RefOrder>19</b:RefOrder>
  </b:Source>
  <b:Source>
    <b:Tag>Haj16</b:Tag>
    <b:SourceType>Book</b:SourceType>
    <b:Guid>{92AC1ABE-B69F-45D6-9392-430009DB2E0D}</b:Guid>
    <b:Title>School Leadership of Intercultural Education</b:Title>
    <b:Year>2016</b:Year>
    <b:City>London</b:City>
    <b:Publisher>Palgrave Macmillan UK</b:Publisher>
    <b:Author>
      <b:Author>
        <b:NameList>
          <b:Person>
            <b:Last>Hajisoteriou</b:Last>
            <b:First>C.</b:First>
          </b:Person>
          <b:Person>
            <b:Last>Angelides</b:Last>
            <b:First>P.</b:First>
          </b:Person>
        </b:NameList>
      </b:Author>
    </b:Author>
    <b:RefOrder>20</b:RefOrder>
  </b:Source>
</b:Sources>
</file>

<file path=customXml/itemProps1.xml><?xml version="1.0" encoding="utf-8"?>
<ds:datastoreItem xmlns:ds="http://schemas.openxmlformats.org/officeDocument/2006/customXml" ds:itemID="{8437CB17-ABAD-45CE-8080-FD0FC063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4561</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Acer</cp:lastModifiedBy>
  <cp:revision>2</cp:revision>
  <cp:lastPrinted>2018-01-05T02:05:00Z</cp:lastPrinted>
  <dcterms:created xsi:type="dcterms:W3CDTF">2022-12-29T12:32:00Z</dcterms:created>
  <dcterms:modified xsi:type="dcterms:W3CDTF">2022-12-29T12:32:00Z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6fff49f03f08c309abafbc45755b068a2a7f4d9af038405192b6a89ef23e9821</vt:lpwstr>
  </property>
</Properties>
</file>